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hanging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90"/>
        <w:gridCol w:w="6060"/>
        <w:tblGridChange w:id="0">
          <w:tblGrid>
            <w:gridCol w:w="3390"/>
            <w:gridCol w:w="6060"/>
          </w:tblGrid>
        </w:tblGridChange>
      </w:tblGrid>
      <w:tr>
        <w:trPr>
          <w:cantSplit w:val="0"/>
          <w:trHeight w:val="417.59999999999997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RemoveDestinationFromPrivateBucketList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Participating actors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Initiated by </w:t>
            </w:r>
            <w:r w:rsidDel="00000000" w:rsidR="00000000" w:rsidRPr="00000000">
              <w:rPr>
                <w:b w:val="1"/>
                <w:rtl w:val="0"/>
              </w:rPr>
              <w:t xml:space="preserve">Admin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 The admin logs in their account on the server.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The admin navigates to “View public destinations”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The admin clicks the “Remove destination” button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4. The admin is presented with a confirmation dialog box.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5. The admin approves the removal.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6. The system removes the destination from the bucket list.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7. The admin is presented with a confirmation visual of the removal.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color w:val="229a22"/>
              </w:rPr>
            </w:pPr>
            <w:r w:rsidDel="00000000" w:rsidR="00000000" w:rsidRPr="00000000">
              <w:rPr>
                <w:color w:val="229a22"/>
                <w:rtl w:val="0"/>
              </w:rPr>
              <w:t xml:space="preserve">8.  The admin is presented with the updated destination list.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admin needs to be logged in and to click the button for removal.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destination is removed from the bucket list and the admin is presented with a confirmation visual.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requirements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verify that the admin performing the delete operation has the necessary permissions to do so. 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3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