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30" w:hanging="720"/>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060"/>
        <w:tblGridChange w:id="0">
          <w:tblGrid>
            <w:gridCol w:w="3390"/>
            <w:gridCol w:w="6060"/>
          </w:tblGrid>
        </w:tblGridChange>
      </w:tblGrid>
      <w:tr>
        <w:trPr>
          <w:cantSplit w:val="0"/>
          <w:trHeight w:val="417.59999999999997" w:hRule="atLeast"/>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Participating actors</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Initiated by </w:t>
            </w:r>
            <w:r w:rsidDel="00000000" w:rsidR="00000000" w:rsidRPr="00000000">
              <w:rPr>
                <w:b w:val="1"/>
                <w:rtl w:val="0"/>
              </w:rPr>
              <w:t xml:space="preserve">User</w:t>
            </w:r>
          </w:p>
        </w:tc>
      </w:tr>
      <w:tr>
        <w:trPr>
          <w:cantSplit w:val="0"/>
          <w:trHeight w:val="447.978515625" w:hRule="atLeast"/>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 of events</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   </w:t>
            </w:r>
            <w:r w:rsidDel="00000000" w:rsidR="00000000" w:rsidRPr="00000000">
              <w:rPr>
                <w:rtl w:val="0"/>
              </w:rPr>
              <w:t xml:space="preserve">User clicks on the "LogIn" button and is directed to the LogIn form.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 The user provides the login credentials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   The user fills out the registration form and submits it by pressing a button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9a22"/>
              </w:rPr>
            </w:pPr>
            <w:r w:rsidDel="00000000" w:rsidR="00000000" w:rsidRPr="00000000">
              <w:rPr>
                <w:color w:val="229a22"/>
                <w:rtl w:val="0"/>
              </w:rPr>
              <w:t xml:space="preserve">4.  The system verifies the credentials to determine if they are valid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9a22"/>
              </w:rPr>
            </w:pPr>
            <w:r w:rsidDel="00000000" w:rsidR="00000000" w:rsidRPr="00000000">
              <w:rPr>
                <w:color w:val="229a22"/>
                <w:rtl w:val="0"/>
              </w:rPr>
              <w:t xml:space="preserve">5.   If all the information is valid the system redirects the user to their dashboard.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  The user can interact with the system or application using the features and functions provided on their dashboard.</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condition</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clicks on the “LogIn” button and is directed to the login form.</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 condition</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user's login credentials are verified by the system allowing the user to access their account and the features of the system or application. The user is presented with their dashboard and they can interact with the system.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user provides invalid login credentials, such as an incorrect email address or password, the system should provide an appropriate error message and prompt the user to try again. The user is not granted access to their account.</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requirements</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The login process should be fast and responsive. The system should be able to handle a large number of users without any delays or errors.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be reliable and available at all times.</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If the credentials provided are not valid (present in the database) an appropriate message will be shown.</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