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630" w:hanging="72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4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90"/>
        <w:gridCol w:w="6060"/>
        <w:tblGridChange w:id="0">
          <w:tblGrid>
            <w:gridCol w:w="3390"/>
            <w:gridCol w:w="6060"/>
          </w:tblGrid>
        </w:tblGridChange>
      </w:tblGrid>
      <w:tr>
        <w:trPr>
          <w:cantSplit w:val="0"/>
          <w:trHeight w:val="417.59999999999997" w:hRule="atLeast"/>
          <w:tblHeader w:val="0"/>
        </w:trPr>
        <w:tc>
          <w:tcPr>
            <w:tcBorders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 case name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DeleteBucketList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Participating actors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Initiated by </w:t>
            </w:r>
            <w:r w:rsidDel="00000000" w:rsidR="00000000" w:rsidRPr="00000000">
              <w:rPr>
                <w:b w:val="1"/>
                <w:rtl w:val="0"/>
              </w:rPr>
              <w:t xml:space="preserve">User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tcBorders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Flow of events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after="240"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1. The user logs into their account on the server.</w:t>
            </w:r>
          </w:p>
          <w:p w:rsidR="00000000" w:rsidDel="00000000" w:rsidP="00000000" w:rsidRDefault="00000000" w:rsidRPr="00000000" w14:paraId="00000008">
            <w:pPr>
              <w:widowControl w:val="0"/>
              <w:spacing w:after="240"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2. The user navigates to the "View bucket lists" page.</w:t>
            </w:r>
          </w:p>
          <w:p w:rsidR="00000000" w:rsidDel="00000000" w:rsidP="00000000" w:rsidRDefault="00000000" w:rsidRPr="00000000" w14:paraId="00000009">
            <w:pPr>
              <w:widowControl w:val="0"/>
              <w:spacing w:after="240" w:before="240" w:line="276" w:lineRule="auto"/>
              <w:jc w:val="both"/>
              <w:rPr>
                <w:color w:val="229a22"/>
              </w:rPr>
            </w:pPr>
            <w:r w:rsidDel="00000000" w:rsidR="00000000" w:rsidRPr="00000000">
              <w:rPr>
                <w:color w:val="229a22"/>
                <w:rtl w:val="0"/>
              </w:rPr>
              <w:t xml:space="preserve">3. The system displays a list with all bucket lists.</w:t>
            </w:r>
          </w:p>
          <w:p w:rsidR="00000000" w:rsidDel="00000000" w:rsidP="00000000" w:rsidRDefault="00000000" w:rsidRPr="00000000" w14:paraId="0000000A">
            <w:pPr>
              <w:widowControl w:val="0"/>
              <w:spacing w:after="240"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  <w:t xml:space="preserve">.The user presses “Delete” for the desired list</w:t>
            </w:r>
          </w:p>
          <w:p w:rsidR="00000000" w:rsidDel="00000000" w:rsidP="00000000" w:rsidRDefault="00000000" w:rsidRPr="00000000" w14:paraId="0000000B">
            <w:pPr>
              <w:widowControl w:val="0"/>
              <w:spacing w:after="240" w:before="240" w:line="276" w:lineRule="auto"/>
              <w:jc w:val="both"/>
              <w:rPr>
                <w:color w:val="229a22"/>
              </w:rPr>
            </w:pPr>
            <w:r w:rsidDel="00000000" w:rsidR="00000000" w:rsidRPr="00000000">
              <w:rPr>
                <w:color w:val="229a22"/>
                <w:rtl w:val="0"/>
              </w:rPr>
              <w:t xml:space="preserve">6. The system displays a prompt, asking the user to confirm that they want to delete the bucket list.. </w:t>
            </w:r>
          </w:p>
          <w:p w:rsidR="00000000" w:rsidDel="00000000" w:rsidP="00000000" w:rsidRDefault="00000000" w:rsidRPr="00000000" w14:paraId="0000000C">
            <w:pPr>
              <w:widowControl w:val="0"/>
              <w:spacing w:after="240"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7a. The user confirms the request.</w:t>
            </w:r>
          </w:p>
          <w:p w:rsidR="00000000" w:rsidDel="00000000" w:rsidP="00000000" w:rsidRDefault="00000000" w:rsidRPr="00000000" w14:paraId="0000000D">
            <w:pPr>
              <w:widowControl w:val="0"/>
              <w:spacing w:after="240"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7b. The user cancels the request.</w:t>
            </w:r>
          </w:p>
          <w:p w:rsidR="00000000" w:rsidDel="00000000" w:rsidP="00000000" w:rsidRDefault="00000000" w:rsidRPr="00000000" w14:paraId="0000000E">
            <w:pPr>
              <w:widowControl w:val="0"/>
              <w:spacing w:after="240" w:before="240" w:line="276" w:lineRule="auto"/>
              <w:jc w:val="both"/>
              <w:rPr/>
            </w:pPr>
            <w:r w:rsidDel="00000000" w:rsidR="00000000" w:rsidRPr="00000000">
              <w:rPr>
                <w:color w:val="229a22"/>
                <w:rtl w:val="0"/>
              </w:rPr>
              <w:t xml:space="preserve">8. The system deletes the bucket list from the database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Entry condition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The user logs into their account and navigates to the "View Bucket List" page.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Exit condition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bucket list has been successfully deleted.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Quality requirements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The user interface should be intuitive and easy to use, with clear navigation and prominent buttons for common tasks such as creating a bucket list.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Exceptions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35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