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Statement#1: Automated Academic Timetable Generation System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 web-based system that allows the timetable coordinator to enter departmental teaching requirements, available classrooms and laboratories, faculty availability, and university working hours. The system must automatically generate a timetable that satisfies these requirements and constraints.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Coordinator inputs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00"/>
        <w:tblGridChange w:id="0">
          <w:tblGrid>
            <w:gridCol w:w="2405"/>
            <w:gridCol w:w="6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Input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University timings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days, official start and end times, period duration, and scheduled breaks.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Classrooms and laboratories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Room number/name, type, seating capacity, and availability.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Programmes and student groups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Programme, semester, section, student strength, and practical batches with their strengths.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Subjects and practicals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Subject code/name, programme and semester, theory or practical, and assigned faculty.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Weekly teaching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theory periods per week, number of practical sessions per week, and consecutive periods required per practical session.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Faculty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Available working days and time ranges, unavailable slots, and any fixed teaching commitments.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Additional scheduling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Fixed sessions, required laboratory type, and any limit on daily teaching periods.</w:t>
            </w:r>
          </w:p>
        </w:tc>
      </w:tr>
    </w:tbl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distinguish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mandatory constraints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cannot be violated,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preferences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such as preferred teaching slots, which should be accommodated where possible. 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generated timetable must satisfy these mandatory rules: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sessions fall within university working hours and avoid scheduled breaks.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Faculty members are scheduled only during their available times.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faculty member, room, or student group has overlapping sessions.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whole-class session cannot overlap with a practical session involving any students from that class.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 capacity meets the strength of the assigned class or practical batch.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sessions use a suitable laboratory and occupy the required consecutive periods.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subject receives its specified weekly theory periods and practical sessions.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teaching commitments remain in their assigned slots.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Handling an impossible timetable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entered requirements cannot be accommodated, the system must clearly report the scheduling problem instead of presenting an incomplete timetable as successful.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“Subject DFIS103 requires three weekly periods, but its assigned faculty member is available for only two periods.”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identify unassigned sessions and relevant constraints so the coordinator can revise the inputs and generate the timetable again.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Review and publication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coordinator must be able to: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timetables programme-wise, faculty-wise, and classroom/laboratory-wise.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Manually adjust generated sessions, with immediate conflict validation.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 selected sessions and regenerate the remaining schedule.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a draft and publish a validated timetable.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or export the timetable.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Example requirement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M.Sc. DFIS, Semester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coordinator enters: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strength: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 practical batches of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subject requiring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three theory periods per week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practical requiring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 session of two consecutive periods per batch per week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Assigned faculty availability and suitable classrooms/laboratories.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University working days, hours, and breaks.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must automatically schedule all three theory periods and both batch practical sessions while respecting faculty availability, room capacity, and every overlap constraint.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usable automatic scheduling system in which the coordinator defines the resources, teaching requirements, and constraints, then reviews and publishes the generated timetable.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7yULy6c4xN2npEatb00fhfM20g==">CgMxLjA4AHIhMWUyQWx4MWdPWTkwTk5wZ3pCTml2WHF3MWMtb1dPYUZj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2026-10-13T05:23:00Z</dcterms:created>
</cp:coreProperties>
</file>