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27E" w:rsidRPr="00ED327E" w:rsidRDefault="00ED327E" w:rsidP="00ED327E">
      <w:pPr>
        <w:shd w:val="clear" w:color="auto" w:fill="FFFFFF"/>
        <w:spacing w:before="100" w:beforeAutospacing="1" w:after="100" w:afterAutospacing="1" w:line="240" w:lineRule="auto"/>
        <w:outlineLvl w:val="0"/>
        <w:rPr>
          <w:rFonts w:ascii="graphik-web" w:eastAsia="Times New Roman" w:hAnsi="graphik-web" w:cs="Times New Roman"/>
          <w:i/>
          <w:iCs/>
          <w:color w:val="006070"/>
          <w:spacing w:val="2"/>
          <w:kern w:val="36"/>
          <w:sz w:val="48"/>
          <w:szCs w:val="48"/>
          <w:lang w:eastAsia="nl-NL"/>
        </w:rPr>
      </w:pPr>
      <w:r w:rsidRPr="00ED327E">
        <w:rPr>
          <w:rFonts w:ascii="graphik-web" w:eastAsia="Times New Roman" w:hAnsi="graphik-web" w:cs="Times New Roman"/>
          <w:i/>
          <w:iCs/>
          <w:color w:val="006070"/>
          <w:spacing w:val="2"/>
          <w:kern w:val="36"/>
          <w:sz w:val="48"/>
          <w:szCs w:val="48"/>
          <w:lang w:eastAsia="nl-NL"/>
        </w:rPr>
        <w:t>De onvergeeflijke inschattingsfout rond Michael P.</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Anne Faber is dood. Haar foto plakt al twee weken aan de binnenkant van mijn hoofd. De selfie van het meisje op de fiets in de regen. De plannen van het nieuwe kabinet zijn ook belangrijk, maar voelden minder urgent dan de vermissing van de 25-jarige Anne Faber. De arrestatie deze week van zedendelinquent Michael P. maakt razend.</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 xml:space="preserve">Deze bewoner van de forensisch psychiatrische kliniek </w:t>
      </w:r>
      <w:proofErr w:type="spellStart"/>
      <w:r w:rsidRPr="00ED327E">
        <w:rPr>
          <w:rFonts w:ascii="graphik-web" w:eastAsia="Times New Roman" w:hAnsi="graphik-web" w:cs="Times New Roman"/>
          <w:color w:val="50504E"/>
          <w:sz w:val="24"/>
          <w:szCs w:val="24"/>
          <w:lang w:eastAsia="nl-NL"/>
        </w:rPr>
        <w:t>Altrecht</w:t>
      </w:r>
      <w:proofErr w:type="spellEnd"/>
      <w:r w:rsidRPr="00ED327E">
        <w:rPr>
          <w:rFonts w:ascii="graphik-web" w:eastAsia="Times New Roman" w:hAnsi="graphik-web" w:cs="Times New Roman"/>
          <w:color w:val="50504E"/>
          <w:sz w:val="24"/>
          <w:szCs w:val="24"/>
          <w:lang w:eastAsia="nl-NL"/>
        </w:rPr>
        <w:t xml:space="preserve"> </w:t>
      </w:r>
      <w:proofErr w:type="spellStart"/>
      <w:r w:rsidRPr="00ED327E">
        <w:rPr>
          <w:rFonts w:ascii="graphik-web" w:eastAsia="Times New Roman" w:hAnsi="graphik-web" w:cs="Times New Roman"/>
          <w:color w:val="50504E"/>
          <w:sz w:val="24"/>
          <w:szCs w:val="24"/>
          <w:lang w:eastAsia="nl-NL"/>
        </w:rPr>
        <w:t>Aventurijn</w:t>
      </w:r>
      <w:proofErr w:type="spellEnd"/>
      <w:r w:rsidRPr="00ED327E">
        <w:rPr>
          <w:rFonts w:ascii="graphik-web" w:eastAsia="Times New Roman" w:hAnsi="graphik-web" w:cs="Times New Roman"/>
          <w:color w:val="50504E"/>
          <w:sz w:val="24"/>
          <w:szCs w:val="24"/>
          <w:lang w:eastAsia="nl-NL"/>
        </w:rPr>
        <w:t xml:space="preserve"> in Den Dolder kwam niet zomaar in aanmerking als hoofdverdachte. Zijn reputatie is de afgelopen dagen in de media in kaart gebracht en we zien een </w:t>
      </w:r>
      <w:hyperlink r:id="rId5" w:tgtFrame="_blank" w:history="1">
        <w:r w:rsidRPr="00ED327E">
          <w:rPr>
            <w:rFonts w:ascii="graphik-web" w:eastAsia="Times New Roman" w:hAnsi="graphik-web" w:cs="Times New Roman"/>
            <w:color w:val="006070"/>
            <w:sz w:val="24"/>
            <w:szCs w:val="24"/>
            <w:u w:val="single"/>
            <w:lang w:eastAsia="nl-NL"/>
          </w:rPr>
          <w:t>levensgevaarlijke gek</w:t>
        </w:r>
      </w:hyperlink>
      <w:r w:rsidRPr="00ED327E">
        <w:rPr>
          <w:rFonts w:ascii="graphik-web" w:eastAsia="Times New Roman" w:hAnsi="graphik-web" w:cs="Times New Roman"/>
          <w:color w:val="50504E"/>
          <w:sz w:val="24"/>
          <w:szCs w:val="24"/>
          <w:lang w:eastAsia="nl-NL"/>
        </w:rPr>
        <w:t>. Zeer gewelddadig, sadistisch en zonder berouw. Woensdagavond heeft Michael P. de plek aangewezen waar Anne gevonden is.</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Het is achteraf gemakkelijk oordelen dat het proefverlof voor Michael P. een onvergeeflijke inschattingsfout geweest is. Maar een andere conclusie is er niet.</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De inschattingsfout heeft Anne Faber het leven gekost en het leven van haar vriend en familie in een hel veranderd. Om die reden dient er verantwoording afgelegd te worden door iedereen wiens handelen heeft geleid tot het onbegeleid verlof van Michael P..</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We hebben te maken met iemand die 6 jaar geleden nog door een rechter voor 16 jaar achter tralies is gezet. De zware gevangenisstraf kwam voort uit de gruwelijkheid van zijn daden en de trots waarmee hij er over sprak. Het is nota bene de openbaar aanklager geweest, die er in hoger beroep nog 5 jaar af gekregen heeft.</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Michael P. weigerde tbs en kwam - op zijn terugweg naar de maatschappij - begin dit jaar terecht in de psychiatrische kliniek in Den Dolder.</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Over het regime in deze kliniek bestaat een reportage van RTV Utrecht. De </w:t>
      </w:r>
      <w:hyperlink r:id="rId6" w:tgtFrame="_blank" w:history="1">
        <w:r w:rsidRPr="00ED327E">
          <w:rPr>
            <w:rFonts w:ascii="graphik-web" w:eastAsia="Times New Roman" w:hAnsi="graphik-web" w:cs="Times New Roman"/>
            <w:color w:val="006070"/>
            <w:sz w:val="24"/>
            <w:szCs w:val="24"/>
            <w:u w:val="single"/>
            <w:lang w:eastAsia="nl-NL"/>
          </w:rPr>
          <w:t>beelden</w:t>
        </w:r>
      </w:hyperlink>
      <w:r w:rsidRPr="00ED327E">
        <w:rPr>
          <w:rFonts w:ascii="graphik-web" w:eastAsia="Times New Roman" w:hAnsi="graphik-web" w:cs="Times New Roman"/>
          <w:color w:val="50504E"/>
          <w:sz w:val="24"/>
          <w:szCs w:val="24"/>
          <w:lang w:eastAsia="nl-NL"/>
        </w:rPr>
        <w:t> zijn 2 jaar geleden gemaakt naar aanleiding van de ontsnapping van de vuurwapengevaarlijke crimineel Ali B. uit de kliniek.</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Wat opvalt is dat veroordeelden in en uit kunnen lopen. "Het zijn best wel zware deuren, maar ze staan eigenlijk altijd open", zegt een begeleider. Ook staan buiten de kliniek tussen de bomen dealers de criminelen van drugs te voorzien. Een andere begeleider adviseert met name jonge vrouwen het fietspad langs de kliniek te mijden vanaf het moment dat het gaat schemeren.</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Zonder ook maar het minste toezicht is Michael P. op vrijdagavond 29 september - mogelijk onder invloed van cocaïne en zeker zonder tbs-behandeling - op zoek geweest naar zijn volgende slachtoffer.</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 xml:space="preserve">Hoe kom je tot de beoordeling dat iemand zonder behandeling en berouw, onder invloed van drugs iets leert, een beter mens wordt en ooit kan terugkeren in de samenleving? In welke sprookjes geloven het bestuur en de begeleiders van de psychiatrische kliniek </w:t>
      </w:r>
      <w:proofErr w:type="spellStart"/>
      <w:r w:rsidRPr="00ED327E">
        <w:rPr>
          <w:rFonts w:ascii="graphik-web" w:eastAsia="Times New Roman" w:hAnsi="graphik-web" w:cs="Times New Roman"/>
          <w:color w:val="50504E"/>
          <w:sz w:val="24"/>
          <w:szCs w:val="24"/>
          <w:lang w:eastAsia="nl-NL"/>
        </w:rPr>
        <w:t>Altrecht</w:t>
      </w:r>
      <w:proofErr w:type="spellEnd"/>
      <w:r w:rsidRPr="00ED327E">
        <w:rPr>
          <w:rFonts w:ascii="graphik-web" w:eastAsia="Times New Roman" w:hAnsi="graphik-web" w:cs="Times New Roman"/>
          <w:color w:val="50504E"/>
          <w:sz w:val="24"/>
          <w:szCs w:val="24"/>
          <w:lang w:eastAsia="nl-NL"/>
        </w:rPr>
        <w:t xml:space="preserve"> </w:t>
      </w:r>
      <w:proofErr w:type="spellStart"/>
      <w:r w:rsidRPr="00ED327E">
        <w:rPr>
          <w:rFonts w:ascii="graphik-web" w:eastAsia="Times New Roman" w:hAnsi="graphik-web" w:cs="Times New Roman"/>
          <w:color w:val="50504E"/>
          <w:sz w:val="24"/>
          <w:szCs w:val="24"/>
          <w:lang w:eastAsia="nl-NL"/>
        </w:rPr>
        <w:t>Aventurijn</w:t>
      </w:r>
      <w:proofErr w:type="spellEnd"/>
      <w:r w:rsidRPr="00ED327E">
        <w:rPr>
          <w:rFonts w:ascii="graphik-web" w:eastAsia="Times New Roman" w:hAnsi="graphik-web" w:cs="Times New Roman"/>
          <w:color w:val="50504E"/>
          <w:sz w:val="24"/>
          <w:szCs w:val="24"/>
          <w:lang w:eastAsia="nl-NL"/>
        </w:rPr>
        <w:t>?</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lastRenderedPageBreak/>
        <w:t>Het lijkt me noodzakelijk dat politie en Justitie gaan onderzoeken hoe leiding en medewerkers reilen en zeilen in deze kliniek.</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Maar ook de Dienst Justitiële Inrichtingen die toestemming verleende voor het onbegeleid verlof, de rechterlijke macht, de advocaten en het Openbaar Ministerie dienen zich de risico's aan te trekken die zij genomen hebben, waardoor Michael P. kon aanrichten wat hij heeft aangericht. </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De terugval bij mensen zoals Michael P. is groot. Van alle veroordeelden die voor tbs in aanmerking komen maar dit weigeren, pleegt de helft binnen twee jaar een vergelijkbaar delict. Dat is een </w:t>
      </w:r>
      <w:hyperlink r:id="rId7" w:tgtFrame="_blank" w:history="1">
        <w:r w:rsidRPr="00ED327E">
          <w:rPr>
            <w:rFonts w:ascii="graphik-web" w:eastAsia="Times New Roman" w:hAnsi="graphik-web" w:cs="Times New Roman"/>
            <w:color w:val="006070"/>
            <w:sz w:val="24"/>
            <w:szCs w:val="24"/>
            <w:u w:val="single"/>
            <w:lang w:eastAsia="nl-NL"/>
          </w:rPr>
          <w:t>aanzienlijk hogere recidive</w:t>
        </w:r>
      </w:hyperlink>
      <w:r w:rsidRPr="00ED327E">
        <w:rPr>
          <w:rFonts w:ascii="graphik-web" w:eastAsia="Times New Roman" w:hAnsi="graphik-web" w:cs="Times New Roman"/>
          <w:color w:val="50504E"/>
          <w:sz w:val="24"/>
          <w:szCs w:val="24"/>
          <w:lang w:eastAsia="nl-NL"/>
        </w:rPr>
        <w:t> dan bij mensen die een tbs-behandeling wel accepteren.</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Desalniettemin gaan, binnen twee jaar na hun vrijlating, 9 van de 100 tbs-</w:t>
      </w:r>
      <w:proofErr w:type="spellStart"/>
      <w:r w:rsidRPr="00ED327E">
        <w:rPr>
          <w:rFonts w:ascii="graphik-web" w:eastAsia="Times New Roman" w:hAnsi="graphik-web" w:cs="Times New Roman"/>
          <w:color w:val="50504E"/>
          <w:sz w:val="24"/>
          <w:szCs w:val="24"/>
          <w:lang w:eastAsia="nl-NL"/>
        </w:rPr>
        <w:t>ers</w:t>
      </w:r>
      <w:proofErr w:type="spellEnd"/>
      <w:r w:rsidRPr="00ED327E">
        <w:rPr>
          <w:rFonts w:ascii="graphik-web" w:eastAsia="Times New Roman" w:hAnsi="graphik-web" w:cs="Times New Roman"/>
          <w:color w:val="50504E"/>
          <w:sz w:val="24"/>
          <w:szCs w:val="24"/>
          <w:lang w:eastAsia="nl-NL"/>
        </w:rPr>
        <w:t>  opnieuw de fout in. Na die 2 jaar volgen er meer.</w:t>
      </w:r>
    </w:p>
    <w:p w:rsidR="00ED327E" w:rsidRPr="00ED327E" w:rsidRDefault="00ED327E" w:rsidP="00ED327E">
      <w:pPr>
        <w:shd w:val="clear" w:color="auto" w:fill="FFFFFF"/>
        <w:spacing w:before="100" w:beforeAutospacing="1" w:after="100" w:afterAutospacing="1" w:line="240" w:lineRule="auto"/>
        <w:rPr>
          <w:rFonts w:ascii="graphik-web" w:eastAsia="Times New Roman" w:hAnsi="graphik-web" w:cs="Times New Roman"/>
          <w:color w:val="50504E"/>
          <w:sz w:val="24"/>
          <w:szCs w:val="24"/>
          <w:lang w:eastAsia="nl-NL"/>
        </w:rPr>
      </w:pPr>
      <w:r w:rsidRPr="00ED327E">
        <w:rPr>
          <w:rFonts w:ascii="graphik-web" w:eastAsia="Times New Roman" w:hAnsi="graphik-web" w:cs="Times New Roman"/>
          <w:color w:val="50504E"/>
          <w:sz w:val="24"/>
          <w:szCs w:val="24"/>
          <w:lang w:eastAsia="nl-NL"/>
        </w:rPr>
        <w:t>De prijs wordt in alle gevallen betaald door nietsvermoedende burgers. Zij wanen zich veel veiliger dan ze zijn. De vraag dringt zich op of de samenleving nog langer de prijs moet betalen om gewelddadige zedendelinquenten een tweede kans te bieden. Ik kan niet bedenken waarom wel.</w:t>
      </w:r>
    </w:p>
    <w:p w:rsidR="00ED327E" w:rsidRDefault="005D1015" w:rsidP="00ED327E">
      <w:pPr>
        <w:pStyle w:val="Geenafstand"/>
        <w:pBdr>
          <w:top w:val="single" w:sz="12" w:space="1" w:color="auto"/>
          <w:bottom w:val="single" w:sz="12" w:space="1" w:color="auto"/>
        </w:pBdr>
      </w:pPr>
      <w:hyperlink r:id="rId8" w:history="1">
        <w:r w:rsidR="00ED327E" w:rsidRPr="00E65C43">
          <w:rPr>
            <w:rStyle w:val="Hyperlink"/>
          </w:rPr>
          <w:t>https://ww</w:t>
        </w:r>
        <w:r w:rsidR="00ED327E" w:rsidRPr="00E65C43">
          <w:rPr>
            <w:rStyle w:val="Hyperlink"/>
          </w:rPr>
          <w:t>w</w:t>
        </w:r>
        <w:r w:rsidR="00ED327E" w:rsidRPr="00E65C43">
          <w:rPr>
            <w:rStyle w:val="Hyperlink"/>
          </w:rPr>
          <w:t>.rtlz.nl/opinie/column/roderick-veelo/de-onvergeeflijke-inschattingsfout-rond-michael-p</w:t>
        </w:r>
      </w:hyperlink>
    </w:p>
    <w:p w:rsidR="00ED327E" w:rsidRDefault="00ED327E" w:rsidP="00ED327E">
      <w:pPr>
        <w:pStyle w:val="Geenafstand"/>
      </w:pPr>
      <w:r>
        <w:softHyphen/>
      </w:r>
      <w:r>
        <w:softHyphen/>
      </w:r>
      <w:r>
        <w:softHyphen/>
      </w:r>
      <w:r>
        <w:softHyphen/>
      </w:r>
      <w:r>
        <w:softHyphen/>
      </w:r>
      <w:r>
        <w:softHyphen/>
      </w:r>
      <w:r>
        <w:softHyphen/>
      </w:r>
      <w:r>
        <w:softHyphen/>
      </w:r>
    </w:p>
    <w:p w:rsidR="00ED327E" w:rsidRDefault="00ED327E" w:rsidP="00ED327E">
      <w:pPr>
        <w:ind w:left="705" w:hanging="705"/>
        <w:rPr>
          <w:rFonts w:ascii="Arial" w:hAnsi="Arial" w:cs="Arial"/>
        </w:rPr>
      </w:pPr>
      <w:r w:rsidRPr="00851F49">
        <w:rPr>
          <w:rFonts w:ascii="Arial" w:hAnsi="Arial" w:cs="Arial"/>
        </w:rPr>
        <w:t>A.</w:t>
      </w:r>
      <w:r w:rsidRPr="00851F49">
        <w:rPr>
          <w:rFonts w:ascii="Arial" w:hAnsi="Arial" w:cs="Arial"/>
        </w:rPr>
        <w:tab/>
      </w:r>
      <w:r>
        <w:rPr>
          <w:rFonts w:ascii="Arial" w:hAnsi="Arial" w:cs="Arial"/>
        </w:rPr>
        <w:t>Wat is de tekstsoort? (informatief beschrijvend, informatief beschouwend, betoog, instructieve tekst)  Leg uit waarom?</w:t>
      </w:r>
    </w:p>
    <w:p w:rsidR="00ED327E" w:rsidRDefault="00ED327E" w:rsidP="00ED327E">
      <w:pPr>
        <w:ind w:left="705" w:hanging="705"/>
        <w:rPr>
          <w:rFonts w:ascii="Arial" w:hAnsi="Arial" w:cs="Arial"/>
        </w:rPr>
      </w:pPr>
    </w:p>
    <w:p w:rsidR="00ED327E" w:rsidRDefault="00ED327E" w:rsidP="00ED327E">
      <w:pPr>
        <w:ind w:left="705" w:hanging="705"/>
        <w:rPr>
          <w:rFonts w:ascii="Arial" w:hAnsi="Arial" w:cs="Arial"/>
        </w:rPr>
      </w:pPr>
      <w:r>
        <w:rPr>
          <w:rFonts w:ascii="Arial" w:hAnsi="Arial" w:cs="Arial"/>
        </w:rPr>
        <w:t>B</w:t>
      </w:r>
      <w:r>
        <w:rPr>
          <w:rFonts w:ascii="Arial" w:hAnsi="Arial" w:cs="Arial"/>
        </w:rPr>
        <w:tab/>
      </w:r>
      <w:r w:rsidRPr="00FB6C40">
        <w:rPr>
          <w:rFonts w:ascii="Arial" w:hAnsi="Arial" w:cs="Arial"/>
        </w:rPr>
        <w:t>Bij welk thema hoort deze tekst: loopbaan, economisch , sociaal maatschappelijk, vitaal burgerschap, politiek juridisch.</w:t>
      </w:r>
    </w:p>
    <w:p w:rsidR="00ED327E" w:rsidRDefault="00ED327E" w:rsidP="00ED327E">
      <w:pPr>
        <w:ind w:left="705" w:hanging="705"/>
        <w:rPr>
          <w:rFonts w:ascii="Arial" w:hAnsi="Arial" w:cs="Arial"/>
        </w:rPr>
      </w:pPr>
    </w:p>
    <w:p w:rsidR="00ED327E" w:rsidRDefault="00ED327E" w:rsidP="00ED327E">
      <w:pPr>
        <w:ind w:left="705" w:hanging="705"/>
        <w:rPr>
          <w:rFonts w:ascii="Arial" w:hAnsi="Arial" w:cs="Arial"/>
        </w:rPr>
      </w:pPr>
      <w:r>
        <w:rPr>
          <w:rFonts w:ascii="Arial" w:hAnsi="Arial" w:cs="Arial"/>
        </w:rPr>
        <w:t>C</w:t>
      </w:r>
      <w:r>
        <w:rPr>
          <w:rFonts w:ascii="Arial" w:hAnsi="Arial" w:cs="Arial"/>
        </w:rPr>
        <w:tab/>
      </w:r>
      <w:r w:rsidRPr="00851F49">
        <w:rPr>
          <w:rFonts w:ascii="Arial" w:hAnsi="Arial" w:cs="Arial"/>
        </w:rPr>
        <w:t xml:space="preserve">Bepaal </w:t>
      </w:r>
      <w:r>
        <w:rPr>
          <w:rFonts w:ascii="Arial" w:hAnsi="Arial" w:cs="Arial"/>
        </w:rPr>
        <w:t xml:space="preserve">het </w:t>
      </w:r>
      <w:r w:rsidRPr="00646FEE">
        <w:rPr>
          <w:rFonts w:ascii="Arial" w:hAnsi="Arial" w:cs="Arial"/>
          <w:b/>
        </w:rPr>
        <w:t>schrijfdoel</w:t>
      </w:r>
      <w:r>
        <w:rPr>
          <w:rFonts w:ascii="Arial" w:hAnsi="Arial" w:cs="Arial"/>
        </w:rPr>
        <w:t xml:space="preserve">/de </w:t>
      </w:r>
      <w:r w:rsidRPr="001312B2">
        <w:rPr>
          <w:rFonts w:ascii="Arial" w:hAnsi="Arial" w:cs="Arial"/>
          <w:b/>
        </w:rPr>
        <w:t>schrijfdoelen</w:t>
      </w:r>
      <w:r>
        <w:rPr>
          <w:rFonts w:ascii="Arial" w:hAnsi="Arial" w:cs="Arial"/>
        </w:rPr>
        <w:t xml:space="preserve"> </w:t>
      </w:r>
      <w:r w:rsidRPr="001312B2">
        <w:rPr>
          <w:rFonts w:ascii="Arial" w:hAnsi="Arial" w:cs="Arial"/>
        </w:rPr>
        <w:t>(zie Deel 5 H. 4 Deviant)</w:t>
      </w:r>
      <w:r w:rsidRPr="00851F49">
        <w:rPr>
          <w:rFonts w:ascii="Arial" w:hAnsi="Arial" w:cs="Arial"/>
        </w:rPr>
        <w:t xml:space="preserve"> van de tekst: informerend, opiniërend/overtuigend, instruerend,  activerend, amuserend.</w:t>
      </w:r>
      <w:r>
        <w:rPr>
          <w:rFonts w:ascii="Arial" w:hAnsi="Arial" w:cs="Arial"/>
        </w:rPr>
        <w:t xml:space="preserve"> Leg je keuze duidelijk uit.</w:t>
      </w:r>
    </w:p>
    <w:p w:rsidR="00ED327E" w:rsidRDefault="00ED327E" w:rsidP="00ED327E">
      <w:pPr>
        <w:ind w:left="705" w:hanging="705"/>
        <w:rPr>
          <w:rFonts w:ascii="Arial" w:hAnsi="Arial" w:cs="Arial"/>
        </w:rPr>
      </w:pPr>
      <w:r>
        <w:rPr>
          <w:rFonts w:ascii="Arial" w:hAnsi="Arial" w:cs="Arial"/>
        </w:rPr>
        <w:tab/>
        <w:t>Wat is de hoofdgedachte van de tekst?</w:t>
      </w:r>
    </w:p>
    <w:p w:rsidR="00ED327E" w:rsidRPr="00851F49" w:rsidRDefault="00ED327E" w:rsidP="00ED327E">
      <w:pPr>
        <w:rPr>
          <w:rFonts w:ascii="Arial" w:hAnsi="Arial" w:cs="Arial"/>
        </w:rPr>
      </w:pPr>
    </w:p>
    <w:p w:rsidR="00ED327E" w:rsidRDefault="00ED327E" w:rsidP="00ED327E">
      <w:pPr>
        <w:rPr>
          <w:rFonts w:ascii="Arial" w:hAnsi="Arial" w:cs="Arial"/>
        </w:rPr>
      </w:pPr>
      <w:r>
        <w:rPr>
          <w:rFonts w:ascii="Arial" w:hAnsi="Arial" w:cs="Arial"/>
        </w:rPr>
        <w:t>D</w:t>
      </w:r>
      <w:r w:rsidRPr="00851F49">
        <w:rPr>
          <w:rFonts w:ascii="Arial" w:hAnsi="Arial" w:cs="Arial"/>
        </w:rPr>
        <w:t>.</w:t>
      </w:r>
      <w:r w:rsidRPr="00851F49">
        <w:rPr>
          <w:rFonts w:ascii="Arial" w:hAnsi="Arial" w:cs="Arial"/>
        </w:rPr>
        <w:tab/>
        <w:t xml:space="preserve">Voor welke </w:t>
      </w:r>
      <w:r w:rsidRPr="001312B2">
        <w:rPr>
          <w:rFonts w:ascii="Arial" w:hAnsi="Arial" w:cs="Arial"/>
          <w:b/>
        </w:rPr>
        <w:t>doelgroep</w:t>
      </w:r>
      <w:r w:rsidRPr="00851F49">
        <w:rPr>
          <w:rFonts w:ascii="Arial" w:hAnsi="Arial" w:cs="Arial"/>
        </w:rPr>
        <w:t xml:space="preserve"> is </w:t>
      </w:r>
      <w:r>
        <w:rPr>
          <w:rFonts w:ascii="Arial" w:hAnsi="Arial" w:cs="Arial"/>
        </w:rPr>
        <w:t>de</w:t>
      </w:r>
      <w:r w:rsidRPr="00851F49">
        <w:rPr>
          <w:rFonts w:ascii="Arial" w:hAnsi="Arial" w:cs="Arial"/>
        </w:rPr>
        <w:t xml:space="preserve"> tekst geschreven?</w:t>
      </w:r>
      <w:r>
        <w:rPr>
          <w:rFonts w:ascii="Arial" w:hAnsi="Arial" w:cs="Arial"/>
        </w:rPr>
        <w:t xml:space="preserve"> Waar blijkt dat uit?</w:t>
      </w:r>
    </w:p>
    <w:p w:rsidR="00ED327E" w:rsidRDefault="00ED327E" w:rsidP="00ED327E">
      <w:pPr>
        <w:rPr>
          <w:rFonts w:ascii="Arial" w:hAnsi="Arial" w:cs="Arial"/>
        </w:rPr>
      </w:pPr>
    </w:p>
    <w:p w:rsidR="00ED327E" w:rsidRDefault="00ED327E" w:rsidP="00ED327E">
      <w:pPr>
        <w:ind w:left="705" w:hanging="705"/>
        <w:rPr>
          <w:rFonts w:ascii="Arial" w:hAnsi="Arial" w:cs="Arial"/>
        </w:rPr>
      </w:pPr>
      <w:r>
        <w:rPr>
          <w:rFonts w:ascii="Arial" w:hAnsi="Arial" w:cs="Arial"/>
        </w:rPr>
        <w:t>E</w:t>
      </w:r>
      <w:r w:rsidRPr="00851F49">
        <w:rPr>
          <w:rFonts w:ascii="Arial" w:hAnsi="Arial" w:cs="Arial"/>
        </w:rPr>
        <w:t>.</w:t>
      </w:r>
      <w:r w:rsidRPr="00851F49">
        <w:rPr>
          <w:rFonts w:ascii="Arial" w:hAnsi="Arial" w:cs="Arial"/>
        </w:rPr>
        <w:tab/>
      </w:r>
      <w:r>
        <w:rPr>
          <w:rFonts w:ascii="Arial" w:hAnsi="Arial" w:cs="Arial"/>
        </w:rPr>
        <w:t>Hoe is de jouw tekst opgebouwd? Uit welke alinea’s bestaat de inleiding, de kern, het slot? Leg uit.</w:t>
      </w:r>
    </w:p>
    <w:p w:rsidR="00ED327E" w:rsidRDefault="00ED327E" w:rsidP="00ED327E">
      <w:pPr>
        <w:ind w:left="705" w:hanging="705"/>
        <w:rPr>
          <w:rFonts w:ascii="Arial" w:hAnsi="Arial" w:cs="Arial"/>
        </w:rPr>
      </w:pPr>
    </w:p>
    <w:p w:rsidR="00ED327E" w:rsidRPr="00851F49" w:rsidRDefault="00ED327E" w:rsidP="00ED327E">
      <w:pPr>
        <w:ind w:left="705" w:hanging="705"/>
        <w:rPr>
          <w:rFonts w:ascii="Arial" w:hAnsi="Arial" w:cs="Arial"/>
        </w:rPr>
      </w:pPr>
      <w:r>
        <w:rPr>
          <w:rFonts w:ascii="Arial" w:hAnsi="Arial" w:cs="Arial"/>
        </w:rPr>
        <w:t>F.</w:t>
      </w:r>
      <w:r>
        <w:rPr>
          <w:rFonts w:ascii="Arial" w:hAnsi="Arial" w:cs="Arial"/>
        </w:rPr>
        <w:tab/>
      </w:r>
      <w:r w:rsidRPr="00851F49">
        <w:rPr>
          <w:rFonts w:ascii="Arial" w:hAnsi="Arial" w:cs="Arial"/>
        </w:rPr>
        <w:t xml:space="preserve">Welke </w:t>
      </w:r>
      <w:r w:rsidRPr="001312B2">
        <w:rPr>
          <w:rFonts w:ascii="Arial" w:hAnsi="Arial" w:cs="Arial"/>
          <w:b/>
        </w:rPr>
        <w:t>grafische elementen</w:t>
      </w:r>
      <w:r>
        <w:rPr>
          <w:rFonts w:ascii="Arial" w:hAnsi="Arial" w:cs="Arial"/>
          <w:b/>
        </w:rPr>
        <w:t xml:space="preserve">/ ‘De delen van de tekst’ </w:t>
      </w:r>
      <w:r>
        <w:rPr>
          <w:rFonts w:ascii="Arial" w:hAnsi="Arial" w:cs="Arial"/>
        </w:rPr>
        <w:t xml:space="preserve">(Zie Deel 5 H.1 Deviant) </w:t>
      </w:r>
      <w:r w:rsidRPr="00851F49">
        <w:rPr>
          <w:rFonts w:ascii="Arial" w:hAnsi="Arial" w:cs="Arial"/>
        </w:rPr>
        <w:t xml:space="preserve"> maken deze tekst aantrekkelijker, leesbaarder?</w:t>
      </w:r>
    </w:p>
    <w:p w:rsidR="00ED327E" w:rsidRPr="00851F49" w:rsidRDefault="00ED327E" w:rsidP="00ED327E">
      <w:pPr>
        <w:rPr>
          <w:rFonts w:ascii="Arial" w:hAnsi="Arial" w:cs="Arial"/>
        </w:rPr>
      </w:pPr>
    </w:p>
    <w:p w:rsidR="00ED327E" w:rsidRPr="00851F49" w:rsidRDefault="00ED327E" w:rsidP="00ED327E">
      <w:pPr>
        <w:ind w:left="705" w:hanging="705"/>
        <w:rPr>
          <w:rFonts w:ascii="Arial" w:hAnsi="Arial" w:cs="Arial"/>
        </w:rPr>
      </w:pPr>
      <w:r>
        <w:rPr>
          <w:rFonts w:ascii="Arial" w:hAnsi="Arial" w:cs="Arial"/>
        </w:rPr>
        <w:lastRenderedPageBreak/>
        <w:t>G</w:t>
      </w:r>
      <w:r w:rsidRPr="00851F49">
        <w:rPr>
          <w:rFonts w:ascii="Arial" w:hAnsi="Arial" w:cs="Arial"/>
        </w:rPr>
        <w:t>.</w:t>
      </w:r>
      <w:r w:rsidRPr="00851F49">
        <w:rPr>
          <w:rFonts w:ascii="Arial" w:hAnsi="Arial" w:cs="Arial"/>
        </w:rPr>
        <w:tab/>
        <w:t xml:space="preserve">Staan er in je tekst </w:t>
      </w:r>
      <w:r w:rsidRPr="001312B2">
        <w:rPr>
          <w:rFonts w:ascii="Arial" w:hAnsi="Arial" w:cs="Arial"/>
          <w:b/>
        </w:rPr>
        <w:t>moeilijke woorden</w:t>
      </w:r>
      <w:r w:rsidRPr="00851F49">
        <w:rPr>
          <w:rFonts w:ascii="Arial" w:hAnsi="Arial" w:cs="Arial"/>
        </w:rPr>
        <w:t xml:space="preserve">? Kies </w:t>
      </w:r>
      <w:r>
        <w:rPr>
          <w:rFonts w:ascii="Arial" w:hAnsi="Arial" w:cs="Arial"/>
        </w:rPr>
        <w:t>vier</w:t>
      </w:r>
      <w:r w:rsidRPr="00851F49">
        <w:rPr>
          <w:rFonts w:ascii="Arial" w:hAnsi="Arial" w:cs="Arial"/>
        </w:rPr>
        <w:t xml:space="preserve"> woorden en geef de betekenis.</w:t>
      </w:r>
      <w:r>
        <w:rPr>
          <w:rFonts w:ascii="Arial" w:hAnsi="Arial" w:cs="Arial"/>
        </w:rPr>
        <w:t xml:space="preserve"> Als je de betekenis van alle woorden al kent, kies je vier woorden die voor een andere lezer mogelijk moeilijk kunnen zijn.</w:t>
      </w:r>
    </w:p>
    <w:p w:rsidR="00ED327E" w:rsidRPr="00851F49" w:rsidRDefault="00ED327E" w:rsidP="00ED327E">
      <w:pPr>
        <w:ind w:left="705" w:hanging="705"/>
        <w:rPr>
          <w:rFonts w:ascii="Arial" w:hAnsi="Arial" w:cs="Arial"/>
        </w:rPr>
      </w:pPr>
    </w:p>
    <w:p w:rsidR="00ED327E" w:rsidRDefault="00ED327E" w:rsidP="00ED327E">
      <w:pPr>
        <w:ind w:left="705" w:hanging="705"/>
        <w:rPr>
          <w:rFonts w:ascii="Arial" w:hAnsi="Arial" w:cs="Arial"/>
        </w:rPr>
      </w:pPr>
      <w:r>
        <w:rPr>
          <w:rFonts w:ascii="Arial" w:hAnsi="Arial" w:cs="Arial"/>
        </w:rPr>
        <w:t>H</w:t>
      </w:r>
      <w:r w:rsidRPr="00851F49">
        <w:rPr>
          <w:rFonts w:ascii="Arial" w:hAnsi="Arial" w:cs="Arial"/>
        </w:rPr>
        <w:t>.</w:t>
      </w:r>
      <w:r w:rsidRPr="00851F49">
        <w:rPr>
          <w:rFonts w:ascii="Arial" w:hAnsi="Arial" w:cs="Arial"/>
        </w:rPr>
        <w:tab/>
        <w:t xml:space="preserve">Zoek in je tekst minimaal </w:t>
      </w:r>
      <w:r w:rsidRPr="001312B2">
        <w:rPr>
          <w:rFonts w:ascii="Arial" w:hAnsi="Arial" w:cs="Arial"/>
          <w:b/>
        </w:rPr>
        <w:t>vier tekstverbanden/signaalverbanden</w:t>
      </w:r>
      <w:r w:rsidRPr="00851F49">
        <w:rPr>
          <w:rFonts w:ascii="Arial" w:hAnsi="Arial" w:cs="Arial"/>
        </w:rPr>
        <w:t>. Leg</w:t>
      </w:r>
      <w:r>
        <w:rPr>
          <w:rFonts w:ascii="Arial" w:hAnsi="Arial" w:cs="Arial"/>
        </w:rPr>
        <w:t xml:space="preserve"> duidelijk </w:t>
      </w:r>
      <w:r w:rsidRPr="00851F49">
        <w:rPr>
          <w:rFonts w:ascii="Arial" w:hAnsi="Arial" w:cs="Arial"/>
        </w:rPr>
        <w:t>uit welk verband de woorden</w:t>
      </w:r>
      <w:r>
        <w:rPr>
          <w:rFonts w:ascii="Arial" w:hAnsi="Arial" w:cs="Arial"/>
        </w:rPr>
        <w:t xml:space="preserve"> </w:t>
      </w:r>
      <w:r w:rsidRPr="00851F49">
        <w:rPr>
          <w:rFonts w:ascii="Arial" w:hAnsi="Arial" w:cs="Arial"/>
        </w:rPr>
        <w:t xml:space="preserve">aangeven: </w:t>
      </w:r>
      <w:r>
        <w:rPr>
          <w:rFonts w:ascii="Arial" w:hAnsi="Arial" w:cs="Arial"/>
        </w:rPr>
        <w:t>opsomming; toelichting; tegenstelling, oorzaak-gevolg; doel-middel; voorbeeld; voorwaarde; conclusie</w:t>
      </w:r>
      <w:r w:rsidRPr="00851F49">
        <w:rPr>
          <w:rFonts w:ascii="Arial" w:hAnsi="Arial" w:cs="Arial"/>
        </w:rPr>
        <w:t xml:space="preserve">. </w:t>
      </w:r>
    </w:p>
    <w:p w:rsidR="00ED327E" w:rsidRDefault="00ED327E" w:rsidP="00ED327E">
      <w:pPr>
        <w:ind w:left="705" w:hanging="705"/>
        <w:rPr>
          <w:rFonts w:ascii="Arial" w:hAnsi="Arial" w:cs="Arial"/>
        </w:rPr>
      </w:pPr>
    </w:p>
    <w:p w:rsidR="00ED327E" w:rsidRDefault="00ED327E" w:rsidP="00ED327E">
      <w:pPr>
        <w:rPr>
          <w:rFonts w:ascii="Arial" w:hAnsi="Arial" w:cs="Arial"/>
        </w:rPr>
      </w:pPr>
      <w:r>
        <w:rPr>
          <w:rFonts w:ascii="Arial" w:hAnsi="Arial" w:cs="Arial"/>
        </w:rPr>
        <w:t>Lees uit hoofdstuk 7 uit Deviant handboek de pagina’s 176 – 179.</w:t>
      </w:r>
    </w:p>
    <w:p w:rsidR="00ED327E" w:rsidRPr="00851F49" w:rsidRDefault="00ED327E" w:rsidP="00ED327E">
      <w:pPr>
        <w:rPr>
          <w:rFonts w:ascii="Arial" w:hAnsi="Arial" w:cs="Arial"/>
        </w:rPr>
      </w:pPr>
      <w:r>
        <w:rPr>
          <w:rFonts w:ascii="Arial" w:hAnsi="Arial" w:cs="Arial"/>
        </w:rPr>
        <w:t>I</w:t>
      </w:r>
      <w:r w:rsidRPr="00851F49">
        <w:rPr>
          <w:rFonts w:ascii="Arial" w:hAnsi="Arial" w:cs="Arial"/>
        </w:rPr>
        <w:t>.</w:t>
      </w:r>
      <w:r w:rsidRPr="00851F49">
        <w:rPr>
          <w:rFonts w:ascii="Arial" w:hAnsi="Arial" w:cs="Arial"/>
        </w:rPr>
        <w:tab/>
        <w:t xml:space="preserve">Uit hoeveel alinea bestaat de tekst? </w:t>
      </w:r>
      <w:r w:rsidRPr="001312B2">
        <w:rPr>
          <w:rFonts w:ascii="Arial" w:hAnsi="Arial" w:cs="Arial"/>
          <w:b/>
        </w:rPr>
        <w:t>Vat iedere alinea samen</w:t>
      </w:r>
      <w:r w:rsidRPr="00851F49">
        <w:rPr>
          <w:rFonts w:ascii="Arial" w:hAnsi="Arial" w:cs="Arial"/>
        </w:rPr>
        <w:t>.</w:t>
      </w:r>
    </w:p>
    <w:p w:rsidR="00ED327E" w:rsidRPr="00851F49" w:rsidRDefault="00ED327E" w:rsidP="00ED327E">
      <w:pPr>
        <w:rPr>
          <w:rFonts w:ascii="Arial" w:hAnsi="Arial" w:cs="Arial"/>
        </w:rPr>
      </w:pPr>
    </w:p>
    <w:p w:rsidR="00ED327E" w:rsidRDefault="00ED327E" w:rsidP="00ED327E">
      <w:pPr>
        <w:pBdr>
          <w:bottom w:val="single" w:sz="12" w:space="1" w:color="auto"/>
        </w:pBdr>
        <w:ind w:left="705" w:hanging="705"/>
        <w:rPr>
          <w:rFonts w:ascii="Arial" w:hAnsi="Arial" w:cs="Arial"/>
        </w:rPr>
      </w:pPr>
      <w:r>
        <w:rPr>
          <w:rFonts w:ascii="Arial" w:hAnsi="Arial" w:cs="Arial"/>
        </w:rPr>
        <w:t>J</w:t>
      </w:r>
      <w:r w:rsidRPr="00851F49">
        <w:rPr>
          <w:rFonts w:ascii="Arial" w:hAnsi="Arial" w:cs="Arial"/>
        </w:rPr>
        <w:t>.</w:t>
      </w:r>
      <w:r w:rsidRPr="00851F49">
        <w:rPr>
          <w:rFonts w:ascii="Arial" w:hAnsi="Arial" w:cs="Arial"/>
        </w:rPr>
        <w:tab/>
        <w:t xml:space="preserve">Schrijf </w:t>
      </w:r>
      <w:r w:rsidRPr="001312B2">
        <w:rPr>
          <w:rFonts w:ascii="Arial" w:hAnsi="Arial" w:cs="Arial"/>
          <w:b/>
        </w:rPr>
        <w:t>een minisamenvatting</w:t>
      </w:r>
      <w:r w:rsidRPr="00851F49">
        <w:rPr>
          <w:rFonts w:ascii="Arial" w:hAnsi="Arial" w:cs="Arial"/>
        </w:rPr>
        <w:t xml:space="preserve"> van maximaal </w:t>
      </w:r>
      <w:r>
        <w:rPr>
          <w:rFonts w:ascii="Arial" w:hAnsi="Arial" w:cs="Arial"/>
        </w:rPr>
        <w:t>200</w:t>
      </w:r>
      <w:r w:rsidRPr="00851F49">
        <w:rPr>
          <w:rFonts w:ascii="Arial" w:hAnsi="Arial" w:cs="Arial"/>
        </w:rPr>
        <w:t xml:space="preserve"> woorden.</w:t>
      </w:r>
      <w:r>
        <w:rPr>
          <w:rFonts w:ascii="Arial" w:hAnsi="Arial" w:cs="Arial"/>
        </w:rPr>
        <w:t xml:space="preserve"> Noteer boven de tekst: de titel, de schrijver, de datum, de bron (krant, tijdschrift, blog). </w:t>
      </w:r>
    </w:p>
    <w:p w:rsidR="00ED327E" w:rsidRDefault="00ED327E" w:rsidP="00ED327E">
      <w:pPr>
        <w:pStyle w:val="Geenafstand"/>
        <w:numPr>
          <w:ilvl w:val="0"/>
          <w:numId w:val="1"/>
        </w:numPr>
      </w:pPr>
      <w:r>
        <w:t>Tekstsoort:</w:t>
      </w:r>
      <w:r w:rsidR="008E0788">
        <w:t xml:space="preserve"> informatief beschrijvend, omdat de schrijver feiten gebruikt om zijn mening te onderbouwen.</w:t>
      </w:r>
    </w:p>
    <w:p w:rsidR="00ED327E" w:rsidRDefault="00ED327E" w:rsidP="00ED327E">
      <w:pPr>
        <w:pStyle w:val="Geenafstand"/>
        <w:numPr>
          <w:ilvl w:val="0"/>
          <w:numId w:val="1"/>
        </w:numPr>
      </w:pPr>
      <w:r>
        <w:t>Thema:</w:t>
      </w:r>
      <w:r w:rsidR="00A73818">
        <w:t xml:space="preserve"> sociaal maatschappelijk</w:t>
      </w:r>
    </w:p>
    <w:p w:rsidR="004E3176" w:rsidRDefault="00ED327E" w:rsidP="00A97D61">
      <w:pPr>
        <w:pStyle w:val="Geenafstand"/>
        <w:numPr>
          <w:ilvl w:val="0"/>
          <w:numId w:val="1"/>
        </w:numPr>
      </w:pPr>
      <w:r>
        <w:t>Schrijfdoel(en):</w:t>
      </w:r>
      <w:r w:rsidR="00A73818">
        <w:t xml:space="preserve"> mening geven, omdat de schrijver commentaar geeft op feiten en gebeurtenissen en gaat hij hierop niet verder.</w:t>
      </w:r>
      <w:r w:rsidR="004E3176" w:rsidRPr="004E3176">
        <w:t xml:space="preserve"> </w:t>
      </w:r>
    </w:p>
    <w:p w:rsidR="00ED327E" w:rsidRDefault="004E3176" w:rsidP="004E3176">
      <w:pPr>
        <w:pStyle w:val="Geenafstand"/>
        <w:ind w:left="720"/>
      </w:pPr>
      <w:r>
        <w:t>Hoofdgedachte: Er is geen reden om gewelddadige zedendelinquenten een tweede kans te geven.</w:t>
      </w:r>
    </w:p>
    <w:p w:rsidR="00ED327E" w:rsidRDefault="00ED327E" w:rsidP="00ED327E">
      <w:pPr>
        <w:pStyle w:val="Geenafstand"/>
        <w:numPr>
          <w:ilvl w:val="0"/>
          <w:numId w:val="1"/>
        </w:numPr>
      </w:pPr>
      <w:r>
        <w:t>Doelgroep:</w:t>
      </w:r>
      <w:r w:rsidR="00A73818">
        <w:t xml:space="preserve"> jongvolwassen en volwassenen, omdat het landelijk nieuws is waar iedereen zich betrokken bij voelt. Toch zullen jonge kinderen niet alles begrijpen van wat er in de tekst staat. </w:t>
      </w:r>
    </w:p>
    <w:p w:rsidR="00ED327E" w:rsidRDefault="00ED327E" w:rsidP="00ED327E">
      <w:pPr>
        <w:pStyle w:val="Geenafstand"/>
        <w:numPr>
          <w:ilvl w:val="0"/>
          <w:numId w:val="1"/>
        </w:numPr>
      </w:pPr>
      <w:r>
        <w:t>Tekstopbouw:</w:t>
      </w:r>
    </w:p>
    <w:p w:rsidR="00ED327E" w:rsidRDefault="00ED327E" w:rsidP="00ED327E">
      <w:pPr>
        <w:pStyle w:val="Geenafstand"/>
        <w:numPr>
          <w:ilvl w:val="0"/>
          <w:numId w:val="2"/>
        </w:numPr>
      </w:pPr>
      <w:r>
        <w:t>Inleiding:</w:t>
      </w:r>
      <w:r w:rsidR="007C2066">
        <w:t xml:space="preserve">  alinea 1</w:t>
      </w:r>
    </w:p>
    <w:p w:rsidR="00ED327E" w:rsidRDefault="00ED327E" w:rsidP="00ED327E">
      <w:pPr>
        <w:pStyle w:val="Geenafstand"/>
        <w:numPr>
          <w:ilvl w:val="0"/>
          <w:numId w:val="2"/>
        </w:numPr>
      </w:pPr>
      <w:r>
        <w:t>Kern:</w:t>
      </w:r>
      <w:r w:rsidR="007C2066">
        <w:t xml:space="preserve"> alinea’s 2, 3, 4 ,5, 6, 7, 8, 9, 10, 11</w:t>
      </w:r>
    </w:p>
    <w:p w:rsidR="00ED327E" w:rsidRDefault="00ED327E" w:rsidP="00ED327E">
      <w:pPr>
        <w:pStyle w:val="Geenafstand"/>
        <w:numPr>
          <w:ilvl w:val="0"/>
          <w:numId w:val="2"/>
        </w:numPr>
      </w:pPr>
      <w:r>
        <w:t>Slot:</w:t>
      </w:r>
      <w:r w:rsidR="007C2066">
        <w:t xml:space="preserve"> </w:t>
      </w:r>
      <w:r w:rsidR="007C4346">
        <w:t>alinea’s 12, 13, 14</w:t>
      </w:r>
    </w:p>
    <w:p w:rsidR="00ED327E" w:rsidRDefault="00ED327E" w:rsidP="00ED327E">
      <w:pPr>
        <w:pStyle w:val="Geenafstand"/>
        <w:numPr>
          <w:ilvl w:val="0"/>
          <w:numId w:val="1"/>
        </w:numPr>
      </w:pPr>
      <w:r>
        <w:t>Aantrekkelijkheid en leesbaarheid:</w:t>
      </w:r>
      <w:r w:rsidR="007C2066">
        <w:t xml:space="preserve"> lettertype van de titel, dikgedrukte woorden en korte alinea’s.</w:t>
      </w:r>
    </w:p>
    <w:p w:rsidR="00ED327E" w:rsidRDefault="00ED327E" w:rsidP="00ED327E">
      <w:pPr>
        <w:pStyle w:val="Geenafstand"/>
        <w:numPr>
          <w:ilvl w:val="0"/>
          <w:numId w:val="1"/>
        </w:numPr>
      </w:pPr>
      <w:r>
        <w:t>Moeilijke woorden:</w:t>
      </w:r>
    </w:p>
    <w:p w:rsidR="00ED327E" w:rsidRDefault="008E0788" w:rsidP="00ED327E">
      <w:pPr>
        <w:pStyle w:val="Geenafstand"/>
        <w:numPr>
          <w:ilvl w:val="0"/>
          <w:numId w:val="2"/>
        </w:numPr>
      </w:pPr>
      <w:r>
        <w:t>Regime:</w:t>
      </w:r>
      <w:r w:rsidR="00EB7EC2">
        <w:t xml:space="preserve"> levensregel, in deze tekst wordt bedoeld </w:t>
      </w:r>
      <w:r w:rsidR="0090247F">
        <w:t>hoe de kliniek gerund wordt.</w:t>
      </w:r>
    </w:p>
    <w:p w:rsidR="008E0788" w:rsidRDefault="008E0788" w:rsidP="00ED327E">
      <w:pPr>
        <w:pStyle w:val="Geenafstand"/>
        <w:numPr>
          <w:ilvl w:val="0"/>
          <w:numId w:val="2"/>
        </w:numPr>
      </w:pPr>
      <w:r>
        <w:t>Recidive:</w:t>
      </w:r>
      <w:r w:rsidR="0090247F">
        <w:t xml:space="preserve"> terugval van ziekteverschijnselen.</w:t>
      </w:r>
    </w:p>
    <w:p w:rsidR="00ED327E" w:rsidRDefault="00EB7EC2" w:rsidP="00ED327E">
      <w:pPr>
        <w:pStyle w:val="Geenafstand"/>
        <w:numPr>
          <w:ilvl w:val="0"/>
          <w:numId w:val="2"/>
        </w:numPr>
      </w:pPr>
      <w:r>
        <w:t>Zedendelinquent:</w:t>
      </w:r>
      <w:r w:rsidR="0090247F">
        <w:t xml:space="preserve"> iemand die een seksueel misdrijf heeft gepleegd.</w:t>
      </w:r>
    </w:p>
    <w:p w:rsidR="00ED327E" w:rsidRDefault="00EB7EC2" w:rsidP="000B3362">
      <w:pPr>
        <w:pStyle w:val="Geenafstand"/>
        <w:numPr>
          <w:ilvl w:val="0"/>
          <w:numId w:val="2"/>
        </w:numPr>
      </w:pPr>
      <w:r>
        <w:t>De rechtelijke macht:</w:t>
      </w:r>
      <w:r w:rsidR="0090247F">
        <w:t xml:space="preserve"> zijn alle rechters en officiers van Justitie samen.</w:t>
      </w:r>
    </w:p>
    <w:p w:rsidR="00ED327E" w:rsidRDefault="00ED327E" w:rsidP="00ED327E">
      <w:pPr>
        <w:pStyle w:val="Geenafstand"/>
        <w:numPr>
          <w:ilvl w:val="0"/>
          <w:numId w:val="1"/>
        </w:numPr>
      </w:pPr>
      <w:r>
        <w:t>Tekstverbanden:</w:t>
      </w:r>
    </w:p>
    <w:p w:rsidR="00ED327E" w:rsidRDefault="00ED327E" w:rsidP="00ED327E">
      <w:pPr>
        <w:pStyle w:val="Geenafstand"/>
        <w:numPr>
          <w:ilvl w:val="0"/>
          <w:numId w:val="2"/>
        </w:numPr>
      </w:pPr>
      <w:r>
        <w:t xml:space="preserve"> </w:t>
      </w:r>
      <w:r w:rsidR="007C2066">
        <w:t>Maar: tegenstelling</w:t>
      </w:r>
    </w:p>
    <w:p w:rsidR="00ED327E" w:rsidRDefault="00ED327E" w:rsidP="00ED327E">
      <w:pPr>
        <w:pStyle w:val="Geenafstand"/>
        <w:numPr>
          <w:ilvl w:val="0"/>
          <w:numId w:val="2"/>
        </w:numPr>
      </w:pPr>
      <w:r>
        <w:t xml:space="preserve"> </w:t>
      </w:r>
      <w:r w:rsidR="007C2066">
        <w:t>Naar aanleiding van: oorzaak-gevolg</w:t>
      </w:r>
    </w:p>
    <w:p w:rsidR="00ED327E" w:rsidRDefault="00ED327E" w:rsidP="00ED327E">
      <w:pPr>
        <w:pStyle w:val="Geenafstand"/>
        <w:numPr>
          <w:ilvl w:val="0"/>
          <w:numId w:val="2"/>
        </w:numPr>
      </w:pPr>
      <w:r>
        <w:t xml:space="preserve"> </w:t>
      </w:r>
      <w:r w:rsidR="007C2066">
        <w:t>Ook: opsomming</w:t>
      </w:r>
    </w:p>
    <w:p w:rsidR="00A97D61" w:rsidRDefault="00ED327E" w:rsidP="00A97D61">
      <w:pPr>
        <w:pStyle w:val="Geenafstand"/>
        <w:numPr>
          <w:ilvl w:val="0"/>
          <w:numId w:val="2"/>
        </w:numPr>
      </w:pPr>
      <w:r>
        <w:t xml:space="preserve"> </w:t>
      </w:r>
      <w:r w:rsidR="007C2066">
        <w:t>Desalniettemin: tegenstelling</w:t>
      </w:r>
    </w:p>
    <w:p w:rsidR="00A97D61" w:rsidRDefault="00A97D61" w:rsidP="00A97D61">
      <w:pPr>
        <w:pStyle w:val="Geenafstand"/>
      </w:pPr>
    </w:p>
    <w:p w:rsidR="00ED327E" w:rsidRDefault="00A97D61" w:rsidP="00443322">
      <w:pPr>
        <w:pStyle w:val="Geenafstand"/>
        <w:numPr>
          <w:ilvl w:val="0"/>
          <w:numId w:val="1"/>
        </w:numPr>
      </w:pPr>
      <w:r>
        <w:t xml:space="preserve">Aantal alinea’s: </w:t>
      </w:r>
      <w:r w:rsidR="00401D4D">
        <w:t>14</w:t>
      </w:r>
    </w:p>
    <w:p w:rsidR="00B30B57" w:rsidRDefault="00B30B57" w:rsidP="00B30B57">
      <w:pPr>
        <w:pStyle w:val="Geenafstand"/>
        <w:ind w:left="720"/>
      </w:pPr>
      <w:r>
        <w:t>Samenvattingen:</w:t>
      </w:r>
    </w:p>
    <w:p w:rsidR="00B410B1" w:rsidRDefault="00B30B57" w:rsidP="00B30B57">
      <w:pPr>
        <w:pStyle w:val="Geenafstand"/>
        <w:numPr>
          <w:ilvl w:val="0"/>
          <w:numId w:val="2"/>
        </w:numPr>
      </w:pPr>
      <w:r>
        <w:t xml:space="preserve">Alinea 1: </w:t>
      </w:r>
    </w:p>
    <w:p w:rsidR="00B30B57" w:rsidRDefault="00B410B1" w:rsidP="00B410B1">
      <w:pPr>
        <w:pStyle w:val="Geenafstand"/>
        <w:ind w:left="1080"/>
      </w:pPr>
      <w:r>
        <w:t>Anne Faber is dood en de verdachte is gearresteerd. De schrijver is razend.</w:t>
      </w:r>
    </w:p>
    <w:p w:rsidR="00B410B1" w:rsidRDefault="00B410B1" w:rsidP="00B30B57">
      <w:pPr>
        <w:pStyle w:val="Geenafstand"/>
        <w:numPr>
          <w:ilvl w:val="0"/>
          <w:numId w:val="2"/>
        </w:numPr>
      </w:pPr>
      <w:r>
        <w:t xml:space="preserve">Alinea 2: </w:t>
      </w:r>
    </w:p>
    <w:p w:rsidR="00B410B1" w:rsidRDefault="00B410B1" w:rsidP="00B410B1">
      <w:pPr>
        <w:pStyle w:val="Geenafstand"/>
        <w:ind w:left="1080"/>
      </w:pPr>
      <w:r>
        <w:lastRenderedPageBreak/>
        <w:t>De verdachte, Michael P. is een gek. Hij is namelijk gewelddadig, sadistisch en toont geen berouw. Hij heeft de plek, waar Anne gevonden is, aangewezen.</w:t>
      </w:r>
    </w:p>
    <w:p w:rsidR="00B410B1" w:rsidRDefault="00B410B1" w:rsidP="00B30B57">
      <w:pPr>
        <w:pStyle w:val="Geenafstand"/>
        <w:numPr>
          <w:ilvl w:val="0"/>
          <w:numId w:val="2"/>
        </w:numPr>
      </w:pPr>
      <w:r>
        <w:t xml:space="preserve">Alinea 3: </w:t>
      </w:r>
    </w:p>
    <w:p w:rsidR="00B410B1" w:rsidRDefault="00B410B1" w:rsidP="00B410B1">
      <w:pPr>
        <w:pStyle w:val="Geenafstand"/>
        <w:ind w:left="1080"/>
      </w:pPr>
      <w:r>
        <w:t xml:space="preserve">Er is één conclusie: </w:t>
      </w:r>
      <w:proofErr w:type="spellStart"/>
      <w:r>
        <w:t>Michael</w:t>
      </w:r>
      <w:r w:rsidR="0091604C">
        <w:t>’</w:t>
      </w:r>
      <w:r>
        <w:t>s</w:t>
      </w:r>
      <w:proofErr w:type="spellEnd"/>
      <w:r>
        <w:t xml:space="preserve"> proefverlof</w:t>
      </w:r>
      <w:r w:rsidR="0091604C">
        <w:t xml:space="preserve"> </w:t>
      </w:r>
      <w:r>
        <w:t>is een onvergetelijke</w:t>
      </w:r>
      <w:r w:rsidR="0091604C">
        <w:t xml:space="preserve"> </w:t>
      </w:r>
      <w:r>
        <w:t>inschattingsfout geweest.</w:t>
      </w:r>
    </w:p>
    <w:p w:rsidR="00B410B1" w:rsidRDefault="00B410B1" w:rsidP="00B410B1">
      <w:pPr>
        <w:pStyle w:val="Geenafstand"/>
        <w:numPr>
          <w:ilvl w:val="0"/>
          <w:numId w:val="2"/>
        </w:numPr>
      </w:pPr>
      <w:r>
        <w:t>Alinea 4:</w:t>
      </w:r>
    </w:p>
    <w:p w:rsidR="00B410B1" w:rsidRDefault="00B410B1" w:rsidP="00B410B1">
      <w:pPr>
        <w:pStyle w:val="Geenafstand"/>
        <w:ind w:left="1080"/>
      </w:pPr>
      <w:r>
        <w:t>Er moet verantwoording afgelegd worden door iedereen die gezag had over het onbegeleid verlof van Michael P.</w:t>
      </w:r>
    </w:p>
    <w:p w:rsidR="00B410B1" w:rsidRDefault="00B410B1" w:rsidP="00B410B1">
      <w:pPr>
        <w:pStyle w:val="Geenafstand"/>
        <w:numPr>
          <w:ilvl w:val="0"/>
          <w:numId w:val="2"/>
        </w:numPr>
      </w:pPr>
      <w:r>
        <w:t>Alinea 5:</w:t>
      </w:r>
    </w:p>
    <w:p w:rsidR="00B410B1" w:rsidRDefault="00E11A32" w:rsidP="00B410B1">
      <w:pPr>
        <w:pStyle w:val="Geenafstand"/>
        <w:ind w:left="1080"/>
      </w:pPr>
      <w:r>
        <w:t>6 jaar geleden kreeg Michael P. 16 jaar gevangenisstraf voor de gruwelijkheid van zijn daden en trotsheid toentertijd.</w:t>
      </w:r>
    </w:p>
    <w:p w:rsidR="00E11A32" w:rsidRDefault="00E11A32" w:rsidP="00E11A32">
      <w:pPr>
        <w:pStyle w:val="Geenafstand"/>
        <w:numPr>
          <w:ilvl w:val="0"/>
          <w:numId w:val="2"/>
        </w:numPr>
      </w:pPr>
      <w:r>
        <w:t xml:space="preserve">Alinea 6: </w:t>
      </w:r>
    </w:p>
    <w:p w:rsidR="00E11A32" w:rsidRDefault="00E11A32" w:rsidP="00E11A32">
      <w:pPr>
        <w:pStyle w:val="Geenafstand"/>
        <w:ind w:left="1080"/>
      </w:pPr>
      <w:r>
        <w:t>Michael P. weigerde toen tbs en kwam hierdoor een jaar geleden in de psychiatrische kliniek in Den Dolder.</w:t>
      </w:r>
    </w:p>
    <w:p w:rsidR="00E11A32" w:rsidRDefault="00E11A32" w:rsidP="00E11A32">
      <w:pPr>
        <w:pStyle w:val="Geenafstand"/>
        <w:numPr>
          <w:ilvl w:val="0"/>
          <w:numId w:val="2"/>
        </w:numPr>
      </w:pPr>
      <w:r>
        <w:t xml:space="preserve">Alinea 7: </w:t>
      </w:r>
    </w:p>
    <w:p w:rsidR="00E11A32" w:rsidRDefault="00E11A32" w:rsidP="00E11A32">
      <w:pPr>
        <w:pStyle w:val="Geenafstand"/>
        <w:ind w:left="1080"/>
      </w:pPr>
      <w:r>
        <w:t>Van het regime in deze kliniek bestond een al eerder gemaakte reportage.</w:t>
      </w:r>
    </w:p>
    <w:p w:rsidR="00E11A32" w:rsidRDefault="00E11A32" w:rsidP="00E11A32">
      <w:pPr>
        <w:pStyle w:val="Geenafstand"/>
        <w:numPr>
          <w:ilvl w:val="0"/>
          <w:numId w:val="2"/>
        </w:numPr>
      </w:pPr>
      <w:r>
        <w:t>Alinea 8:</w:t>
      </w:r>
    </w:p>
    <w:p w:rsidR="00E11A32" w:rsidRDefault="00E11A32" w:rsidP="00E11A32">
      <w:pPr>
        <w:pStyle w:val="Geenafstand"/>
        <w:ind w:left="1080"/>
      </w:pPr>
      <w:r>
        <w:t>Uit de reportage en een verklaring van een begeleidster blijkt dat de veroordeelden vrij zijn in hun doen en laten.</w:t>
      </w:r>
    </w:p>
    <w:p w:rsidR="00E11A32" w:rsidRDefault="00E11A32" w:rsidP="00E11A32">
      <w:pPr>
        <w:pStyle w:val="Geenafstand"/>
        <w:numPr>
          <w:ilvl w:val="0"/>
          <w:numId w:val="2"/>
        </w:numPr>
      </w:pPr>
      <w:r>
        <w:t>Alinea 9:</w:t>
      </w:r>
    </w:p>
    <w:p w:rsidR="00E11A32" w:rsidRDefault="00E11A32" w:rsidP="00E11A32">
      <w:pPr>
        <w:pStyle w:val="Geenafstand"/>
        <w:ind w:left="1080"/>
      </w:pPr>
      <w:r>
        <w:t>Michael P. is op vrijdagavond 29 september opzoek geweest naar zijn volgende slachtoffer.</w:t>
      </w:r>
    </w:p>
    <w:p w:rsidR="00E11A32" w:rsidRDefault="00E11A32" w:rsidP="00E11A32">
      <w:pPr>
        <w:pStyle w:val="Geenafstand"/>
        <w:numPr>
          <w:ilvl w:val="0"/>
          <w:numId w:val="2"/>
        </w:numPr>
      </w:pPr>
      <w:r>
        <w:t>Alinea 10:</w:t>
      </w:r>
    </w:p>
    <w:p w:rsidR="00E11A32" w:rsidRDefault="00A4000E" w:rsidP="00E11A32">
      <w:pPr>
        <w:pStyle w:val="Geenafstand"/>
        <w:ind w:left="1080"/>
      </w:pPr>
      <w:r>
        <w:t>Door dit ongeval moet er onderzocht worden hoe leiding en begeleiders werken in deze kliniek.</w:t>
      </w:r>
    </w:p>
    <w:p w:rsidR="00A4000E" w:rsidRDefault="00A4000E" w:rsidP="00A4000E">
      <w:pPr>
        <w:pStyle w:val="Geenafstand"/>
        <w:numPr>
          <w:ilvl w:val="0"/>
          <w:numId w:val="2"/>
        </w:numPr>
      </w:pPr>
      <w:r>
        <w:t>Alinea 11:</w:t>
      </w:r>
    </w:p>
    <w:p w:rsidR="00A4000E" w:rsidRDefault="00A4000E" w:rsidP="00A4000E">
      <w:pPr>
        <w:pStyle w:val="Geenafstand"/>
        <w:ind w:left="1080"/>
      </w:pPr>
      <w:r>
        <w:t xml:space="preserve">Er ligt ook degelijk een verantwoordelijkheid bij de Dienst Justitiële Inrichtingen, de rechtelijke macht, de advocaten en het Openbaar Ministerie. </w:t>
      </w:r>
    </w:p>
    <w:p w:rsidR="00A4000E" w:rsidRDefault="00A4000E" w:rsidP="00A4000E">
      <w:pPr>
        <w:pStyle w:val="Geenafstand"/>
        <w:numPr>
          <w:ilvl w:val="0"/>
          <w:numId w:val="2"/>
        </w:numPr>
      </w:pPr>
      <w:r>
        <w:t>Alinea 12:</w:t>
      </w:r>
    </w:p>
    <w:p w:rsidR="00A4000E" w:rsidRDefault="00A4000E" w:rsidP="00A4000E">
      <w:pPr>
        <w:pStyle w:val="Geenafstand"/>
        <w:ind w:left="1080"/>
      </w:pPr>
      <w:r>
        <w:t xml:space="preserve">Van de veroordeelden die tbs weigeren, pleegt de helft binnen </w:t>
      </w:r>
      <w:r w:rsidR="00401D4D">
        <w:t>2</w:t>
      </w:r>
      <w:r>
        <w:t xml:space="preserve"> jaar een vergelijkbaar delict. Dit is aanzienlijk groter dan veroordeelden met tbs.</w:t>
      </w:r>
    </w:p>
    <w:p w:rsidR="00434ACB" w:rsidRDefault="00434ACB" w:rsidP="00434ACB">
      <w:pPr>
        <w:pStyle w:val="Geenafstand"/>
        <w:numPr>
          <w:ilvl w:val="0"/>
          <w:numId w:val="2"/>
        </w:numPr>
      </w:pPr>
      <w:r>
        <w:t xml:space="preserve">Alinea 13: </w:t>
      </w:r>
    </w:p>
    <w:p w:rsidR="00434ACB" w:rsidRDefault="00434ACB" w:rsidP="00434ACB">
      <w:pPr>
        <w:pStyle w:val="Geenafstand"/>
        <w:ind w:left="1080"/>
      </w:pPr>
      <w:r>
        <w:t xml:space="preserve">9% van de tbs’ers </w:t>
      </w:r>
      <w:r w:rsidR="00401D4D">
        <w:t>valt wel binnen 2 jaar in herhaling. Na deze 2 jaar zijn er nog veel meer.</w:t>
      </w:r>
    </w:p>
    <w:p w:rsidR="00401D4D" w:rsidRDefault="00401D4D" w:rsidP="00401D4D">
      <w:pPr>
        <w:pStyle w:val="Geenafstand"/>
        <w:numPr>
          <w:ilvl w:val="0"/>
          <w:numId w:val="2"/>
        </w:numPr>
      </w:pPr>
      <w:r>
        <w:t>Alinea 14:</w:t>
      </w:r>
    </w:p>
    <w:p w:rsidR="00A97D61" w:rsidRDefault="00401D4D" w:rsidP="00727B66">
      <w:pPr>
        <w:pStyle w:val="Geenafstand"/>
        <w:ind w:left="1080"/>
      </w:pPr>
      <w:r>
        <w:t xml:space="preserve">Burgers moeten voor deze delinquenten, die een tweede kans krijgen, de prijs betalen. Hoe lang zal dit nog moeten aanhouden? De schrijver zou niet weten waarom wel. </w:t>
      </w:r>
    </w:p>
    <w:p w:rsidR="00176ADC" w:rsidRDefault="00176ADC" w:rsidP="00176ADC">
      <w:pPr>
        <w:pStyle w:val="Geenafstand"/>
      </w:pPr>
    </w:p>
    <w:p w:rsidR="00176ADC" w:rsidRDefault="00176ADC" w:rsidP="00176ADC">
      <w:pPr>
        <w:pStyle w:val="Geenafstand"/>
        <w:numPr>
          <w:ilvl w:val="0"/>
          <w:numId w:val="1"/>
        </w:numPr>
      </w:pPr>
      <w:r>
        <w:t>Minisamenvatting:</w:t>
      </w:r>
    </w:p>
    <w:p w:rsidR="005D1015" w:rsidRDefault="005D1015" w:rsidP="005D1015">
      <w:pPr>
        <w:pStyle w:val="Geenafstand"/>
        <w:ind w:left="720"/>
      </w:pPr>
      <w:r>
        <w:t>De onvergeeflijke inschattingsfout rond Michael P.</w:t>
      </w:r>
    </w:p>
    <w:p w:rsidR="005D1015" w:rsidRDefault="005D1015" w:rsidP="005D1015">
      <w:pPr>
        <w:pStyle w:val="Geenafstand"/>
        <w:ind w:left="720"/>
      </w:pPr>
      <w:r>
        <w:t xml:space="preserve">Roderick </w:t>
      </w:r>
      <w:proofErr w:type="spellStart"/>
      <w:r>
        <w:t>Veelo</w:t>
      </w:r>
      <w:proofErr w:type="spellEnd"/>
    </w:p>
    <w:p w:rsidR="005D1015" w:rsidRDefault="005D1015" w:rsidP="005D1015">
      <w:pPr>
        <w:pStyle w:val="Geenafstand"/>
        <w:ind w:left="720"/>
      </w:pPr>
      <w:r>
        <w:t>RTLZ</w:t>
      </w:r>
    </w:p>
    <w:p w:rsidR="005D1015" w:rsidRDefault="005D1015" w:rsidP="005D1015">
      <w:pPr>
        <w:pStyle w:val="Geenafstand"/>
        <w:ind w:left="720"/>
      </w:pPr>
    </w:p>
    <w:p w:rsidR="0091604C" w:rsidRDefault="004F046A" w:rsidP="00176ADC">
      <w:pPr>
        <w:pStyle w:val="Geenafstand"/>
        <w:ind w:left="720"/>
      </w:pPr>
      <w:r>
        <w:t xml:space="preserve">Er is geen reden om </w:t>
      </w:r>
      <w:r w:rsidR="0091604C">
        <w:t>gewelddadige zedendelinquenten een tweede kans te geven. Dit blijkt uit de moord op Anne Faber. De verda</w:t>
      </w:r>
      <w:r w:rsidR="005D1015">
        <w:t xml:space="preserve">chte Michael P. is gearresteerd. </w:t>
      </w:r>
      <w:proofErr w:type="spellStart"/>
      <w:r w:rsidR="0091604C">
        <w:t>Micheal</w:t>
      </w:r>
      <w:proofErr w:type="spellEnd"/>
      <w:r w:rsidR="0091604C">
        <w:t xml:space="preserve"> P. is een gewelddadig, sadistische man zonder enig berouw</w:t>
      </w:r>
      <w:r w:rsidR="005D1015">
        <w:t>. Hierom kan gezegd worden:</w:t>
      </w:r>
      <w:r w:rsidR="0091604C">
        <w:t xml:space="preserve"> </w:t>
      </w:r>
      <w:proofErr w:type="spellStart"/>
      <w:r w:rsidR="0091604C">
        <w:t>Michael’s</w:t>
      </w:r>
      <w:proofErr w:type="spellEnd"/>
      <w:r w:rsidR="0091604C">
        <w:t xml:space="preserve"> proefverlof is een onvergetelijke inschattingsfout. </w:t>
      </w:r>
      <w:r w:rsidR="005C4C75">
        <w:t>Hierom moet er verantwoording</w:t>
      </w:r>
      <w:r w:rsidR="00674C46">
        <w:t xml:space="preserve"> worden afgelegd door iedereen die gezag had over het onbegeleid verlof van Michael P.. Hij weigerde </w:t>
      </w:r>
      <w:r w:rsidR="005D1015">
        <w:t xml:space="preserve">bij zijn vorige vergrijp </w:t>
      </w:r>
      <w:r w:rsidR="00674C46">
        <w:t xml:space="preserve">tbs, waardoor hij een jaar geleden terecht kwam in de psychiatrische kliniek in Den Dolder. Van het regime in deze kliniek bestond een al eerder gemaakte reportage. Uit deze reportage en een verklaring van een begeleidster blijkt dat de veroordeelden in de kliniek, vrij zijn in hun doen en laten. Met deze vrijheid </w:t>
      </w:r>
      <w:r w:rsidR="005D1015">
        <w:t>kon</w:t>
      </w:r>
      <w:r w:rsidR="00674C46">
        <w:t xml:space="preserve"> </w:t>
      </w:r>
      <w:proofErr w:type="spellStart"/>
      <w:r w:rsidR="00674C46">
        <w:t>Micheal</w:t>
      </w:r>
      <w:proofErr w:type="spellEnd"/>
      <w:r w:rsidR="00674C46">
        <w:t xml:space="preserve"> P. opzoek </w:t>
      </w:r>
      <w:r w:rsidR="005D1015">
        <w:t>gaan</w:t>
      </w:r>
      <w:r w:rsidR="00674C46">
        <w:t xml:space="preserve"> naar zijn volgende slachtoffer. </w:t>
      </w:r>
    </w:p>
    <w:p w:rsidR="00674C46" w:rsidRDefault="00674C46" w:rsidP="00176ADC">
      <w:pPr>
        <w:pStyle w:val="Geenafstand"/>
        <w:ind w:left="720"/>
      </w:pPr>
      <w:r>
        <w:lastRenderedPageBreak/>
        <w:t>Door dit ongeval moet er onderzoek worden gedaan naar hoe de leiding en begeleiders van deze kliniek werken. Tevens ligt er een verantwoordelijkheid bij de Dienst Justitiële Inrichtingen, de rechtelijke macht, de advocaten en het Openbaar Ministerie.</w:t>
      </w:r>
    </w:p>
    <w:p w:rsidR="004A7375" w:rsidRDefault="00674C46" w:rsidP="004A7375">
      <w:pPr>
        <w:pStyle w:val="Geenafstand"/>
        <w:ind w:left="708"/>
      </w:pPr>
      <w:r>
        <w:t>Van de veroordeelden die tbs weigeren, pleegt de helft binnen 2</w:t>
      </w:r>
      <w:r w:rsidR="004A7375">
        <w:t xml:space="preserve"> jaar een vergelijkbaar delict. </w:t>
      </w:r>
      <w:r>
        <w:t>Dit is aanzienlijk groter dan veroordeelden met tbs</w:t>
      </w:r>
      <w:r w:rsidR="005D1015">
        <w:t xml:space="preserve">. </w:t>
      </w:r>
      <w:r w:rsidR="004A7375">
        <w:t>Burgers moeten voor deze delinquenten, die een tweede kans krijgen, de prijs betalen. Hoe lang zal dit nog moeten aanhouden? De schri</w:t>
      </w:r>
      <w:r w:rsidR="005D1015">
        <w:t>jver zou niet weten waarom wel.</w:t>
      </w:r>
      <w:bookmarkStart w:id="0" w:name="_GoBack"/>
      <w:bookmarkEnd w:id="0"/>
    </w:p>
    <w:sectPr w:rsidR="004A73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raphik-web">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64293"/>
    <w:multiLevelType w:val="hybridMultilevel"/>
    <w:tmpl w:val="6A4AF634"/>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DC68A2"/>
    <w:multiLevelType w:val="hybridMultilevel"/>
    <w:tmpl w:val="FB72F4B6"/>
    <w:lvl w:ilvl="0" w:tplc="D6E6EEAC">
      <w:start w:val="1"/>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743C0515"/>
    <w:multiLevelType w:val="hybridMultilevel"/>
    <w:tmpl w:val="3F8AF716"/>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27E"/>
    <w:rsid w:val="000165AD"/>
    <w:rsid w:val="000B3362"/>
    <w:rsid w:val="00176ADC"/>
    <w:rsid w:val="00401D4D"/>
    <w:rsid w:val="00434ACB"/>
    <w:rsid w:val="00480CD7"/>
    <w:rsid w:val="004A7375"/>
    <w:rsid w:val="004D0E4C"/>
    <w:rsid w:val="004E3176"/>
    <w:rsid w:val="004F046A"/>
    <w:rsid w:val="0052795A"/>
    <w:rsid w:val="005C4C75"/>
    <w:rsid w:val="005D1015"/>
    <w:rsid w:val="00674C46"/>
    <w:rsid w:val="00727B66"/>
    <w:rsid w:val="007C2066"/>
    <w:rsid w:val="007C4346"/>
    <w:rsid w:val="008E0788"/>
    <w:rsid w:val="0090247F"/>
    <w:rsid w:val="0091604C"/>
    <w:rsid w:val="00A4000E"/>
    <w:rsid w:val="00A73818"/>
    <w:rsid w:val="00A97D61"/>
    <w:rsid w:val="00B21FEF"/>
    <w:rsid w:val="00B30B57"/>
    <w:rsid w:val="00B410B1"/>
    <w:rsid w:val="00E11A32"/>
    <w:rsid w:val="00EB7EC2"/>
    <w:rsid w:val="00ED327E"/>
    <w:rsid w:val="00F900E8"/>
    <w:rsid w:val="00FE3E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36F3"/>
  <w15:chartTrackingRefBased/>
  <w15:docId w15:val="{0C065A35-27C4-4CC2-9795-EC9C88BA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ED32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327E"/>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ED327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ED327E"/>
    <w:rPr>
      <w:color w:val="0000FF"/>
      <w:u w:val="single"/>
    </w:rPr>
  </w:style>
  <w:style w:type="paragraph" w:styleId="Geenafstand">
    <w:name w:val="No Spacing"/>
    <w:uiPriority w:val="1"/>
    <w:qFormat/>
    <w:rsid w:val="00ED327E"/>
    <w:pPr>
      <w:spacing w:after="0" w:line="240" w:lineRule="auto"/>
    </w:pPr>
  </w:style>
  <w:style w:type="character" w:styleId="Onopgelostemelding">
    <w:name w:val="Unresolved Mention"/>
    <w:basedOn w:val="Standaardalinea-lettertype"/>
    <w:uiPriority w:val="99"/>
    <w:semiHidden/>
    <w:unhideWhenUsed/>
    <w:rsid w:val="00ED327E"/>
    <w:rPr>
      <w:color w:val="808080"/>
      <w:shd w:val="clear" w:color="auto" w:fill="E6E6E6"/>
    </w:rPr>
  </w:style>
  <w:style w:type="character" w:styleId="GevolgdeHyperlink">
    <w:name w:val="FollowedHyperlink"/>
    <w:basedOn w:val="Standaardalinea-lettertype"/>
    <w:uiPriority w:val="99"/>
    <w:semiHidden/>
    <w:unhideWhenUsed/>
    <w:rsid w:val="005D10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335">
      <w:bodyDiv w:val="1"/>
      <w:marLeft w:val="0"/>
      <w:marRight w:val="0"/>
      <w:marTop w:val="0"/>
      <w:marBottom w:val="0"/>
      <w:divBdr>
        <w:top w:val="none" w:sz="0" w:space="0" w:color="auto"/>
        <w:left w:val="none" w:sz="0" w:space="0" w:color="auto"/>
        <w:bottom w:val="none" w:sz="0" w:space="0" w:color="auto"/>
        <w:right w:val="none" w:sz="0" w:space="0" w:color="auto"/>
      </w:divBdr>
      <w:divsChild>
        <w:div w:id="1351495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tlz.nl/opinie/column/roderick-veelo/de-onvergeeflijke-inschattingsfout-rond-michael-p" TargetMode="External"/><Relationship Id="rId3" Type="http://schemas.openxmlformats.org/officeDocument/2006/relationships/settings" Target="settings.xml"/><Relationship Id="rId7" Type="http://schemas.openxmlformats.org/officeDocument/2006/relationships/hyperlink" Target="http://www.dji.nl/binaries/dji-infographic-tbs-cijfers-final-a4-juli-2016-copy_tcm41-12176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tvutrecht.nl/nieuws/1361625/achter-de-schermen-bij-altrecht-in-den-dolder.html" TargetMode="External"/><Relationship Id="rId5" Type="http://schemas.openxmlformats.org/officeDocument/2006/relationships/hyperlink" Target="https://www.recht.nl/rechtspraak/uitspraak/?ecli=NL:RBARN:2011:BQ862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1577</Words>
  <Characters>8678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Soraya Timmers</dc:creator>
  <cp:keywords/>
  <dc:description/>
  <cp:lastModifiedBy>Soraya Timmers</cp:lastModifiedBy>
  <cp:revision>16</cp:revision>
  <dcterms:created xsi:type="dcterms:W3CDTF">2017-10-29T21:43:00Z</dcterms:created>
  <dcterms:modified xsi:type="dcterms:W3CDTF">2017-11-12T19:03:00Z</dcterms:modified>
</cp:coreProperties>
</file>