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Onboarding Checklist</w:t>
      </w:r>
    </w:p>
    <w:p>
      <w:pPr>
        <w:jc w:val="center"/>
      </w:pPr>
      <w:r>
        <w:t>Orchid Retail Finance &amp; Vendors | Connected mock document for CentralDocs demo</w:t>
      </w:r>
    </w:p>
    <w:p>
      <w:pPr>
        <w:pStyle w:val="Heading1"/>
      </w:pPr>
      <w:r>
        <w:t>Objective</w:t>
      </w:r>
    </w:p>
    <w:p>
      <w:r>
        <w:t>This checklist helps Orchid Retail onboard vendors during the CentralDocs rollout. It should be used with the invoice tracker, reimbursement guide, and remote approval SOP.</w:t>
      </w:r>
    </w:p>
    <w:p>
      <w:pPr>
        <w:pStyle w:val="Heading1"/>
      </w:pPr>
      <w: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Required item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CentralDocs evidence</w:t>
            </w:r>
          </w:p>
        </w:tc>
      </w:tr>
      <w:tr>
        <w:tc>
          <w:tcPr>
            <w:tcW w:type="dxa" w:w="2880"/>
            <w:vAlign w:val="top"/>
          </w:tcPr>
          <w:p>
            <w:r>
              <w:t>Business identity</w:t>
            </w:r>
          </w:p>
        </w:tc>
        <w:tc>
          <w:tcPr>
            <w:tcW w:type="dxa" w:w="2880"/>
            <w:vAlign w:val="top"/>
          </w:tcPr>
          <w:p>
            <w:r>
              <w:t>Registered company name, contact, tax ID</w:t>
            </w:r>
          </w:p>
        </w:tc>
        <w:tc>
          <w:tcPr>
            <w:tcW w:type="dxa" w:w="2880"/>
            <w:vAlign w:val="top"/>
          </w:tcPr>
          <w:p>
            <w:r>
              <w:t>Vendor folder and completed checklist.</w:t>
            </w:r>
          </w:p>
        </w:tc>
      </w:tr>
      <w:tr>
        <w:tc>
          <w:tcPr>
            <w:tcW w:type="dxa" w:w="2880"/>
            <w:vAlign w:val="top"/>
          </w:tcPr>
          <w:p>
            <w:r>
              <w:t>Banking</w:t>
            </w:r>
          </w:p>
        </w:tc>
        <w:tc>
          <w:tcPr>
            <w:tcW w:type="dxa" w:w="2880"/>
            <w:vAlign w:val="top"/>
          </w:tcPr>
          <w:p>
            <w:r>
              <w:t>Bank name, account name, account number</w:t>
            </w:r>
          </w:p>
        </w:tc>
        <w:tc>
          <w:tcPr>
            <w:tcW w:type="dxa" w:w="2880"/>
            <w:vAlign w:val="top"/>
          </w:tcPr>
          <w:p>
            <w:r>
              <w:t>Finance-only document reference.</w:t>
            </w:r>
          </w:p>
        </w:tc>
      </w:tr>
      <w:tr>
        <w:tc>
          <w:tcPr>
            <w:tcW w:type="dxa" w:w="2880"/>
            <w:vAlign w:val="top"/>
          </w:tcPr>
          <w:p>
            <w:r>
              <w:t>Compliance</w:t>
            </w:r>
          </w:p>
        </w:tc>
        <w:tc>
          <w:tcPr>
            <w:tcW w:type="dxa" w:w="2880"/>
            <w:vAlign w:val="top"/>
          </w:tcPr>
          <w:p>
            <w:r>
              <w:t>Security review and data handling note</w:t>
            </w:r>
          </w:p>
        </w:tc>
        <w:tc>
          <w:tcPr>
            <w:tcW w:type="dxa" w:w="2880"/>
            <w:vAlign w:val="top"/>
          </w:tcPr>
          <w:p>
            <w:r>
              <w:t>Remote approval record if not reviewed in person.</w:t>
            </w:r>
          </w:p>
        </w:tc>
      </w:tr>
      <w:tr>
        <w:tc>
          <w:tcPr>
            <w:tcW w:type="dxa" w:w="2880"/>
            <w:vAlign w:val="top"/>
          </w:tcPr>
          <w:p>
            <w:r>
              <w:t>Invoice setup</w:t>
            </w:r>
          </w:p>
        </w:tc>
        <w:tc>
          <w:tcPr>
            <w:tcW w:type="dxa" w:w="2880"/>
            <w:vAlign w:val="top"/>
          </w:tcPr>
          <w:p>
            <w:r>
              <w:t>Payment terms, invoice contact, currency</w:t>
            </w:r>
          </w:p>
        </w:tc>
        <w:tc>
          <w:tcPr>
            <w:tcW w:type="dxa" w:w="2880"/>
            <w:vAlign w:val="top"/>
          </w:tcPr>
          <w:p>
            <w:r>
              <w:t>Invoice Tracking Sample.xlsx.</w:t>
            </w:r>
          </w:p>
        </w:tc>
      </w:tr>
      <w:tr>
        <w:tc>
          <w:tcPr>
            <w:tcW w:type="dxa" w:w="2880"/>
            <w:vAlign w:val="top"/>
          </w:tcPr>
          <w:p>
            <w:r>
              <w:t>Approval</w:t>
            </w:r>
          </w:p>
        </w:tc>
        <w:tc>
          <w:tcPr>
            <w:tcW w:type="dxa" w:w="2880"/>
            <w:vAlign w:val="top"/>
          </w:tcPr>
          <w:p>
            <w:r>
              <w:t>Finance Coordinator and Project Lead approval</w:t>
            </w:r>
          </w:p>
        </w:tc>
        <w:tc>
          <w:tcPr>
            <w:tcW w:type="dxa" w:w="2880"/>
            <w:vAlign w:val="top"/>
          </w:tcPr>
          <w:p>
            <w:r>
              <w:t>Generated briefing with references if AI-assisted.</w:t>
            </w:r>
          </w:p>
        </w:tc>
      </w:tr>
    </w:tbl>
    <w:p/>
    <w:p>
      <w:pPr>
        <w:pStyle w:val="Heading1"/>
      </w:pPr>
      <w:r>
        <w:t>Risk flags</w:t>
      </w:r>
    </w:p>
    <w:p>
      <w:pPr>
        <w:pStyle w:val="ListBullet"/>
      </w:pPr>
      <w:r>
        <w:t>Missing tax information.</w:t>
      </w:r>
    </w:p>
    <w:p>
      <w:pPr>
        <w:pStyle w:val="ListBullet"/>
      </w:pPr>
      <w:r>
        <w:t>Payment terms longer than 45 days.</w:t>
      </w:r>
    </w:p>
    <w:p>
      <w:pPr>
        <w:pStyle w:val="ListBullet"/>
      </w:pPr>
      <w:r>
        <w:t>Invoice owner not assigned.</w:t>
      </w:r>
    </w:p>
    <w:p>
      <w:pPr>
        <w:pStyle w:val="ListBullet"/>
      </w:pPr>
      <w:r>
        <w:t>Vendor appears in support complaints.</w:t>
      </w:r>
    </w:p>
    <w:p>
      <w:pPr>
        <w:pStyle w:val="ListBullet"/>
      </w:pPr>
      <w:r>
        <w:t>Approval evidence not saved in CentralDocs.</w:t>
      </w:r>
    </w:p>
    <w:p>
      <w:pPr>
        <w:pStyle w:val="Heading1"/>
      </w:pPr>
      <w:r>
        <w:t>How to ask CentralDocs</w:t>
      </w:r>
    </w:p>
    <w:p>
      <w:r>
        <w:t>Attach the Finance &amp; Vendors folder and ask: Which vendor onboarding items are incomplete or risky? Then expand References Used to verify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