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B584" w14:textId="77777777" w:rsidR="00B735F4" w:rsidRPr="00800FB9" w:rsidRDefault="00000000">
      <w:pPr>
        <w:pStyle w:val="berschrift3"/>
        <w:spacing w:before="0" w:after="0"/>
        <w:ind w:left="-360"/>
        <w:rPr>
          <w:rFonts w:ascii="Arial" w:hAnsi="Arial" w:cs="Arial"/>
        </w:rPr>
      </w:pPr>
      <w:bookmarkStart w:id="0" w:name="_u3iqqzpk1ycv" w:colFirst="0" w:colLast="0"/>
      <w:bookmarkEnd w:id="0"/>
      <w:r w:rsidRPr="00800FB9">
        <w:rPr>
          <w:rFonts w:ascii="Arial" w:hAnsi="Arial" w:cs="Arial"/>
          <w:b/>
          <w:color w:val="4A86E8"/>
          <w:sz w:val="40"/>
          <w:szCs w:val="40"/>
        </w:rPr>
        <w:t>Data leak worksheet</w:t>
      </w:r>
    </w:p>
    <w:p w14:paraId="12994C8B" w14:textId="77777777" w:rsidR="00B735F4" w:rsidRPr="00800FB9" w:rsidRDefault="00000000">
      <w:pPr>
        <w:ind w:left="-360"/>
        <w:rPr>
          <w:rFonts w:ascii="Arial" w:hAnsi="Arial" w:cs="Arial"/>
        </w:rPr>
      </w:pPr>
      <w:r w:rsidRPr="00800FB9">
        <w:rPr>
          <w:rFonts w:ascii="Arial" w:hAnsi="Arial" w:cs="Arial"/>
        </w:rPr>
        <w:pict w14:anchorId="2F373D34">
          <v:rect id="_x0000_i1025" style="width:0;height:1.5pt" o:hralign="center" o:hrstd="t" o:hr="t" fillcolor="#a0a0a0" stroked="f"/>
        </w:pict>
      </w:r>
    </w:p>
    <w:p w14:paraId="1E1A1DD5" w14:textId="77777777" w:rsidR="00B735F4" w:rsidRPr="00800FB9" w:rsidRDefault="00B735F4">
      <w:pPr>
        <w:ind w:left="-360"/>
        <w:rPr>
          <w:rFonts w:ascii="Arial" w:hAnsi="Arial" w:cs="Arial"/>
        </w:rPr>
      </w:pPr>
    </w:p>
    <w:p w14:paraId="6AF723BB" w14:textId="77777777" w:rsidR="00B735F4" w:rsidRPr="00800FB9" w:rsidRDefault="00000000">
      <w:pPr>
        <w:ind w:left="-360" w:right="-360"/>
        <w:rPr>
          <w:rFonts w:ascii="Arial" w:hAnsi="Arial" w:cs="Arial"/>
        </w:rPr>
      </w:pPr>
      <w:r w:rsidRPr="00800FB9">
        <w:rPr>
          <w:rFonts w:ascii="Arial" w:hAnsi="Arial" w:cs="Arial"/>
          <w:b/>
        </w:rPr>
        <w:t>Incident summary:</w:t>
      </w:r>
      <w:r w:rsidRPr="00800FB9">
        <w:rPr>
          <w:rFonts w:ascii="Arial" w:hAnsi="Arial" w:cs="Arial"/>
        </w:rP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w:t>
      </w:r>
      <w:proofErr w:type="gramStart"/>
      <w:r w:rsidRPr="00800FB9">
        <w:rPr>
          <w:rFonts w:ascii="Arial" w:hAnsi="Arial" w:cs="Arial"/>
        </w:rPr>
        <w:t>folder, but</w:t>
      </w:r>
      <w:proofErr w:type="gramEnd"/>
      <w:r w:rsidRPr="00800FB9">
        <w:rPr>
          <w:rFonts w:ascii="Arial" w:hAnsi="Arial" w:cs="Arial"/>
        </w:rPr>
        <w:t xml:space="preserve"> warned the team to wait for approval before sharing the promotional materials with others.</w:t>
      </w:r>
    </w:p>
    <w:p w14:paraId="2622B558" w14:textId="77777777" w:rsidR="00B735F4" w:rsidRPr="00800FB9" w:rsidRDefault="00B735F4">
      <w:pPr>
        <w:ind w:left="-360" w:right="-360"/>
        <w:rPr>
          <w:rFonts w:ascii="Arial" w:hAnsi="Arial" w:cs="Arial"/>
        </w:rPr>
      </w:pPr>
    </w:p>
    <w:p w14:paraId="1C93C6EA" w14:textId="77777777" w:rsidR="00B735F4" w:rsidRPr="00800FB9" w:rsidRDefault="00000000">
      <w:pPr>
        <w:ind w:left="-360" w:right="-360"/>
        <w:rPr>
          <w:rFonts w:ascii="Arial" w:hAnsi="Arial" w:cs="Arial"/>
        </w:rPr>
      </w:pPr>
      <w:r w:rsidRPr="00800FB9">
        <w:rPr>
          <w:rFonts w:ascii="Arial" w:hAnsi="Arial" w:cs="Arial"/>
        </w:rPr>
        <w:t xml:space="preserve">During a video call with a business partner, a member of the sales team forgot the warning from their manager. The sales representative intended to share a link </w:t>
      </w:r>
      <w:proofErr w:type="gramStart"/>
      <w:r w:rsidRPr="00800FB9">
        <w:rPr>
          <w:rFonts w:ascii="Arial" w:hAnsi="Arial" w:cs="Arial"/>
        </w:rPr>
        <w:t>to</w:t>
      </w:r>
      <w:proofErr w:type="gramEnd"/>
      <w:r w:rsidRPr="00800FB9">
        <w:rPr>
          <w:rFonts w:ascii="Arial" w:hAnsi="Arial" w:cs="Arial"/>
        </w:rPr>
        <w:t xml:space="preserve">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6C42BF98" w14:textId="77777777" w:rsidR="00B735F4" w:rsidRPr="00800FB9" w:rsidRDefault="00B735F4">
      <w:pPr>
        <w:ind w:left="-360" w:right="-360"/>
        <w:rPr>
          <w:rFonts w:ascii="Arial" w:hAnsi="Arial" w:cs="Arial"/>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B735F4" w:rsidRPr="00800FB9" w14:paraId="3C4D4B61" w14:textId="77777777">
        <w:trPr>
          <w:trHeight w:val="420"/>
        </w:trPr>
        <w:tc>
          <w:tcPr>
            <w:tcW w:w="2355" w:type="dxa"/>
            <w:shd w:val="clear" w:color="auto" w:fill="D9D9D9"/>
            <w:tcMar>
              <w:top w:w="100" w:type="dxa"/>
              <w:left w:w="100" w:type="dxa"/>
              <w:bottom w:w="100" w:type="dxa"/>
              <w:right w:w="100" w:type="dxa"/>
            </w:tcMar>
          </w:tcPr>
          <w:p w14:paraId="57BD1A16" w14:textId="77777777" w:rsidR="00B735F4" w:rsidRPr="00800FB9" w:rsidRDefault="00000000">
            <w:pPr>
              <w:widowControl w:val="0"/>
              <w:rPr>
                <w:rFonts w:ascii="Arial" w:hAnsi="Arial" w:cs="Arial"/>
                <w:b/>
              </w:rPr>
            </w:pPr>
            <w:r w:rsidRPr="00800FB9">
              <w:rPr>
                <w:rFonts w:ascii="Arial" w:hAnsi="Arial" w:cs="Arial"/>
                <w:b/>
              </w:rPr>
              <w:t>Control</w:t>
            </w:r>
          </w:p>
        </w:tc>
        <w:tc>
          <w:tcPr>
            <w:tcW w:w="7725" w:type="dxa"/>
            <w:shd w:val="clear" w:color="auto" w:fill="D9D9D9"/>
            <w:tcMar>
              <w:top w:w="100" w:type="dxa"/>
              <w:left w:w="100" w:type="dxa"/>
              <w:bottom w:w="100" w:type="dxa"/>
              <w:right w:w="100" w:type="dxa"/>
            </w:tcMar>
          </w:tcPr>
          <w:p w14:paraId="0C9E9F2D" w14:textId="77777777" w:rsidR="00B735F4" w:rsidRPr="00800FB9" w:rsidRDefault="00000000">
            <w:pPr>
              <w:widowControl w:val="0"/>
              <w:rPr>
                <w:rFonts w:ascii="Arial" w:hAnsi="Arial" w:cs="Arial"/>
                <w:b/>
                <w:color w:val="434343"/>
              </w:rPr>
            </w:pPr>
            <w:r w:rsidRPr="00800FB9">
              <w:rPr>
                <w:rFonts w:ascii="Arial" w:hAnsi="Arial" w:cs="Arial"/>
                <w:b/>
                <w:color w:val="434343"/>
              </w:rPr>
              <w:t>Least privilege</w:t>
            </w:r>
          </w:p>
        </w:tc>
      </w:tr>
      <w:tr w:rsidR="00B735F4" w:rsidRPr="00800FB9" w14:paraId="02A04DC6" w14:textId="77777777">
        <w:trPr>
          <w:trHeight w:val="391"/>
        </w:trPr>
        <w:tc>
          <w:tcPr>
            <w:tcW w:w="2355" w:type="dxa"/>
            <w:tcMar>
              <w:top w:w="100" w:type="dxa"/>
              <w:left w:w="100" w:type="dxa"/>
              <w:bottom w:w="100" w:type="dxa"/>
              <w:right w:w="100" w:type="dxa"/>
            </w:tcMar>
          </w:tcPr>
          <w:p w14:paraId="7C518D65" w14:textId="77777777" w:rsidR="00B735F4" w:rsidRPr="00800FB9" w:rsidRDefault="00000000">
            <w:pPr>
              <w:widowControl w:val="0"/>
              <w:rPr>
                <w:rFonts w:ascii="Arial" w:hAnsi="Arial" w:cs="Arial"/>
                <w:b/>
              </w:rPr>
            </w:pPr>
            <w:r w:rsidRPr="00800FB9">
              <w:rPr>
                <w:rFonts w:ascii="Arial" w:hAnsi="Arial" w:cs="Arial"/>
                <w:b/>
              </w:rPr>
              <w:t>Issue(s)</w:t>
            </w:r>
          </w:p>
        </w:tc>
        <w:tc>
          <w:tcPr>
            <w:tcW w:w="7725" w:type="dxa"/>
            <w:tcMar>
              <w:top w:w="100" w:type="dxa"/>
              <w:left w:w="100" w:type="dxa"/>
              <w:bottom w:w="100" w:type="dxa"/>
              <w:right w:w="100" w:type="dxa"/>
            </w:tcMar>
          </w:tcPr>
          <w:p w14:paraId="239768E8" w14:textId="2A00B5FD" w:rsidR="00B735F4" w:rsidRPr="00800FB9" w:rsidRDefault="00BE510A">
            <w:pPr>
              <w:widowControl w:val="0"/>
              <w:rPr>
                <w:rFonts w:ascii="Arial" w:hAnsi="Arial" w:cs="Arial"/>
                <w:i/>
              </w:rPr>
            </w:pPr>
            <w:r w:rsidRPr="00800FB9">
              <w:rPr>
                <w:rFonts w:ascii="Arial" w:hAnsi="Arial" w:cs="Arial"/>
                <w:spacing w:val="2"/>
              </w:rPr>
              <w:t xml:space="preserve">The manager violated the </w:t>
            </w:r>
            <w:proofErr w:type="gramStart"/>
            <w:r w:rsidRPr="00800FB9">
              <w:rPr>
                <w:rFonts w:ascii="Arial" w:hAnsi="Arial" w:cs="Arial"/>
                <w:spacing w:val="2"/>
              </w:rPr>
              <w:t>principle</w:t>
            </w:r>
            <w:proofErr w:type="gramEnd"/>
            <w:r w:rsidRPr="00800FB9">
              <w:rPr>
                <w:rFonts w:ascii="Arial" w:hAnsi="Arial" w:cs="Arial"/>
                <w:spacing w:val="2"/>
              </w:rPr>
              <w:t xml:space="preserve"> of least privilege by granting excessive access to an internal folder and failing to revoke it after the meeting. This oversight, combined with a human error in sharing an incorrect link, resulted in confidential data being publicly exposed. </w:t>
            </w:r>
          </w:p>
        </w:tc>
      </w:tr>
      <w:tr w:rsidR="00B735F4" w:rsidRPr="00800FB9" w14:paraId="22FF3462" w14:textId="77777777">
        <w:trPr>
          <w:trHeight w:val="586"/>
        </w:trPr>
        <w:tc>
          <w:tcPr>
            <w:tcW w:w="2355" w:type="dxa"/>
            <w:tcMar>
              <w:top w:w="100" w:type="dxa"/>
              <w:left w:w="100" w:type="dxa"/>
              <w:bottom w:w="100" w:type="dxa"/>
              <w:right w:w="100" w:type="dxa"/>
            </w:tcMar>
          </w:tcPr>
          <w:p w14:paraId="5AD44EF7" w14:textId="77777777" w:rsidR="00B735F4" w:rsidRPr="00800FB9" w:rsidRDefault="00000000">
            <w:pPr>
              <w:widowControl w:val="0"/>
              <w:rPr>
                <w:rFonts w:ascii="Arial" w:hAnsi="Arial" w:cs="Arial"/>
                <w:b/>
              </w:rPr>
            </w:pPr>
            <w:r w:rsidRPr="00800FB9">
              <w:rPr>
                <w:rFonts w:ascii="Arial" w:hAnsi="Arial" w:cs="Arial"/>
                <w:b/>
              </w:rPr>
              <w:t>Review</w:t>
            </w:r>
          </w:p>
        </w:tc>
        <w:tc>
          <w:tcPr>
            <w:tcW w:w="7725" w:type="dxa"/>
            <w:tcMar>
              <w:top w:w="100" w:type="dxa"/>
              <w:left w:w="100" w:type="dxa"/>
              <w:bottom w:w="100" w:type="dxa"/>
              <w:right w:w="100" w:type="dxa"/>
            </w:tcMar>
          </w:tcPr>
          <w:p w14:paraId="1DE62FC1" w14:textId="0E876D7E" w:rsidR="00B735F4" w:rsidRPr="00800FB9" w:rsidRDefault="00BE510A">
            <w:pPr>
              <w:widowControl w:val="0"/>
              <w:rPr>
                <w:rFonts w:ascii="Arial" w:hAnsi="Arial" w:cs="Arial"/>
                <w:i/>
              </w:rPr>
            </w:pPr>
            <w:r w:rsidRPr="00800FB9">
              <w:rPr>
                <w:rFonts w:ascii="Arial" w:hAnsi="Arial" w:cs="Arial"/>
                <w:spacing w:val="2"/>
              </w:rPr>
              <w:t xml:space="preserve">NIST SP 800-53 AC-6 enforces the principle of least privilege by limiting user and process access to only what is necessary to perform assigned tasks. This control prevents excessive </w:t>
            </w:r>
            <w:proofErr w:type="gramStart"/>
            <w:r w:rsidRPr="00800FB9">
              <w:rPr>
                <w:rFonts w:ascii="Arial" w:hAnsi="Arial" w:cs="Arial"/>
                <w:spacing w:val="2"/>
              </w:rPr>
              <w:t>permissions</w:t>
            </w:r>
            <w:proofErr w:type="gramEnd"/>
            <w:r w:rsidRPr="00800FB9">
              <w:rPr>
                <w:rFonts w:ascii="Arial" w:hAnsi="Arial" w:cs="Arial"/>
                <w:spacing w:val="2"/>
              </w:rPr>
              <w:t>, ensuring users and systems operate at minimal privilege levels to reduce security risks and unauthorized access. Regular reviews and privilege adjustments are mandated to maintain compliance with business needs and organizational missions.</w:t>
            </w:r>
          </w:p>
          <w:p w14:paraId="22C2B750" w14:textId="77777777" w:rsidR="00B735F4" w:rsidRPr="00800FB9" w:rsidRDefault="00B735F4">
            <w:pPr>
              <w:widowControl w:val="0"/>
              <w:rPr>
                <w:rFonts w:ascii="Arial" w:hAnsi="Arial" w:cs="Arial"/>
                <w:i/>
              </w:rPr>
            </w:pPr>
          </w:p>
        </w:tc>
      </w:tr>
      <w:tr w:rsidR="00B735F4" w:rsidRPr="00800FB9" w14:paraId="118EA5E8" w14:textId="77777777">
        <w:trPr>
          <w:trHeight w:val="586"/>
        </w:trPr>
        <w:tc>
          <w:tcPr>
            <w:tcW w:w="2355" w:type="dxa"/>
            <w:tcMar>
              <w:top w:w="100" w:type="dxa"/>
              <w:left w:w="100" w:type="dxa"/>
              <w:bottom w:w="100" w:type="dxa"/>
              <w:right w:w="100" w:type="dxa"/>
            </w:tcMar>
          </w:tcPr>
          <w:p w14:paraId="33894F8C" w14:textId="77777777" w:rsidR="00B735F4" w:rsidRPr="00800FB9" w:rsidRDefault="00000000">
            <w:pPr>
              <w:widowControl w:val="0"/>
              <w:rPr>
                <w:rFonts w:ascii="Arial" w:hAnsi="Arial" w:cs="Arial"/>
                <w:b/>
              </w:rPr>
            </w:pPr>
            <w:r w:rsidRPr="00800FB9">
              <w:rPr>
                <w:rFonts w:ascii="Arial" w:hAnsi="Arial" w:cs="Arial"/>
                <w:b/>
              </w:rPr>
              <w:t>Recommendation(s)</w:t>
            </w:r>
          </w:p>
        </w:tc>
        <w:tc>
          <w:tcPr>
            <w:tcW w:w="7725" w:type="dxa"/>
            <w:tcMar>
              <w:top w:w="100" w:type="dxa"/>
              <w:left w:w="100" w:type="dxa"/>
              <w:bottom w:w="100" w:type="dxa"/>
              <w:right w:w="100" w:type="dxa"/>
            </w:tcMar>
          </w:tcPr>
          <w:p w14:paraId="4BE36309" w14:textId="77777777" w:rsidR="005F65C6" w:rsidRPr="00800FB9" w:rsidRDefault="005F65C6" w:rsidP="005F65C6">
            <w:pPr>
              <w:pStyle w:val="font-claude-response-body"/>
              <w:rPr>
                <w:rFonts w:ascii="Arial" w:hAnsi="Arial" w:cs="Arial"/>
                <w:sz w:val="22"/>
                <w:szCs w:val="22"/>
                <w:lang w:val="en-US"/>
              </w:rPr>
            </w:pPr>
            <w:r w:rsidRPr="00800FB9">
              <w:rPr>
                <w:rStyle w:val="Hervorhebung"/>
                <w:rFonts w:ascii="Arial" w:hAnsi="Arial" w:cs="Arial"/>
                <w:i w:val="0"/>
                <w:iCs w:val="0"/>
                <w:sz w:val="22"/>
                <w:szCs w:val="22"/>
                <w:lang w:val="en-US"/>
              </w:rPr>
              <w:t>1. Restrict access to sensitive resources based on user role, ensuring employees only access data necessary for their specific job functions.</w:t>
            </w:r>
          </w:p>
          <w:p w14:paraId="6D5B2037" w14:textId="77777777" w:rsidR="005F65C6" w:rsidRPr="00800FB9" w:rsidRDefault="005F65C6" w:rsidP="005F65C6">
            <w:pPr>
              <w:pStyle w:val="font-claude-response-body"/>
              <w:rPr>
                <w:rFonts w:ascii="Arial" w:hAnsi="Arial" w:cs="Arial"/>
                <w:sz w:val="22"/>
                <w:szCs w:val="22"/>
                <w:lang w:val="en-US"/>
              </w:rPr>
            </w:pPr>
            <w:r w:rsidRPr="00800FB9">
              <w:rPr>
                <w:rStyle w:val="Hervorhebung"/>
                <w:rFonts w:ascii="Arial" w:hAnsi="Arial" w:cs="Arial"/>
                <w:i w:val="0"/>
                <w:iCs w:val="0"/>
                <w:sz w:val="22"/>
                <w:szCs w:val="22"/>
                <w:lang w:val="en-US"/>
              </w:rPr>
              <w:lastRenderedPageBreak/>
              <w:t xml:space="preserve">2. Automatically </w:t>
            </w:r>
            <w:proofErr w:type="gramStart"/>
            <w:r w:rsidRPr="00800FB9">
              <w:rPr>
                <w:rStyle w:val="Hervorhebung"/>
                <w:rFonts w:ascii="Arial" w:hAnsi="Arial" w:cs="Arial"/>
                <w:i w:val="0"/>
                <w:iCs w:val="0"/>
                <w:sz w:val="22"/>
                <w:szCs w:val="22"/>
                <w:lang w:val="en-US"/>
              </w:rPr>
              <w:t>revoke</w:t>
            </w:r>
            <w:proofErr w:type="gramEnd"/>
            <w:r w:rsidRPr="00800FB9">
              <w:rPr>
                <w:rStyle w:val="Hervorhebung"/>
                <w:rFonts w:ascii="Arial" w:hAnsi="Arial" w:cs="Arial"/>
                <w:i w:val="0"/>
                <w:iCs w:val="0"/>
                <w:sz w:val="22"/>
                <w:szCs w:val="22"/>
                <w:lang w:val="en-US"/>
              </w:rPr>
              <w:t xml:space="preserve"> access to information after a predetermined period, eliminating reliance on manual access management.</w:t>
            </w:r>
          </w:p>
          <w:p w14:paraId="3F17DD39" w14:textId="77777777" w:rsidR="00B735F4" w:rsidRPr="00800FB9" w:rsidRDefault="00B735F4" w:rsidP="005F65C6">
            <w:pPr>
              <w:rPr>
                <w:rFonts w:ascii="Arial" w:hAnsi="Arial" w:cs="Arial"/>
                <w:lang w:val="en-US"/>
              </w:rPr>
            </w:pPr>
          </w:p>
        </w:tc>
      </w:tr>
      <w:tr w:rsidR="00B735F4" w:rsidRPr="00800FB9" w14:paraId="510D825B" w14:textId="77777777">
        <w:trPr>
          <w:trHeight w:val="616"/>
        </w:trPr>
        <w:tc>
          <w:tcPr>
            <w:tcW w:w="2355" w:type="dxa"/>
            <w:tcMar>
              <w:top w:w="100" w:type="dxa"/>
              <w:left w:w="100" w:type="dxa"/>
              <w:bottom w:w="100" w:type="dxa"/>
              <w:right w:w="100" w:type="dxa"/>
            </w:tcMar>
          </w:tcPr>
          <w:p w14:paraId="287F72B9" w14:textId="77777777" w:rsidR="00B735F4" w:rsidRPr="00800FB9" w:rsidRDefault="00000000">
            <w:pPr>
              <w:widowControl w:val="0"/>
              <w:rPr>
                <w:rFonts w:ascii="Arial" w:hAnsi="Arial" w:cs="Arial"/>
                <w:b/>
              </w:rPr>
            </w:pPr>
            <w:r w:rsidRPr="00800FB9">
              <w:rPr>
                <w:rFonts w:ascii="Arial" w:hAnsi="Arial" w:cs="Arial"/>
                <w:b/>
              </w:rPr>
              <w:lastRenderedPageBreak/>
              <w:t>Justification</w:t>
            </w:r>
          </w:p>
        </w:tc>
        <w:tc>
          <w:tcPr>
            <w:tcW w:w="7725" w:type="dxa"/>
            <w:tcMar>
              <w:top w:w="100" w:type="dxa"/>
              <w:left w:w="100" w:type="dxa"/>
              <w:bottom w:w="100" w:type="dxa"/>
              <w:right w:w="100" w:type="dxa"/>
            </w:tcMar>
          </w:tcPr>
          <w:p w14:paraId="6F880AA6" w14:textId="1E36FC30" w:rsidR="00B735F4" w:rsidRPr="00800FB9" w:rsidRDefault="00B5481D">
            <w:pPr>
              <w:widowControl w:val="0"/>
              <w:rPr>
                <w:rFonts w:ascii="Arial" w:hAnsi="Arial" w:cs="Arial"/>
                <w:i/>
              </w:rPr>
            </w:pPr>
            <w:r w:rsidRPr="00800FB9">
              <w:rPr>
                <w:rFonts w:ascii="Arial" w:hAnsi="Arial" w:cs="Arial"/>
              </w:rPr>
              <w:t>Role-based access restrictions ensure employees only access data necessary for their tasks, preventing accidental exposure of sensitive files. Automatic revocation eliminates reliance on manual access management, addressing human error. Together, these controls significantly reduce the risk of unauthorized data leaks.</w:t>
            </w:r>
          </w:p>
        </w:tc>
      </w:tr>
    </w:tbl>
    <w:p w14:paraId="0E4EC73C" w14:textId="77777777" w:rsidR="00B735F4" w:rsidRDefault="00B735F4">
      <w:pPr>
        <w:ind w:left="-360" w:right="-360"/>
      </w:pPr>
    </w:p>
    <w:p w14:paraId="7F3E0B08" w14:textId="77777777" w:rsidR="00B735F4" w:rsidRDefault="00000000">
      <w:pPr>
        <w:ind w:left="-360" w:right="-360"/>
      </w:pPr>
      <w:r>
        <w:br w:type="page"/>
      </w:r>
    </w:p>
    <w:p w14:paraId="0A3A21A1" w14:textId="77777777" w:rsidR="00B735F4" w:rsidRDefault="00000000">
      <w:pPr>
        <w:pStyle w:val="berschrift3"/>
        <w:ind w:left="-360" w:right="-360"/>
        <w:rPr>
          <w:b/>
          <w:color w:val="4A86E8"/>
        </w:rPr>
      </w:pPr>
      <w:bookmarkStart w:id="1" w:name="_ka0u51o5b7wk" w:colFirst="0" w:colLast="0"/>
      <w:bookmarkEnd w:id="1"/>
      <w:r>
        <w:rPr>
          <w:b/>
          <w:color w:val="4A86E8"/>
        </w:rPr>
        <w:lastRenderedPageBreak/>
        <w:t>Security plan snapshot</w:t>
      </w:r>
    </w:p>
    <w:p w14:paraId="7328CA5E" w14:textId="77777777" w:rsidR="00B735F4" w:rsidRDefault="0000000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14:paraId="7EE870C8" w14:textId="77777777" w:rsidR="00B735F4" w:rsidRDefault="00B735F4">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B735F4" w14:paraId="3A5711B7" w14:textId="77777777">
        <w:tc>
          <w:tcPr>
            <w:tcW w:w="1695" w:type="dxa"/>
            <w:tcMar>
              <w:top w:w="100" w:type="dxa"/>
              <w:left w:w="100" w:type="dxa"/>
              <w:bottom w:w="100" w:type="dxa"/>
              <w:right w:w="100" w:type="dxa"/>
            </w:tcMar>
          </w:tcPr>
          <w:p w14:paraId="363B9394" w14:textId="77777777" w:rsidR="00B735F4" w:rsidRDefault="0000000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tcMar>
              <w:top w:w="100" w:type="dxa"/>
              <w:left w:w="100" w:type="dxa"/>
              <w:bottom w:w="100" w:type="dxa"/>
              <w:right w:w="100" w:type="dxa"/>
            </w:tcMar>
          </w:tcPr>
          <w:p w14:paraId="26997666" w14:textId="77777777" w:rsidR="00B735F4" w:rsidRDefault="0000000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tcMar>
              <w:top w:w="100" w:type="dxa"/>
              <w:left w:w="100" w:type="dxa"/>
              <w:bottom w:w="100" w:type="dxa"/>
              <w:right w:w="100" w:type="dxa"/>
            </w:tcMar>
          </w:tcPr>
          <w:p w14:paraId="685FF487" w14:textId="77777777" w:rsidR="00B735F4" w:rsidRDefault="0000000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tcMar>
              <w:top w:w="100" w:type="dxa"/>
              <w:left w:w="100" w:type="dxa"/>
              <w:bottom w:w="100" w:type="dxa"/>
              <w:right w:w="100" w:type="dxa"/>
            </w:tcMar>
          </w:tcPr>
          <w:p w14:paraId="4434D834" w14:textId="77777777" w:rsidR="00B735F4" w:rsidRDefault="0000000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B735F4" w14:paraId="487C76E1" w14:textId="77777777">
        <w:trPr>
          <w:trHeight w:val="865"/>
        </w:trPr>
        <w:tc>
          <w:tcPr>
            <w:tcW w:w="1695" w:type="dxa"/>
            <w:shd w:val="clear" w:color="auto" w:fill="D9D2E9"/>
            <w:tcMar>
              <w:top w:w="100" w:type="dxa"/>
              <w:left w:w="100" w:type="dxa"/>
              <w:bottom w:w="100" w:type="dxa"/>
              <w:right w:w="100" w:type="dxa"/>
            </w:tcMar>
          </w:tcPr>
          <w:p w14:paraId="394F769E" w14:textId="77777777" w:rsidR="00B735F4" w:rsidRDefault="0000000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tcMar>
              <w:top w:w="100" w:type="dxa"/>
              <w:left w:w="100" w:type="dxa"/>
              <w:bottom w:w="100" w:type="dxa"/>
              <w:right w:w="100" w:type="dxa"/>
            </w:tcMar>
          </w:tcPr>
          <w:p w14:paraId="38865CC5" w14:textId="77777777" w:rsidR="00B735F4" w:rsidRDefault="0000000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tcMar>
              <w:top w:w="100" w:type="dxa"/>
              <w:left w:w="100" w:type="dxa"/>
              <w:bottom w:w="100" w:type="dxa"/>
              <w:right w:w="100" w:type="dxa"/>
            </w:tcMar>
          </w:tcPr>
          <w:p w14:paraId="15A1D573" w14:textId="77777777" w:rsidR="00B735F4" w:rsidRDefault="0000000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tcMar>
              <w:top w:w="100" w:type="dxa"/>
              <w:left w:w="100" w:type="dxa"/>
              <w:bottom w:w="100" w:type="dxa"/>
              <w:right w:w="100" w:type="dxa"/>
            </w:tcMar>
          </w:tcPr>
          <w:p w14:paraId="7C86551F" w14:textId="77777777" w:rsidR="00B735F4" w:rsidRDefault="00000000">
            <w:pPr>
              <w:widowControl w:val="0"/>
              <w:pBdr>
                <w:top w:val="nil"/>
                <w:left w:val="nil"/>
                <w:bottom w:val="nil"/>
                <w:right w:val="nil"/>
                <w:between w:val="nil"/>
              </w:pBdr>
              <w:spacing w:line="240" w:lineRule="auto"/>
              <w:ind w:right="-360"/>
            </w:pPr>
            <w:r>
              <w:t>NIST SP 800-53: AC-6</w:t>
            </w:r>
          </w:p>
        </w:tc>
      </w:tr>
    </w:tbl>
    <w:p w14:paraId="69E96FE0" w14:textId="77777777" w:rsidR="00B735F4" w:rsidRDefault="00B735F4">
      <w:pPr>
        <w:ind w:left="-360" w:right="-360"/>
      </w:pPr>
    </w:p>
    <w:p w14:paraId="3B75D1EC" w14:textId="77777777" w:rsidR="00B735F4" w:rsidRDefault="00000000">
      <w:pPr>
        <w:ind w:left="-360" w:right="-360"/>
      </w:pPr>
      <w:r>
        <w:t>In this example, the implemented controls that are used by the manufacturer to protect against data leaks are defined in NIST SP 800-53—a set of guidelines for securing the privacy of information systems.</w:t>
      </w:r>
    </w:p>
    <w:p w14:paraId="320313A4" w14:textId="77777777" w:rsidR="00B735F4" w:rsidRDefault="00B735F4">
      <w:pPr>
        <w:ind w:left="-360" w:right="-360"/>
      </w:pPr>
    </w:p>
    <w:p w14:paraId="3B154A4D" w14:textId="77777777" w:rsidR="00B735F4" w:rsidRDefault="00000000">
      <w:pPr>
        <w:ind w:left="-360" w:right="-360"/>
      </w:pPr>
      <w:r>
        <w:rPr>
          <w:b/>
        </w:rPr>
        <w:t>Note:</w:t>
      </w:r>
      <w:r>
        <w:t xml:space="preserve"> References are commonly hyperlinked to the guidelines or regulations they relate to. This makes it easy to learn more about how a particular control should be implemented. It's common to find multiple links to different sources in the </w:t>
      </w:r>
      <w:proofErr w:type="gramStart"/>
      <w:r>
        <w:t>references</w:t>
      </w:r>
      <w:proofErr w:type="gramEnd"/>
      <w:r>
        <w:t xml:space="preserve"> columns.</w:t>
      </w:r>
    </w:p>
    <w:p w14:paraId="3AD05001" w14:textId="77777777" w:rsidR="00B735F4" w:rsidRDefault="00000000">
      <w:pPr>
        <w:ind w:left="-360" w:right="-360"/>
      </w:pPr>
      <w:r>
        <w:br w:type="page"/>
      </w:r>
    </w:p>
    <w:p w14:paraId="6499FCA5" w14:textId="77777777" w:rsidR="00B735F4" w:rsidRDefault="00000000">
      <w:pPr>
        <w:pStyle w:val="berschrift3"/>
        <w:ind w:left="-360" w:right="-360"/>
        <w:rPr>
          <w:b/>
          <w:color w:val="4A86E8"/>
        </w:rPr>
      </w:pPr>
      <w:bookmarkStart w:id="2" w:name="_hvbcmqwzo9do" w:colFirst="0" w:colLast="0"/>
      <w:bookmarkEnd w:id="2"/>
      <w:r>
        <w:rPr>
          <w:b/>
          <w:color w:val="4A86E8"/>
        </w:rPr>
        <w:lastRenderedPageBreak/>
        <w:t>NIST SP 800-53: AC-6</w:t>
      </w:r>
    </w:p>
    <w:p w14:paraId="027E2E52" w14:textId="77777777" w:rsidR="00B735F4" w:rsidRDefault="00000000">
      <w:pPr>
        <w:ind w:left="-360" w:right="-360"/>
      </w:pPr>
      <w:r>
        <w:t>NIST developed SP 800-53 to provide businesses with a customizable information privacy plan. It's a comprehensive resource that describes a wide range of control categories. Each control provides a few key pieces of information:</w:t>
      </w:r>
    </w:p>
    <w:p w14:paraId="3DC3B43D" w14:textId="77777777" w:rsidR="00B735F4" w:rsidRDefault="00000000">
      <w:pPr>
        <w:numPr>
          <w:ilvl w:val="0"/>
          <w:numId w:val="1"/>
        </w:numPr>
        <w:ind w:right="-360"/>
      </w:pPr>
      <w:r>
        <w:rPr>
          <w:b/>
        </w:rPr>
        <w:t>Control:</w:t>
      </w:r>
      <w:r>
        <w:t xml:space="preserve"> A definition of </w:t>
      </w:r>
      <w:proofErr w:type="gramStart"/>
      <w:r>
        <w:t>the security</w:t>
      </w:r>
      <w:proofErr w:type="gramEnd"/>
      <w:r>
        <w:t xml:space="preserve"> control.</w:t>
      </w:r>
    </w:p>
    <w:p w14:paraId="17E667B3" w14:textId="77777777" w:rsidR="00B735F4" w:rsidRDefault="00000000">
      <w:pPr>
        <w:numPr>
          <w:ilvl w:val="0"/>
          <w:numId w:val="1"/>
        </w:numPr>
        <w:ind w:right="-360"/>
      </w:pPr>
      <w:r>
        <w:rPr>
          <w:b/>
        </w:rPr>
        <w:t>Discussion:</w:t>
      </w:r>
      <w:r>
        <w:t xml:space="preserve"> A description of how the control should be implemented.</w:t>
      </w:r>
    </w:p>
    <w:p w14:paraId="7D24F8D8" w14:textId="77777777" w:rsidR="00B735F4" w:rsidRDefault="00000000">
      <w:pPr>
        <w:numPr>
          <w:ilvl w:val="0"/>
          <w:numId w:val="1"/>
        </w:numPr>
        <w:ind w:right="-360"/>
      </w:pPr>
      <w:r>
        <w:rPr>
          <w:b/>
        </w:rPr>
        <w:t>Control enhancements:</w:t>
      </w:r>
      <w:r>
        <w:t xml:space="preserve"> A list of suggestions to improve the effectiveness of the control.</w:t>
      </w:r>
    </w:p>
    <w:p w14:paraId="0E6B66DD" w14:textId="77777777" w:rsidR="00B735F4" w:rsidRDefault="00B735F4">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B735F4" w14:paraId="3ADAD22D" w14:textId="77777777">
        <w:trPr>
          <w:trHeight w:val="420"/>
        </w:trPr>
        <w:tc>
          <w:tcPr>
            <w:tcW w:w="1200" w:type="dxa"/>
            <w:vMerge w:val="restart"/>
            <w:tcMar>
              <w:top w:w="100" w:type="dxa"/>
              <w:left w:w="100" w:type="dxa"/>
              <w:bottom w:w="100" w:type="dxa"/>
              <w:right w:w="100" w:type="dxa"/>
            </w:tcMar>
          </w:tcPr>
          <w:p w14:paraId="4955F172" w14:textId="77777777" w:rsidR="00B735F4" w:rsidRDefault="00000000">
            <w:pPr>
              <w:widowControl w:val="0"/>
              <w:pBdr>
                <w:top w:val="nil"/>
                <w:left w:val="nil"/>
                <w:bottom w:val="nil"/>
                <w:right w:val="nil"/>
                <w:between w:val="nil"/>
              </w:pBdr>
              <w:spacing w:line="240" w:lineRule="auto"/>
              <w:ind w:right="-360"/>
              <w:rPr>
                <w:b/>
              </w:rPr>
            </w:pPr>
            <w:r>
              <w:rPr>
                <w:b/>
              </w:rPr>
              <w:t>AC-6</w:t>
            </w:r>
          </w:p>
        </w:tc>
        <w:tc>
          <w:tcPr>
            <w:tcW w:w="8865" w:type="dxa"/>
            <w:tcMar>
              <w:top w:w="100" w:type="dxa"/>
              <w:left w:w="100" w:type="dxa"/>
              <w:bottom w:w="100" w:type="dxa"/>
              <w:right w:w="100" w:type="dxa"/>
            </w:tcMar>
          </w:tcPr>
          <w:p w14:paraId="011C6EFF" w14:textId="77777777" w:rsidR="00B735F4" w:rsidRDefault="00000000">
            <w:pPr>
              <w:ind w:right="15"/>
            </w:pPr>
            <w:r>
              <w:rPr>
                <w:b/>
              </w:rPr>
              <w:t>Least Privilege</w:t>
            </w:r>
          </w:p>
        </w:tc>
      </w:tr>
      <w:tr w:rsidR="00B735F4" w14:paraId="1E89C004" w14:textId="77777777">
        <w:trPr>
          <w:trHeight w:val="420"/>
        </w:trPr>
        <w:tc>
          <w:tcPr>
            <w:tcW w:w="1200" w:type="dxa"/>
            <w:vMerge/>
            <w:tcMar>
              <w:top w:w="100" w:type="dxa"/>
              <w:left w:w="100" w:type="dxa"/>
              <w:bottom w:w="100" w:type="dxa"/>
              <w:right w:w="100" w:type="dxa"/>
            </w:tcMar>
          </w:tcPr>
          <w:p w14:paraId="77BDE242" w14:textId="77777777" w:rsidR="00B735F4" w:rsidRDefault="00B735F4">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4A9E0872" w14:textId="77777777" w:rsidR="00B735F4" w:rsidRDefault="00000000">
            <w:pPr>
              <w:ind w:right="15"/>
              <w:rPr>
                <w:i/>
              </w:rPr>
            </w:pPr>
            <w:r>
              <w:t>Control:</w:t>
            </w:r>
          </w:p>
          <w:p w14:paraId="2BB6CAAB" w14:textId="77777777" w:rsidR="00B735F4" w:rsidRDefault="00000000">
            <w:pPr>
              <w:ind w:right="15"/>
            </w:pPr>
            <w:r>
              <w:t>Only the minimal access and authorization required to complete a task or function should be provided to users.</w:t>
            </w:r>
          </w:p>
        </w:tc>
      </w:tr>
      <w:tr w:rsidR="00B735F4" w14:paraId="67C70FE5" w14:textId="77777777">
        <w:trPr>
          <w:trHeight w:val="420"/>
        </w:trPr>
        <w:tc>
          <w:tcPr>
            <w:tcW w:w="1200" w:type="dxa"/>
            <w:vMerge/>
            <w:tcMar>
              <w:top w:w="100" w:type="dxa"/>
              <w:left w:w="100" w:type="dxa"/>
              <w:bottom w:w="100" w:type="dxa"/>
              <w:right w:w="100" w:type="dxa"/>
            </w:tcMar>
          </w:tcPr>
          <w:p w14:paraId="25980E48" w14:textId="77777777" w:rsidR="00B735F4" w:rsidRDefault="00B735F4">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556895CE" w14:textId="77777777" w:rsidR="00B735F4" w:rsidRDefault="00000000">
            <w:pPr>
              <w:ind w:right="15"/>
            </w:pPr>
            <w:r>
              <w:t>Discussion:</w:t>
            </w:r>
          </w:p>
          <w:p w14:paraId="2847DBC6" w14:textId="77777777" w:rsidR="00B735F4" w:rsidRDefault="00000000">
            <w:pPr>
              <w:ind w:right="15"/>
            </w:pPr>
            <w:r>
              <w:t>Processes, user accounts, and roles should be enforced as necessary to achieve least privilege. The intention is to prevent a user from operating at privilege levels higher than what is necessary to accomplish business objectives.</w:t>
            </w:r>
          </w:p>
        </w:tc>
      </w:tr>
      <w:tr w:rsidR="00B735F4" w14:paraId="2D32C491" w14:textId="77777777">
        <w:trPr>
          <w:trHeight w:val="420"/>
        </w:trPr>
        <w:tc>
          <w:tcPr>
            <w:tcW w:w="1200" w:type="dxa"/>
            <w:vMerge/>
            <w:tcMar>
              <w:top w:w="100" w:type="dxa"/>
              <w:left w:w="100" w:type="dxa"/>
              <w:bottom w:w="100" w:type="dxa"/>
              <w:right w:w="100" w:type="dxa"/>
            </w:tcMar>
          </w:tcPr>
          <w:p w14:paraId="5AB9C3A5" w14:textId="77777777" w:rsidR="00B735F4" w:rsidRDefault="00B735F4">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239369A9" w14:textId="77777777" w:rsidR="00B735F4" w:rsidRDefault="00000000">
            <w:pPr>
              <w:ind w:right="15"/>
            </w:pPr>
            <w:r>
              <w:t>Control enhancements:</w:t>
            </w:r>
          </w:p>
          <w:p w14:paraId="69492E44" w14:textId="77777777" w:rsidR="00B735F4" w:rsidRDefault="00000000">
            <w:pPr>
              <w:numPr>
                <w:ilvl w:val="0"/>
                <w:numId w:val="2"/>
              </w:numPr>
              <w:ind w:right="-360"/>
            </w:pPr>
            <w:r>
              <w:t>Restrict access to sensitive resources based on user role.</w:t>
            </w:r>
          </w:p>
          <w:p w14:paraId="3780D78C" w14:textId="77777777" w:rsidR="00B735F4" w:rsidRDefault="00000000">
            <w:pPr>
              <w:numPr>
                <w:ilvl w:val="0"/>
                <w:numId w:val="2"/>
              </w:numPr>
              <w:ind w:right="-360"/>
            </w:pPr>
            <w:r>
              <w:t xml:space="preserve">Automatically </w:t>
            </w:r>
            <w:proofErr w:type="gramStart"/>
            <w:r>
              <w:t>revoke</w:t>
            </w:r>
            <w:proofErr w:type="gramEnd"/>
            <w:r>
              <w:t xml:space="preserve"> access to information after </w:t>
            </w:r>
            <w:proofErr w:type="gramStart"/>
            <w:r>
              <w:t>a period of time</w:t>
            </w:r>
            <w:proofErr w:type="gramEnd"/>
            <w:r>
              <w:t>.</w:t>
            </w:r>
          </w:p>
          <w:p w14:paraId="64D9DE77" w14:textId="77777777" w:rsidR="00B735F4" w:rsidRDefault="00000000">
            <w:pPr>
              <w:numPr>
                <w:ilvl w:val="0"/>
                <w:numId w:val="2"/>
              </w:numPr>
              <w:ind w:right="-360"/>
            </w:pPr>
            <w:r>
              <w:t>Keep activity logs of provisioned user accounts.</w:t>
            </w:r>
          </w:p>
          <w:p w14:paraId="15385572" w14:textId="77777777" w:rsidR="00B735F4" w:rsidRDefault="00000000">
            <w:pPr>
              <w:numPr>
                <w:ilvl w:val="0"/>
                <w:numId w:val="2"/>
              </w:numPr>
              <w:ind w:right="-360"/>
            </w:pPr>
            <w:r>
              <w:t>Regularly audit user privileges.</w:t>
            </w:r>
          </w:p>
        </w:tc>
      </w:tr>
    </w:tbl>
    <w:p w14:paraId="0FABB377" w14:textId="77777777" w:rsidR="00B735F4" w:rsidRDefault="00B735F4">
      <w:pPr>
        <w:ind w:left="-360" w:right="-360"/>
      </w:pPr>
    </w:p>
    <w:p w14:paraId="491085F7" w14:textId="77777777" w:rsidR="00B735F4" w:rsidRDefault="00000000">
      <w:pPr>
        <w:ind w:left="-360" w:right="-360"/>
      </w:pPr>
      <w:r>
        <w:rPr>
          <w:b/>
        </w:rPr>
        <w:t>Note:</w:t>
      </w:r>
      <w:r>
        <w:t xml:space="preserve"> In the category of access controls, SP 800-53 lists least privilege sixth, i.e. AC-6.</w:t>
      </w:r>
    </w:p>
    <w:p w14:paraId="19F0353E" w14:textId="77777777" w:rsidR="00B735F4" w:rsidRDefault="00B735F4">
      <w:pPr>
        <w:ind w:left="-360" w:right="-360"/>
      </w:pPr>
    </w:p>
    <w:sectPr w:rsidR="00B735F4">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B66E" w14:textId="77777777" w:rsidR="00F875CF" w:rsidRDefault="00F875CF">
      <w:pPr>
        <w:spacing w:line="240" w:lineRule="auto"/>
      </w:pPr>
      <w:r>
        <w:separator/>
      </w:r>
    </w:p>
  </w:endnote>
  <w:endnote w:type="continuationSeparator" w:id="0">
    <w:p w14:paraId="7CE47240" w14:textId="77777777" w:rsidR="00F875CF" w:rsidRDefault="00F87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1340FE03-22D0-40CF-8F2B-BFFAE0B4A3AD}"/>
    <w:embedBold r:id="rId2" w:fontKey="{7FE6EDD4-BE2C-45E8-B541-B6E7FB271AB9}"/>
    <w:embedItalic r:id="rId3" w:fontKey="{1C58EAF6-F192-4BD7-A46C-8405ED10902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A8BB0B8-3917-4F9B-A7F6-0E1A7BB7CB3A}"/>
  </w:font>
  <w:font w:name="Cambria">
    <w:panose1 w:val="02040503050406030204"/>
    <w:charset w:val="00"/>
    <w:family w:val="roman"/>
    <w:pitch w:val="variable"/>
    <w:sig w:usb0="E00006FF" w:usb1="420024FF" w:usb2="02000000" w:usb3="00000000" w:csb0="0000019F" w:csb1="00000000"/>
    <w:embedRegular r:id="rId5" w:fontKey="{B6AF47E4-C0C0-4C8B-81BC-512E3D5FF3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3AE4" w14:textId="77777777" w:rsidR="00B735F4" w:rsidRDefault="00000000">
    <w:pPr>
      <w:ind w:left="-360" w:right="-360"/>
      <w:jc w:val="right"/>
    </w:pPr>
    <w:r>
      <w:pict w14:anchorId="54180355">
        <v:rect id="_x0000_i1026" style="width:0;height:1.5pt" o:hralign="center" o:hrstd="t" o:hr="t" fillcolor="#a0a0a0" stroked="f"/>
      </w:pict>
    </w:r>
  </w:p>
  <w:p w14:paraId="0AFF35D7" w14:textId="77777777" w:rsidR="00B735F4" w:rsidRDefault="00000000">
    <w:pPr>
      <w:ind w:left="-360" w:right="-360"/>
      <w:jc w:val="right"/>
    </w:pPr>
    <w:r>
      <w:fldChar w:fldCharType="begin"/>
    </w:r>
    <w:r>
      <w:instrText>PAGE</w:instrText>
    </w:r>
    <w:r>
      <w:fldChar w:fldCharType="separate"/>
    </w:r>
    <w:r w:rsidR="00BE51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1008" w14:textId="77777777" w:rsidR="00F875CF" w:rsidRDefault="00F875CF">
      <w:pPr>
        <w:spacing w:line="240" w:lineRule="auto"/>
      </w:pPr>
      <w:r>
        <w:separator/>
      </w:r>
    </w:p>
  </w:footnote>
  <w:footnote w:type="continuationSeparator" w:id="0">
    <w:p w14:paraId="28D9BC78" w14:textId="77777777" w:rsidR="00F875CF" w:rsidRDefault="00F875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769D" w14:textId="77777777" w:rsidR="00B735F4" w:rsidRDefault="00B735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16BB"/>
    <w:multiLevelType w:val="multilevel"/>
    <w:tmpl w:val="234C9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5045ED8"/>
    <w:multiLevelType w:val="multilevel"/>
    <w:tmpl w:val="88DA9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4375867">
    <w:abstractNumId w:val="0"/>
  </w:num>
  <w:num w:numId="2" w16cid:durableId="970598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F4"/>
    <w:rsid w:val="0055213B"/>
    <w:rsid w:val="005F65C6"/>
    <w:rsid w:val="00704176"/>
    <w:rsid w:val="00800FB9"/>
    <w:rsid w:val="00B5481D"/>
    <w:rsid w:val="00B735F4"/>
    <w:rsid w:val="00BE34B6"/>
    <w:rsid w:val="00BE510A"/>
    <w:rsid w:val="00F875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DE98B"/>
  <w15:docId w15:val="{C50E6AD6-3C38-4BAA-A32C-01711A41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de-D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customStyle="1" w:styleId="font-claude-response-body">
    <w:name w:val="font-claude-response-body"/>
    <w:basedOn w:val="Standard"/>
    <w:rsid w:val="005F65C6"/>
    <w:pPr>
      <w:spacing w:before="100" w:beforeAutospacing="1" w:after="100" w:afterAutospacing="1" w:line="240" w:lineRule="auto"/>
    </w:pPr>
    <w:rPr>
      <w:rFonts w:ascii="Times New Roman" w:eastAsia="Times New Roman" w:hAnsi="Times New Roman" w:cs="Times New Roman"/>
      <w:sz w:val="24"/>
      <w:szCs w:val="24"/>
      <w:lang w:val="de-DE"/>
    </w:rPr>
  </w:style>
  <w:style w:type="character" w:styleId="Hervorhebung">
    <w:name w:val="Emphasis"/>
    <w:basedOn w:val="Absatz-Standardschriftart"/>
    <w:uiPriority w:val="20"/>
    <w:qFormat/>
    <w:rsid w:val="005F65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656</Words>
  <Characters>3768</Characters>
  <Application>Microsoft Office Word</Application>
  <DocSecurity>0</DocSecurity>
  <Lines>96</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Weiß</dc:creator>
  <cp:lastModifiedBy>Sandra Weiß</cp:lastModifiedBy>
  <cp:revision>3</cp:revision>
  <dcterms:created xsi:type="dcterms:W3CDTF">2025-11-18T08:19:00Z</dcterms:created>
  <dcterms:modified xsi:type="dcterms:W3CDTF">2025-11-22T14:20:00Z</dcterms:modified>
</cp:coreProperties>
</file>