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09" w:rsidRDefault="004046DD" w:rsidP="00FF11CA">
      <w:pPr>
        <w:pStyle w:val="NoSpacing"/>
      </w:pPr>
      <w:r>
        <w:rPr>
          <w:u w:val="single"/>
        </w:rPr>
        <w:t>Name</w:t>
      </w:r>
      <w:r w:rsidR="00FF11CA">
        <w:t xml:space="preserve">: </w:t>
      </w:r>
      <w:r>
        <w:t>Edgar Ontiveros</w:t>
      </w:r>
    </w:p>
    <w:p w:rsidR="00FF11CA" w:rsidRDefault="00FF11CA" w:rsidP="00FF11CA">
      <w:pPr>
        <w:pStyle w:val="NoSpacing"/>
      </w:pPr>
    </w:p>
    <w:p w:rsidR="00FF11CA" w:rsidRPr="007A471A" w:rsidRDefault="00FF11CA" w:rsidP="00FF11CA">
      <w:pPr>
        <w:pStyle w:val="NoSpacing"/>
        <w:rPr>
          <w:b/>
          <w:u w:val="single"/>
        </w:rPr>
      </w:pPr>
      <w:r w:rsidRPr="004046DD">
        <w:rPr>
          <w:u w:val="single"/>
        </w:rPr>
        <w:t>HYPOTHESIS</w:t>
      </w:r>
      <w:r w:rsidR="002E6E3D" w:rsidRPr="007A471A">
        <w:rPr>
          <w:b/>
          <w:u w:val="single"/>
        </w:rPr>
        <w:t>:</w:t>
      </w:r>
    </w:p>
    <w:p w:rsidR="00FF11CA" w:rsidRDefault="00FF11CA" w:rsidP="00FF11CA">
      <w:pPr>
        <w:pStyle w:val="NoSpacing"/>
      </w:pPr>
      <w:r>
        <w:t>I beli</w:t>
      </w:r>
      <w:r w:rsidR="004046DD">
        <w:t xml:space="preserve">eve that the sequential/linear search </w:t>
      </w:r>
      <w:proofErr w:type="gramStart"/>
      <w:r w:rsidR="004046DD">
        <w:t>algorithm  O</w:t>
      </w:r>
      <w:proofErr w:type="gramEnd"/>
      <w:r>
        <w:t>(n) will be more efficient on a smaller data set, while the bi</w:t>
      </w:r>
      <w:r w:rsidR="004046DD">
        <w:t xml:space="preserve">nary search algorithm </w:t>
      </w:r>
      <w:r>
        <w:t xml:space="preserve"> </w:t>
      </w:r>
      <w:r w:rsidR="004046DD">
        <w:t xml:space="preserve"> </w:t>
      </w:r>
      <w:r>
        <w:t>O(log(n) ) will be more efficient on</w:t>
      </w:r>
      <w:r w:rsidR="004046DD">
        <w:t xml:space="preserve"> </w:t>
      </w:r>
      <w:r>
        <w:t>a larger data set; I also believe that the JAVA api built-in binary search</w:t>
      </w:r>
      <w:r w:rsidR="003B0392">
        <w:t xml:space="preserve"> </w:t>
      </w:r>
      <w:r>
        <w:t>will be more efficient (faster) th</w:t>
      </w:r>
      <w:r w:rsidR="004046DD">
        <w:t>an a user-defined binary search. I expect</w:t>
      </w:r>
      <w:r>
        <w:t xml:space="preserve"> JAVA's garbage collector CPU caching will influence the data results.</w:t>
      </w:r>
    </w:p>
    <w:p w:rsidR="002E6E3D" w:rsidRDefault="002E6E3D" w:rsidP="00FF11CA">
      <w:pPr>
        <w:pStyle w:val="NoSpacing"/>
      </w:pPr>
    </w:p>
    <w:p w:rsidR="002E6E3D" w:rsidRPr="007A471A" w:rsidRDefault="002E6E3D" w:rsidP="00FF11CA">
      <w:pPr>
        <w:pStyle w:val="NoSpacing"/>
        <w:rPr>
          <w:b/>
          <w:u w:val="single"/>
        </w:rPr>
      </w:pPr>
      <w:r w:rsidRPr="004046DD">
        <w:rPr>
          <w:u w:val="single"/>
        </w:rPr>
        <w:t>RESULTS</w:t>
      </w:r>
      <w:r w:rsidRPr="007A471A">
        <w:rPr>
          <w:b/>
          <w:u w:val="single"/>
        </w:rPr>
        <w:t>:</w:t>
      </w:r>
    </w:p>
    <w:p w:rsidR="002E6E3D" w:rsidRDefault="002E6E3D" w:rsidP="00FF11CA">
      <w:pPr>
        <w:pStyle w:val="NoSpacing"/>
      </w:pPr>
    </w:p>
    <w:tbl>
      <w:tblPr>
        <w:tblpPr w:leftFromText="180" w:rightFromText="180" w:vertAnchor="text" w:tblpXSpec="center" w:tblpY="1"/>
        <w:tblOverlap w:val="never"/>
        <w:tblW w:w="7170" w:type="dxa"/>
        <w:tblLook w:val="04A0" w:firstRow="1" w:lastRow="0" w:firstColumn="1" w:lastColumn="0" w:noHBand="0" w:noVBand="1"/>
      </w:tblPr>
      <w:tblGrid>
        <w:gridCol w:w="1824"/>
        <w:gridCol w:w="1752"/>
        <w:gridCol w:w="1824"/>
        <w:gridCol w:w="1770"/>
      </w:tblGrid>
      <w:tr w:rsidR="004046DD" w:rsidRPr="004046DD" w:rsidTr="002C49AB">
        <w:trPr>
          <w:trHeight w:val="269"/>
        </w:trPr>
        <w:tc>
          <w:tcPr>
            <w:tcW w:w="182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ARRAY SIZE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Sequential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Binary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Built-in Binary</w:t>
            </w:r>
          </w:p>
        </w:tc>
      </w:tr>
      <w:tr w:rsidR="004046DD" w:rsidRPr="004046DD" w:rsidTr="002C49AB">
        <w:trPr>
          <w:trHeight w:val="269"/>
        </w:trPr>
        <w:tc>
          <w:tcPr>
            <w:tcW w:w="182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16938.4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10778.6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15957.4</w:t>
            </w:r>
          </w:p>
        </w:tc>
      </w:tr>
      <w:tr w:rsidR="004046DD" w:rsidRPr="004046DD" w:rsidTr="002C49AB">
        <w:trPr>
          <w:trHeight w:val="269"/>
        </w:trPr>
        <w:tc>
          <w:tcPr>
            <w:tcW w:w="182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18663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16445.6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18672.4</w:t>
            </w:r>
          </w:p>
        </w:tc>
      </w:tr>
      <w:tr w:rsidR="004046DD" w:rsidRPr="004046DD" w:rsidTr="002C49AB">
        <w:trPr>
          <w:trHeight w:val="269"/>
        </w:trPr>
        <w:tc>
          <w:tcPr>
            <w:tcW w:w="182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29318.2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7760.8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17016.6</w:t>
            </w:r>
          </w:p>
        </w:tc>
      </w:tr>
      <w:tr w:rsidR="004046DD" w:rsidRPr="004046DD" w:rsidTr="002C49AB">
        <w:trPr>
          <w:trHeight w:val="269"/>
        </w:trPr>
        <w:tc>
          <w:tcPr>
            <w:tcW w:w="182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153490.4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20449.2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21122.4</w:t>
            </w:r>
          </w:p>
        </w:tc>
      </w:tr>
      <w:tr w:rsidR="004046DD" w:rsidRPr="004046DD" w:rsidTr="002C49AB">
        <w:trPr>
          <w:trHeight w:val="269"/>
        </w:trPr>
        <w:tc>
          <w:tcPr>
            <w:tcW w:w="182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100000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742691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21496.2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18539.8</w:t>
            </w:r>
          </w:p>
        </w:tc>
      </w:tr>
      <w:tr w:rsidR="004046DD" w:rsidRPr="004046DD" w:rsidTr="002C49AB">
        <w:trPr>
          <w:trHeight w:val="269"/>
        </w:trPr>
        <w:tc>
          <w:tcPr>
            <w:tcW w:w="182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1000000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1383446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14844.2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23307</w:t>
            </w:r>
          </w:p>
        </w:tc>
      </w:tr>
      <w:tr w:rsidR="004046DD" w:rsidRPr="004046DD" w:rsidTr="002C49AB">
        <w:trPr>
          <w:trHeight w:val="269"/>
        </w:trPr>
        <w:tc>
          <w:tcPr>
            <w:tcW w:w="182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10000000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8168311.8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19093.8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5339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19996.4</w:t>
            </w:r>
          </w:p>
        </w:tc>
      </w:tr>
    </w:tbl>
    <w:p w:rsidR="00FF11CA" w:rsidRDefault="005339B7" w:rsidP="007A471A">
      <w:pPr>
        <w:jc w:val="center"/>
      </w:pPr>
      <w:r>
        <w:rPr>
          <w:noProof/>
        </w:rPr>
        <w:br w:type="textWrapping" w:clear="all"/>
      </w:r>
      <w:r w:rsidR="00E2283B">
        <w:rPr>
          <w:noProof/>
        </w:rPr>
        <w:drawing>
          <wp:inline distT="0" distB="0" distL="0" distR="0" wp14:anchorId="4C0D2D6F" wp14:editId="57A5EAB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F5EDD" w:rsidRDefault="00EF5EDD" w:rsidP="007A471A">
      <w:pPr>
        <w:jc w:val="center"/>
      </w:pPr>
    </w:p>
    <w:p w:rsidR="00EF5EDD" w:rsidRDefault="00EF5EDD" w:rsidP="007A471A">
      <w:pPr>
        <w:jc w:val="center"/>
      </w:pPr>
    </w:p>
    <w:p w:rsidR="00EF5EDD" w:rsidRDefault="00EF5EDD" w:rsidP="007A471A">
      <w:pPr>
        <w:jc w:val="center"/>
      </w:pPr>
    </w:p>
    <w:tbl>
      <w:tblPr>
        <w:tblW w:w="7204" w:type="dxa"/>
        <w:jc w:val="center"/>
        <w:tblLook w:val="04A0" w:firstRow="1" w:lastRow="0" w:firstColumn="1" w:lastColumn="0" w:noHBand="0" w:noVBand="1"/>
      </w:tblPr>
      <w:tblGrid>
        <w:gridCol w:w="1833"/>
        <w:gridCol w:w="1760"/>
        <w:gridCol w:w="1833"/>
        <w:gridCol w:w="1778"/>
      </w:tblGrid>
      <w:tr w:rsidR="004046DD" w:rsidRPr="004046DD" w:rsidTr="007A471A">
        <w:trPr>
          <w:trHeight w:val="272"/>
          <w:jc w:val="center"/>
        </w:trPr>
        <w:tc>
          <w:tcPr>
            <w:tcW w:w="18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ARRAY SIZE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Sequential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Binary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Built-in Binary</w:t>
            </w:r>
          </w:p>
        </w:tc>
      </w:tr>
      <w:tr w:rsidR="004046DD" w:rsidRPr="004046DD" w:rsidTr="007A471A">
        <w:trPr>
          <w:trHeight w:val="272"/>
          <w:jc w:val="center"/>
        </w:trPr>
        <w:tc>
          <w:tcPr>
            <w:tcW w:w="18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15029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15583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15626.2</w:t>
            </w:r>
          </w:p>
        </w:tc>
      </w:tr>
      <w:tr w:rsidR="004046DD" w:rsidRPr="004046DD" w:rsidTr="007A471A">
        <w:trPr>
          <w:trHeight w:val="272"/>
          <w:jc w:val="center"/>
        </w:trPr>
        <w:tc>
          <w:tcPr>
            <w:tcW w:w="18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14720.8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12257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14633.4</w:t>
            </w:r>
          </w:p>
        </w:tc>
      </w:tr>
      <w:tr w:rsidR="004046DD" w:rsidRPr="004046DD" w:rsidTr="007A471A">
        <w:trPr>
          <w:trHeight w:val="272"/>
          <w:jc w:val="center"/>
        </w:trPr>
        <w:tc>
          <w:tcPr>
            <w:tcW w:w="18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31043.2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9793.2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16685.8</w:t>
            </w:r>
          </w:p>
        </w:tc>
      </w:tr>
      <w:tr w:rsidR="004046DD" w:rsidRPr="004046DD" w:rsidTr="007A471A">
        <w:trPr>
          <w:trHeight w:val="272"/>
          <w:jc w:val="center"/>
        </w:trPr>
        <w:tc>
          <w:tcPr>
            <w:tcW w:w="18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200362.8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19586.8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18010</w:t>
            </w:r>
          </w:p>
        </w:tc>
      </w:tr>
      <w:tr w:rsidR="004046DD" w:rsidRPr="004046DD" w:rsidTr="007A471A">
        <w:trPr>
          <w:trHeight w:val="272"/>
          <w:jc w:val="center"/>
        </w:trPr>
        <w:tc>
          <w:tcPr>
            <w:tcW w:w="18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652211.2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31289.8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20658.4</w:t>
            </w:r>
          </w:p>
        </w:tc>
      </w:tr>
      <w:tr w:rsidR="004046DD" w:rsidRPr="004046DD" w:rsidTr="007A471A">
        <w:trPr>
          <w:trHeight w:val="272"/>
          <w:jc w:val="center"/>
        </w:trPr>
        <w:tc>
          <w:tcPr>
            <w:tcW w:w="18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1905818.2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14474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21784</w:t>
            </w:r>
          </w:p>
        </w:tc>
      </w:tr>
      <w:tr w:rsidR="004046DD" w:rsidRPr="004046DD" w:rsidTr="007A471A">
        <w:trPr>
          <w:trHeight w:val="272"/>
          <w:jc w:val="center"/>
        </w:trPr>
        <w:tc>
          <w:tcPr>
            <w:tcW w:w="18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10000000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13020012.6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20818.4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2E6E3D" w:rsidRPr="004046DD" w:rsidRDefault="002E6E3D" w:rsidP="002E6E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046DD">
              <w:rPr>
                <w:rFonts w:ascii="Calibri" w:eastAsia="Times New Roman" w:hAnsi="Calibri" w:cs="Times New Roman"/>
                <w:b/>
                <w:bCs/>
              </w:rPr>
              <w:t>19003.2</w:t>
            </w:r>
          </w:p>
        </w:tc>
      </w:tr>
    </w:tbl>
    <w:p w:rsidR="002E6E3D" w:rsidRDefault="002C49AB" w:rsidP="007A471A">
      <w:pPr>
        <w:jc w:val="center"/>
      </w:pPr>
      <w:r>
        <w:rPr>
          <w:noProof/>
        </w:rPr>
        <w:drawing>
          <wp:inline distT="0" distB="0" distL="0" distR="0" wp14:anchorId="2582DDD4" wp14:editId="08110FAC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F5EDD" w:rsidRDefault="00EF5EDD" w:rsidP="007A471A">
      <w:pPr>
        <w:jc w:val="center"/>
      </w:pPr>
    </w:p>
    <w:p w:rsidR="00EF5EDD" w:rsidRDefault="00EF5EDD" w:rsidP="007A471A">
      <w:pPr>
        <w:jc w:val="center"/>
      </w:pPr>
    </w:p>
    <w:p w:rsidR="004046DD" w:rsidRDefault="004046DD" w:rsidP="00AA4817">
      <w:pPr>
        <w:pStyle w:val="NoSpacing"/>
        <w:rPr>
          <w:u w:val="single"/>
        </w:rPr>
      </w:pPr>
    </w:p>
    <w:p w:rsidR="00EF5EDD" w:rsidRPr="004046DD" w:rsidRDefault="00175D6D" w:rsidP="00AA4817">
      <w:pPr>
        <w:pStyle w:val="NoSpacing"/>
        <w:rPr>
          <w:u w:val="single"/>
        </w:rPr>
      </w:pPr>
      <w:r w:rsidRPr="004046DD">
        <w:rPr>
          <w:u w:val="single"/>
        </w:rPr>
        <w:lastRenderedPageBreak/>
        <w:t>CONCLUSION:</w:t>
      </w:r>
    </w:p>
    <w:p w:rsidR="00AA4817" w:rsidRDefault="00AA4817" w:rsidP="00AA4817">
      <w:pPr>
        <w:pStyle w:val="NoSpacing"/>
        <w:rPr>
          <w:b/>
          <w:u w:val="single"/>
        </w:rPr>
      </w:pPr>
    </w:p>
    <w:p w:rsidR="00B47725" w:rsidRDefault="005A4776" w:rsidP="00AA4817">
      <w:pPr>
        <w:pStyle w:val="NoSpacing"/>
      </w:pPr>
      <w:r>
        <w:t xml:space="preserve">For most cases, not found cases took more time to search than found cases on all search algorithms (Sequential, User Binary, Built-in Binary). </w:t>
      </w:r>
    </w:p>
    <w:p w:rsidR="00B47725" w:rsidRDefault="00B47725" w:rsidP="00AA4817">
      <w:pPr>
        <w:pStyle w:val="NoSpacing"/>
      </w:pPr>
    </w:p>
    <w:p w:rsidR="00AA4817" w:rsidRDefault="005A4776" w:rsidP="00AA4817">
      <w:pPr>
        <w:pStyle w:val="NoSpacing"/>
      </w:pPr>
      <w:r>
        <w:t>For the found cases: User Binary was fastest and Sequential was slowest for 10 elements; User Binary was fastest and Built-in Binary was slowest for 100 elements; User Binary was fastest and Sequential was slowest for 1,000 elements; User Binary was fastest and Sequential was slowest for 10,000 elements; Built-in Binary was fastest and Sequential was slowest for 100,000 elements; User Binary was fastest and Sequential was slowest for 1,000,000 elements; User Binary was fastest and Sequential was slowest for 10,000,000 elements. Essentially, for the found cases, Sequential progressively became slower as the sample size increased</w:t>
      </w:r>
      <w:r w:rsidR="00B86EAC">
        <w:t xml:space="preserve"> (which is what was expected)</w:t>
      </w:r>
      <w:r>
        <w:t xml:space="preserve">, User Binary </w:t>
      </w:r>
      <w:r w:rsidR="00B86EAC">
        <w:t>occasionally</w:t>
      </w:r>
      <w:r>
        <w:t xml:space="preserve"> became faster as the sample size increased, but stayed relatively consistent, and Built-in Binary </w:t>
      </w:r>
      <w:r w:rsidR="00B47725">
        <w:t xml:space="preserve">was slightly slower than User Binary as the sample size increased, but stayed relatively consistent as well. </w:t>
      </w:r>
      <w:bookmarkStart w:id="0" w:name="_GoBack"/>
      <w:bookmarkEnd w:id="0"/>
    </w:p>
    <w:p w:rsidR="00B47725" w:rsidRDefault="00B47725" w:rsidP="00AA4817">
      <w:pPr>
        <w:pStyle w:val="NoSpacing"/>
      </w:pPr>
    </w:p>
    <w:p w:rsidR="00B47725" w:rsidRPr="005A4776" w:rsidRDefault="00B47725" w:rsidP="00AA4817">
      <w:pPr>
        <w:pStyle w:val="NoSpacing"/>
      </w:pPr>
      <w:r>
        <w:t xml:space="preserve">For the not found cases: Sequential was fastest and Built-in Binary was the slowest for 10 elements; User Binary was fastest and Sequential was slowest for 100 elements; User Binary was fastest and Sequential was slowest for 1,000 elements; Built-in Binary was fastest and Sequential was slowest for 10,000 elements; Built-in Binary was fastest and Sequential was slowest for 100,000 elements; User Binary was fastest and Sequential was slowest for 1,000,000 elements; Built-in Binary was fastest and Sequential was slowest for 10,000,000 elements. </w:t>
      </w:r>
      <w:r w:rsidR="00E2283B">
        <w:t xml:space="preserve"> Built-in Binary was slightly faster in more cases than User Binary was, and the two stayed relatively consistent; Sequential, again, saw a huge performance </w:t>
      </w:r>
      <w:r w:rsidR="009934E5">
        <w:t>lo</w:t>
      </w:r>
      <w:r w:rsidR="00134D88">
        <w:t>ss as the sample size increased.</w:t>
      </w:r>
    </w:p>
    <w:p w:rsidR="00AA4817" w:rsidRPr="00AA4817" w:rsidRDefault="00AA4817" w:rsidP="00EF5EDD"/>
    <w:sectPr w:rsidR="00AA4817" w:rsidRPr="00AA4817" w:rsidSect="00FF11C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316" w:rsidRDefault="004F3316" w:rsidP="002E6E3D">
      <w:pPr>
        <w:spacing w:after="0" w:line="240" w:lineRule="auto"/>
      </w:pPr>
      <w:r>
        <w:separator/>
      </w:r>
    </w:p>
  </w:endnote>
  <w:endnote w:type="continuationSeparator" w:id="0">
    <w:p w:rsidR="004F3316" w:rsidRDefault="004F3316" w:rsidP="002E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316" w:rsidRDefault="004F3316" w:rsidP="002E6E3D">
      <w:pPr>
        <w:spacing w:after="0" w:line="240" w:lineRule="auto"/>
      </w:pPr>
      <w:r>
        <w:separator/>
      </w:r>
    </w:p>
  </w:footnote>
  <w:footnote w:type="continuationSeparator" w:id="0">
    <w:p w:rsidR="004F3316" w:rsidRDefault="004F3316" w:rsidP="002E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E3D" w:rsidRPr="005339B7" w:rsidRDefault="002E6E3D">
    <w:pPr>
      <w:pStyle w:val="Header"/>
      <w:rPr>
        <w:b/>
        <w:sz w:val="28"/>
        <w:szCs w:val="28"/>
      </w:rPr>
    </w:pPr>
    <w:r w:rsidRPr="005339B7">
      <w:rPr>
        <w:b/>
        <w:sz w:val="28"/>
        <w:szCs w:val="28"/>
      </w:rPr>
      <w:ptab w:relativeTo="margin" w:alignment="center" w:leader="none"/>
    </w:r>
    <w:r w:rsidRPr="005339B7">
      <w:rPr>
        <w:b/>
        <w:sz w:val="28"/>
        <w:szCs w:val="28"/>
      </w:rPr>
      <w:t>SEARCHING LAB WRITE-UP</w:t>
    </w:r>
    <w:r w:rsidRPr="005339B7">
      <w:rPr>
        <w:b/>
        <w:sz w:val="28"/>
        <w:szCs w:val="28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7A"/>
    <w:rsid w:val="000D3009"/>
    <w:rsid w:val="00134D88"/>
    <w:rsid w:val="00175D6D"/>
    <w:rsid w:val="002C49AB"/>
    <w:rsid w:val="002E6E3D"/>
    <w:rsid w:val="003B0392"/>
    <w:rsid w:val="004046DD"/>
    <w:rsid w:val="004F3316"/>
    <w:rsid w:val="005339B7"/>
    <w:rsid w:val="005A4776"/>
    <w:rsid w:val="007A471A"/>
    <w:rsid w:val="009934E5"/>
    <w:rsid w:val="00AA4817"/>
    <w:rsid w:val="00AC4B0A"/>
    <w:rsid w:val="00B47725"/>
    <w:rsid w:val="00B86EAC"/>
    <w:rsid w:val="00BF4D8B"/>
    <w:rsid w:val="00C7597A"/>
    <w:rsid w:val="00E2283B"/>
    <w:rsid w:val="00EF5EDD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D65"/>
  <w15:chartTrackingRefBased/>
  <w15:docId w15:val="{956EC8B9-8A6F-4E0B-B445-CF8B1548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11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6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E3D"/>
  </w:style>
  <w:style w:type="paragraph" w:styleId="Footer">
    <w:name w:val="footer"/>
    <w:basedOn w:val="Normal"/>
    <w:link w:val="FooterChar"/>
    <w:uiPriority w:val="99"/>
    <w:unhideWhenUsed/>
    <w:rsid w:val="002E6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S-4A%20JAVA\CS4A%20-%20SearchTest%20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S-4A%20JAVA\CS4A%20-%20SearchTest%20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FOUND</a:t>
            </a:r>
            <a:r>
              <a:rPr lang="en-US" sz="1800" b="1" baseline="0"/>
              <a:t> CASES</a:t>
            </a:r>
            <a:endParaRPr lang="en-US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Sequential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Sheet1!$B$3:$B$9</c:f>
              <c:numCache>
                <c:formatCode>General</c:formatCode>
                <c:ptCount val="7"/>
                <c:pt idx="0">
                  <c:v>16938.400000000001</c:v>
                </c:pt>
                <c:pt idx="1">
                  <c:v>18663</c:v>
                </c:pt>
                <c:pt idx="2">
                  <c:v>29318.2</c:v>
                </c:pt>
                <c:pt idx="3">
                  <c:v>153490.4</c:v>
                </c:pt>
                <c:pt idx="4">
                  <c:v>742691</c:v>
                </c:pt>
                <c:pt idx="5">
                  <c:v>1383446</c:v>
                </c:pt>
                <c:pt idx="6">
                  <c:v>8168311.7999999998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97-4092-88AB-DB07B94198B0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Binary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Sheet1!$C$3:$C$9</c:f>
              <c:numCache>
                <c:formatCode>General</c:formatCode>
                <c:ptCount val="7"/>
                <c:pt idx="0">
                  <c:v>10778.6</c:v>
                </c:pt>
                <c:pt idx="1">
                  <c:v>16445.599999999999</c:v>
                </c:pt>
                <c:pt idx="2">
                  <c:v>7760.8</c:v>
                </c:pt>
                <c:pt idx="3">
                  <c:v>20449.2</c:v>
                </c:pt>
                <c:pt idx="4">
                  <c:v>21496.2</c:v>
                </c:pt>
                <c:pt idx="5">
                  <c:v>14844.2</c:v>
                </c:pt>
                <c:pt idx="6">
                  <c:v>19093.8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97-4092-88AB-DB07B94198B0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Built-in Binary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Sheet1!$D$3:$D$9</c:f>
              <c:numCache>
                <c:formatCode>General</c:formatCode>
                <c:ptCount val="7"/>
                <c:pt idx="0">
                  <c:v>15957.4</c:v>
                </c:pt>
                <c:pt idx="1">
                  <c:v>18672.400000000001</c:v>
                </c:pt>
                <c:pt idx="2">
                  <c:v>17016.599999999999</c:v>
                </c:pt>
                <c:pt idx="3">
                  <c:v>21122.400000000001</c:v>
                </c:pt>
                <c:pt idx="4">
                  <c:v>18539.8</c:v>
                </c:pt>
                <c:pt idx="5">
                  <c:v>23307</c:v>
                </c:pt>
                <c:pt idx="6">
                  <c:v>19996.400000000001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97-4092-88AB-DB07B94198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680496"/>
        <c:axId val="214752192"/>
      </c:scatterChart>
      <c:valAx>
        <c:axId val="215680496"/>
        <c:scaling>
          <c:logBase val="10"/>
          <c:orientation val="minMax"/>
          <c:max val="1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752192"/>
        <c:crosses val="autoZero"/>
        <c:crossBetween val="midCat"/>
      </c:valAx>
      <c:valAx>
        <c:axId val="2147521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680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NOT FOUND CASES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Sequential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Sheet1!$A$43:$A$49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Sheet1!$B$43:$B$49</c:f>
              <c:numCache>
                <c:formatCode>General</c:formatCode>
                <c:ptCount val="7"/>
                <c:pt idx="0">
                  <c:v>15029</c:v>
                </c:pt>
                <c:pt idx="1">
                  <c:v>14720.8</c:v>
                </c:pt>
                <c:pt idx="2">
                  <c:v>31043.200000000001</c:v>
                </c:pt>
                <c:pt idx="3">
                  <c:v>200362.8</c:v>
                </c:pt>
                <c:pt idx="4">
                  <c:v>652211.19999999995</c:v>
                </c:pt>
                <c:pt idx="5">
                  <c:v>1905818.2</c:v>
                </c:pt>
                <c:pt idx="6">
                  <c:v>13020012.6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A9-4204-A23E-E08BEC20ACB0}"/>
            </c:ext>
          </c:extLst>
        </c:ser>
        <c:ser>
          <c:idx val="1"/>
          <c:order val="1"/>
          <c:tx>
            <c:v>Binary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Sheet1!$A$43:$A$49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Sheet1!$C$43:$C$49</c:f>
              <c:numCache>
                <c:formatCode>General</c:formatCode>
                <c:ptCount val="7"/>
                <c:pt idx="0">
                  <c:v>15583</c:v>
                </c:pt>
                <c:pt idx="1">
                  <c:v>12257</c:v>
                </c:pt>
                <c:pt idx="2">
                  <c:v>9793.2000000000007</c:v>
                </c:pt>
                <c:pt idx="3">
                  <c:v>19586.8</c:v>
                </c:pt>
                <c:pt idx="4">
                  <c:v>31289.8</c:v>
                </c:pt>
                <c:pt idx="5">
                  <c:v>14474</c:v>
                </c:pt>
                <c:pt idx="6">
                  <c:v>20818.400000000001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A9-4204-A23E-E08BEC20ACB0}"/>
            </c:ext>
          </c:extLst>
        </c:ser>
        <c:ser>
          <c:idx val="2"/>
          <c:order val="2"/>
          <c:tx>
            <c:v>Built-in Binary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Sheet1!$A$43:$A$49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Sheet1!$D$43:$D$49</c:f>
              <c:numCache>
                <c:formatCode>General</c:formatCode>
                <c:ptCount val="7"/>
                <c:pt idx="0">
                  <c:v>15626.2</c:v>
                </c:pt>
                <c:pt idx="1">
                  <c:v>14633.4</c:v>
                </c:pt>
                <c:pt idx="2">
                  <c:v>16685.8</c:v>
                </c:pt>
                <c:pt idx="3">
                  <c:v>18010</c:v>
                </c:pt>
                <c:pt idx="4">
                  <c:v>20658.400000000001</c:v>
                </c:pt>
                <c:pt idx="5">
                  <c:v>21784</c:v>
                </c:pt>
                <c:pt idx="6">
                  <c:v>19003.2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AA9-4204-A23E-E08BEC20A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753368"/>
        <c:axId val="214755328"/>
      </c:scatterChart>
      <c:valAx>
        <c:axId val="214753368"/>
        <c:scaling>
          <c:logBase val="10"/>
          <c:orientation val="minMax"/>
          <c:max val="1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755328"/>
        <c:crosses val="autoZero"/>
        <c:crossBetween val="midCat"/>
      </c:valAx>
      <c:valAx>
        <c:axId val="214755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753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 College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 Montazer</dc:creator>
  <cp:keywords/>
  <dc:description/>
  <cp:lastModifiedBy>Edgar</cp:lastModifiedBy>
  <cp:revision>16</cp:revision>
  <dcterms:created xsi:type="dcterms:W3CDTF">2016-03-01T22:09:00Z</dcterms:created>
  <dcterms:modified xsi:type="dcterms:W3CDTF">2016-10-06T18:41:00Z</dcterms:modified>
</cp:coreProperties>
</file>