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09AF" w14:textId="77777777" w:rsidR="00A14F7E" w:rsidRPr="00E55FEF" w:rsidRDefault="00A14F7E" w:rsidP="00A14F7E">
      <w:pPr>
        <w:spacing w:after="0"/>
        <w:jc w:val="center"/>
        <w:rPr>
          <w:rFonts w:eastAsia="Times New Roman" w:cs="Times New Roman"/>
          <w:sz w:val="24"/>
          <w:szCs w:val="24"/>
          <w:lang w:eastAsia="uk-UA"/>
        </w:rPr>
      </w:pPr>
      <w:r w:rsidRPr="00E55FEF">
        <w:rPr>
          <w:rFonts w:ascii="Arial" w:eastAsia="Times New Roman" w:hAnsi="Arial" w:cs="Arial"/>
          <w:color w:val="000000"/>
          <w:szCs w:val="28"/>
          <w:lang w:eastAsia="uk-UA"/>
        </w:rPr>
        <w:t>Рівненський державний гуманітарний університет</w:t>
      </w:r>
    </w:p>
    <w:p w14:paraId="164E75B7" w14:textId="77777777" w:rsidR="00A14F7E" w:rsidRPr="00E55FEF" w:rsidRDefault="00A14F7E" w:rsidP="00A14F7E">
      <w:pPr>
        <w:spacing w:after="0"/>
        <w:jc w:val="center"/>
        <w:rPr>
          <w:rFonts w:eastAsia="Times New Roman" w:cs="Times New Roman"/>
          <w:sz w:val="24"/>
          <w:szCs w:val="24"/>
          <w:lang w:eastAsia="uk-UA"/>
        </w:rPr>
      </w:pPr>
      <w:r w:rsidRPr="00E55FEF">
        <w:rPr>
          <w:rFonts w:ascii="Arial" w:eastAsia="Times New Roman" w:hAnsi="Arial" w:cs="Arial"/>
          <w:color w:val="000000"/>
          <w:szCs w:val="28"/>
          <w:lang w:eastAsia="uk-UA"/>
        </w:rPr>
        <w:t>Кафедра інформаційно-комунікаційних технологій та методики викладання інформатики</w:t>
      </w:r>
    </w:p>
    <w:p w14:paraId="5B06999D" w14:textId="77777777" w:rsidR="00A14F7E" w:rsidRPr="00E55FEF" w:rsidRDefault="00A14F7E" w:rsidP="00A14F7E">
      <w:pPr>
        <w:spacing w:after="240"/>
        <w:rPr>
          <w:rFonts w:eastAsia="Times New Roman" w:cs="Times New Roman"/>
          <w:sz w:val="24"/>
          <w:szCs w:val="24"/>
          <w:lang w:eastAsia="uk-UA"/>
        </w:rPr>
      </w:pPr>
      <w:r w:rsidRPr="00E55FEF">
        <w:rPr>
          <w:rFonts w:eastAsia="Times New Roman" w:cs="Times New Roman"/>
          <w:sz w:val="24"/>
          <w:szCs w:val="24"/>
          <w:lang w:eastAsia="uk-UA"/>
        </w:rPr>
        <w:br/>
      </w:r>
      <w:r w:rsidRPr="00E55FEF">
        <w:rPr>
          <w:rFonts w:eastAsia="Times New Roman" w:cs="Times New Roman"/>
          <w:sz w:val="24"/>
          <w:szCs w:val="24"/>
          <w:lang w:eastAsia="uk-UA"/>
        </w:rPr>
        <w:br/>
      </w:r>
      <w:r w:rsidRPr="00E55FEF">
        <w:rPr>
          <w:rFonts w:eastAsia="Times New Roman" w:cs="Times New Roman"/>
          <w:sz w:val="24"/>
          <w:szCs w:val="24"/>
          <w:lang w:eastAsia="uk-UA"/>
        </w:rPr>
        <w:br/>
      </w:r>
      <w:r w:rsidRPr="00E55FEF">
        <w:rPr>
          <w:rFonts w:eastAsia="Times New Roman" w:cs="Times New Roman"/>
          <w:sz w:val="24"/>
          <w:szCs w:val="24"/>
          <w:lang w:eastAsia="uk-UA"/>
        </w:rPr>
        <w:br/>
      </w:r>
      <w:r w:rsidRPr="00E55FEF">
        <w:rPr>
          <w:rFonts w:eastAsia="Times New Roman" w:cs="Times New Roman"/>
          <w:sz w:val="24"/>
          <w:szCs w:val="24"/>
          <w:lang w:eastAsia="uk-UA"/>
        </w:rPr>
        <w:br/>
      </w:r>
      <w:r w:rsidRPr="00E55FEF">
        <w:rPr>
          <w:rFonts w:eastAsia="Times New Roman" w:cs="Times New Roman"/>
          <w:sz w:val="24"/>
          <w:szCs w:val="24"/>
          <w:lang w:eastAsia="uk-UA"/>
        </w:rPr>
        <w:br/>
      </w:r>
      <w:r w:rsidRPr="00E55FEF">
        <w:rPr>
          <w:rFonts w:eastAsia="Times New Roman" w:cs="Times New Roman"/>
          <w:sz w:val="24"/>
          <w:szCs w:val="24"/>
          <w:lang w:eastAsia="uk-UA"/>
        </w:rPr>
        <w:br/>
      </w:r>
      <w:r w:rsidRPr="00E55FEF">
        <w:rPr>
          <w:rFonts w:eastAsia="Times New Roman" w:cs="Times New Roman"/>
          <w:sz w:val="24"/>
          <w:szCs w:val="24"/>
          <w:lang w:eastAsia="uk-UA"/>
        </w:rPr>
        <w:br/>
      </w:r>
      <w:r w:rsidRPr="00E55FEF">
        <w:rPr>
          <w:rFonts w:eastAsia="Times New Roman" w:cs="Times New Roman"/>
          <w:sz w:val="24"/>
          <w:szCs w:val="24"/>
          <w:lang w:eastAsia="uk-UA"/>
        </w:rPr>
        <w:br/>
      </w:r>
    </w:p>
    <w:p w14:paraId="622512A2" w14:textId="18A00424" w:rsidR="00A14F7E" w:rsidRPr="00126446" w:rsidRDefault="00A14F7E" w:rsidP="00A14F7E">
      <w:pPr>
        <w:spacing w:after="0"/>
        <w:jc w:val="center"/>
        <w:rPr>
          <w:rFonts w:eastAsia="Times New Roman" w:cs="Times New Roman"/>
          <w:sz w:val="24"/>
          <w:szCs w:val="24"/>
          <w:lang w:val="en-US" w:eastAsia="uk-UA"/>
        </w:rPr>
      </w:pPr>
      <w:r>
        <w:rPr>
          <w:rFonts w:ascii="Arial" w:eastAsia="Times New Roman" w:hAnsi="Arial" w:cs="Arial"/>
          <w:color w:val="000000"/>
          <w:sz w:val="32"/>
          <w:szCs w:val="32"/>
          <w:lang w:eastAsia="uk-UA"/>
        </w:rPr>
        <w:t>Практична робота №</w:t>
      </w:r>
      <w:r w:rsidR="00126446">
        <w:rPr>
          <w:rFonts w:ascii="Arial" w:eastAsia="Times New Roman" w:hAnsi="Arial" w:cs="Arial"/>
          <w:color w:val="000000"/>
          <w:sz w:val="32"/>
          <w:szCs w:val="32"/>
          <w:lang w:val="en-US" w:eastAsia="uk-UA"/>
        </w:rPr>
        <w:t>3</w:t>
      </w:r>
    </w:p>
    <w:p w14:paraId="1F86C7CC" w14:textId="630598D5" w:rsidR="00A14F7E" w:rsidRPr="00A14F7E" w:rsidRDefault="00A14F7E" w:rsidP="00A14F7E">
      <w:pPr>
        <w:spacing w:after="0"/>
        <w:jc w:val="center"/>
        <w:rPr>
          <w:rFonts w:ascii="Arial" w:eastAsia="Times New Roman" w:hAnsi="Arial" w:cs="Arial"/>
          <w:sz w:val="24"/>
          <w:szCs w:val="24"/>
          <w:lang w:eastAsia="uk-UA"/>
        </w:rPr>
      </w:pPr>
      <w:r w:rsidRPr="00E12660">
        <w:rPr>
          <w:rFonts w:ascii="Arial" w:eastAsia="Times New Roman" w:hAnsi="Arial" w:cs="Arial"/>
          <w:szCs w:val="28"/>
          <w:lang w:eastAsia="uk-UA"/>
        </w:rPr>
        <w:t xml:space="preserve">Варіант </w:t>
      </w:r>
      <w:r w:rsidR="00126446">
        <w:rPr>
          <w:rFonts w:ascii="Arial" w:eastAsia="Times New Roman" w:hAnsi="Arial" w:cs="Arial"/>
          <w:szCs w:val="28"/>
          <w:lang w:val="en-US" w:eastAsia="uk-UA"/>
        </w:rPr>
        <w:t>2</w:t>
      </w:r>
      <w:r w:rsidRPr="00A14F7E">
        <w:rPr>
          <w:rFonts w:ascii="Arial" w:eastAsia="Times New Roman" w:hAnsi="Arial" w:cs="Arial"/>
          <w:sz w:val="24"/>
          <w:szCs w:val="24"/>
          <w:lang w:eastAsia="uk-UA"/>
        </w:rPr>
        <w:br/>
      </w:r>
      <w:r w:rsidRPr="00A14F7E">
        <w:rPr>
          <w:rFonts w:ascii="Arial" w:eastAsia="Times New Roman" w:hAnsi="Arial" w:cs="Arial"/>
          <w:sz w:val="24"/>
          <w:szCs w:val="24"/>
          <w:lang w:eastAsia="uk-UA"/>
        </w:rPr>
        <w:br/>
      </w:r>
      <w:r w:rsidRPr="00A14F7E">
        <w:rPr>
          <w:rFonts w:ascii="Arial" w:eastAsia="Times New Roman" w:hAnsi="Arial" w:cs="Arial"/>
          <w:sz w:val="24"/>
          <w:szCs w:val="24"/>
          <w:lang w:eastAsia="uk-UA"/>
        </w:rPr>
        <w:br/>
      </w:r>
      <w:r w:rsidRPr="00A14F7E">
        <w:rPr>
          <w:rFonts w:ascii="Arial" w:eastAsia="Times New Roman" w:hAnsi="Arial" w:cs="Arial"/>
          <w:sz w:val="24"/>
          <w:szCs w:val="24"/>
          <w:lang w:eastAsia="uk-UA"/>
        </w:rPr>
        <w:br/>
      </w:r>
    </w:p>
    <w:p w14:paraId="230DD78F" w14:textId="10AB9648" w:rsidR="00A14F7E" w:rsidRDefault="00A14F7E" w:rsidP="00A14F7E">
      <w:pPr>
        <w:spacing w:after="240"/>
        <w:rPr>
          <w:rFonts w:eastAsia="Times New Roman" w:cs="Times New Roman"/>
          <w:sz w:val="24"/>
          <w:szCs w:val="24"/>
          <w:lang w:eastAsia="uk-UA"/>
        </w:rPr>
      </w:pPr>
      <w:r w:rsidRPr="00E55FEF">
        <w:rPr>
          <w:rFonts w:eastAsia="Times New Roman" w:cs="Times New Roman"/>
          <w:sz w:val="24"/>
          <w:szCs w:val="24"/>
          <w:lang w:eastAsia="uk-UA"/>
        </w:rPr>
        <w:br/>
      </w:r>
    </w:p>
    <w:p w14:paraId="3F910828" w14:textId="77777777" w:rsidR="00A14F7E" w:rsidRDefault="00A14F7E" w:rsidP="00A14F7E">
      <w:pPr>
        <w:spacing w:after="240"/>
        <w:rPr>
          <w:rFonts w:eastAsia="Times New Roman" w:cs="Times New Roman"/>
          <w:sz w:val="24"/>
          <w:szCs w:val="24"/>
          <w:lang w:eastAsia="uk-UA"/>
        </w:rPr>
      </w:pPr>
    </w:p>
    <w:p w14:paraId="2F974109" w14:textId="77777777" w:rsidR="00A14F7E" w:rsidRDefault="00A14F7E" w:rsidP="00A14F7E">
      <w:pPr>
        <w:spacing w:after="240"/>
        <w:rPr>
          <w:rFonts w:eastAsia="Times New Roman" w:cs="Times New Roman"/>
          <w:sz w:val="24"/>
          <w:szCs w:val="24"/>
          <w:lang w:eastAsia="uk-UA"/>
        </w:rPr>
      </w:pPr>
      <w:r w:rsidRPr="00E55FEF">
        <w:rPr>
          <w:rFonts w:eastAsia="Times New Roman" w:cs="Times New Roman"/>
          <w:sz w:val="24"/>
          <w:szCs w:val="24"/>
          <w:lang w:eastAsia="uk-UA"/>
        </w:rPr>
        <w:br/>
      </w:r>
      <w:r w:rsidRPr="00E55FEF">
        <w:rPr>
          <w:rFonts w:eastAsia="Times New Roman" w:cs="Times New Roman"/>
          <w:sz w:val="24"/>
          <w:szCs w:val="24"/>
          <w:lang w:eastAsia="uk-UA"/>
        </w:rPr>
        <w:br/>
      </w:r>
      <w:r w:rsidRPr="00E55FEF">
        <w:rPr>
          <w:rFonts w:eastAsia="Times New Roman" w:cs="Times New Roman"/>
          <w:sz w:val="24"/>
          <w:szCs w:val="24"/>
          <w:lang w:eastAsia="uk-UA"/>
        </w:rPr>
        <w:br/>
      </w:r>
    </w:p>
    <w:p w14:paraId="58A6CA0A" w14:textId="77777777" w:rsidR="00A14F7E" w:rsidRPr="00E55FEF" w:rsidRDefault="00A14F7E" w:rsidP="00A14F7E">
      <w:pPr>
        <w:spacing w:after="240"/>
        <w:rPr>
          <w:rFonts w:eastAsia="Times New Roman" w:cs="Times New Roman"/>
          <w:sz w:val="24"/>
          <w:szCs w:val="24"/>
          <w:lang w:eastAsia="uk-UA"/>
        </w:rPr>
      </w:pPr>
      <w:r w:rsidRPr="00E55FEF">
        <w:rPr>
          <w:rFonts w:eastAsia="Times New Roman" w:cs="Times New Roman"/>
          <w:sz w:val="24"/>
          <w:szCs w:val="24"/>
          <w:lang w:eastAsia="uk-UA"/>
        </w:rPr>
        <w:br/>
      </w:r>
      <w:r w:rsidRPr="00E55FEF">
        <w:rPr>
          <w:rFonts w:eastAsia="Times New Roman" w:cs="Times New Roman"/>
          <w:sz w:val="24"/>
          <w:szCs w:val="24"/>
          <w:lang w:eastAsia="uk-UA"/>
        </w:rPr>
        <w:br/>
      </w:r>
      <w:r w:rsidRPr="00E55FEF">
        <w:rPr>
          <w:rFonts w:eastAsia="Times New Roman" w:cs="Times New Roman"/>
          <w:sz w:val="24"/>
          <w:szCs w:val="24"/>
          <w:lang w:eastAsia="uk-UA"/>
        </w:rPr>
        <w:br/>
      </w:r>
    </w:p>
    <w:p w14:paraId="11A1BE52" w14:textId="77777777" w:rsidR="00A14F7E" w:rsidRPr="00E55FEF" w:rsidRDefault="00A14F7E" w:rsidP="00A14F7E">
      <w:pPr>
        <w:spacing w:after="0"/>
        <w:ind w:left="5102"/>
        <w:rPr>
          <w:rFonts w:eastAsia="Times New Roman" w:cs="Times New Roman"/>
          <w:sz w:val="24"/>
          <w:szCs w:val="24"/>
          <w:lang w:eastAsia="uk-UA"/>
        </w:rPr>
      </w:pPr>
      <w:r w:rsidRPr="00E55FEF">
        <w:rPr>
          <w:rFonts w:ascii="Arial" w:eastAsia="Times New Roman" w:hAnsi="Arial" w:cs="Arial"/>
          <w:b/>
          <w:bCs/>
          <w:color w:val="000000"/>
          <w:szCs w:val="28"/>
          <w:lang w:eastAsia="uk-UA"/>
        </w:rPr>
        <w:t>Виконав:</w:t>
      </w:r>
    </w:p>
    <w:p w14:paraId="050F1DB8" w14:textId="77777777" w:rsidR="00A14F7E" w:rsidRPr="00E55FEF" w:rsidRDefault="00A14F7E" w:rsidP="00A14F7E">
      <w:pPr>
        <w:spacing w:after="0"/>
        <w:ind w:left="5102"/>
        <w:rPr>
          <w:rFonts w:eastAsia="Times New Roman" w:cs="Times New Roman"/>
          <w:sz w:val="24"/>
          <w:szCs w:val="24"/>
          <w:lang w:eastAsia="uk-UA"/>
        </w:rPr>
      </w:pPr>
      <w:r w:rsidRPr="00E55FEF">
        <w:rPr>
          <w:rFonts w:ascii="Arial" w:eastAsia="Times New Roman" w:hAnsi="Arial" w:cs="Arial"/>
          <w:color w:val="000000"/>
          <w:szCs w:val="28"/>
          <w:lang w:eastAsia="uk-UA"/>
        </w:rPr>
        <w:t>студент 2 курсу</w:t>
      </w:r>
    </w:p>
    <w:p w14:paraId="2FF3CBB9" w14:textId="77777777" w:rsidR="00A14F7E" w:rsidRPr="00E55FEF" w:rsidRDefault="00A14F7E" w:rsidP="00A14F7E">
      <w:pPr>
        <w:spacing w:after="0"/>
        <w:ind w:left="5102"/>
        <w:rPr>
          <w:rFonts w:eastAsia="Times New Roman" w:cs="Times New Roman"/>
          <w:sz w:val="24"/>
          <w:szCs w:val="24"/>
          <w:lang w:eastAsia="uk-UA"/>
        </w:rPr>
      </w:pPr>
      <w:r w:rsidRPr="00E55FEF">
        <w:rPr>
          <w:rFonts w:ascii="Arial" w:eastAsia="Times New Roman" w:hAnsi="Arial" w:cs="Arial"/>
          <w:color w:val="000000"/>
          <w:szCs w:val="28"/>
          <w:lang w:eastAsia="uk-UA"/>
        </w:rPr>
        <w:t>факультету математики та інформатики</w:t>
      </w:r>
    </w:p>
    <w:p w14:paraId="36DB54AB" w14:textId="77777777" w:rsidR="00A14F7E" w:rsidRPr="00E55FEF" w:rsidRDefault="00A14F7E" w:rsidP="00A14F7E">
      <w:pPr>
        <w:spacing w:after="0"/>
        <w:ind w:left="5102"/>
        <w:rPr>
          <w:rFonts w:eastAsia="Times New Roman" w:cs="Times New Roman"/>
          <w:sz w:val="24"/>
          <w:szCs w:val="24"/>
          <w:lang w:eastAsia="uk-UA"/>
        </w:rPr>
      </w:pPr>
      <w:r w:rsidRPr="00E55FEF">
        <w:rPr>
          <w:rFonts w:ascii="Arial" w:eastAsia="Times New Roman" w:hAnsi="Arial" w:cs="Arial"/>
          <w:color w:val="000000"/>
          <w:szCs w:val="28"/>
          <w:lang w:eastAsia="uk-UA"/>
        </w:rPr>
        <w:t>групи ЦТ-21</w:t>
      </w:r>
    </w:p>
    <w:p w14:paraId="174C0382" w14:textId="77777777" w:rsidR="00A14F7E" w:rsidRPr="00E55FEF" w:rsidRDefault="00A14F7E" w:rsidP="00A14F7E">
      <w:pPr>
        <w:spacing w:after="0"/>
        <w:ind w:left="5102"/>
        <w:rPr>
          <w:rFonts w:eastAsia="Times New Roman" w:cs="Times New Roman"/>
          <w:sz w:val="24"/>
          <w:szCs w:val="24"/>
          <w:lang w:eastAsia="uk-UA"/>
        </w:rPr>
      </w:pPr>
      <w:r w:rsidRPr="00E55FEF">
        <w:rPr>
          <w:rFonts w:ascii="Arial" w:eastAsia="Times New Roman" w:hAnsi="Arial" w:cs="Arial"/>
          <w:b/>
          <w:bCs/>
          <w:i/>
          <w:iCs/>
          <w:color w:val="000000"/>
          <w:szCs w:val="28"/>
          <w:lang w:eastAsia="uk-UA"/>
        </w:rPr>
        <w:t>Шроль Олександр</w:t>
      </w:r>
    </w:p>
    <w:p w14:paraId="62316EF1" w14:textId="1D7A07D8" w:rsidR="00A14F7E" w:rsidRPr="00E55FEF" w:rsidRDefault="00A14F7E" w:rsidP="00A14F7E">
      <w:pPr>
        <w:spacing w:after="240"/>
        <w:rPr>
          <w:rFonts w:eastAsia="Times New Roman" w:cs="Times New Roman"/>
          <w:sz w:val="24"/>
          <w:szCs w:val="24"/>
          <w:lang w:eastAsia="uk-UA"/>
        </w:rPr>
      </w:pPr>
      <w:r w:rsidRPr="00E55FEF">
        <w:rPr>
          <w:rFonts w:eastAsia="Times New Roman" w:cs="Times New Roman"/>
          <w:sz w:val="24"/>
          <w:szCs w:val="24"/>
          <w:lang w:eastAsia="uk-UA"/>
        </w:rPr>
        <w:br/>
      </w:r>
      <w:r w:rsidRPr="00E55FEF">
        <w:rPr>
          <w:rFonts w:eastAsia="Times New Roman" w:cs="Times New Roman"/>
          <w:sz w:val="24"/>
          <w:szCs w:val="24"/>
          <w:lang w:eastAsia="uk-UA"/>
        </w:rPr>
        <w:br/>
      </w:r>
      <w:r w:rsidRPr="00E55FEF">
        <w:rPr>
          <w:rFonts w:eastAsia="Times New Roman" w:cs="Times New Roman"/>
          <w:sz w:val="24"/>
          <w:szCs w:val="24"/>
          <w:lang w:eastAsia="uk-UA"/>
        </w:rPr>
        <w:br/>
      </w:r>
      <w:r w:rsidRPr="00E55FEF">
        <w:rPr>
          <w:rFonts w:eastAsia="Times New Roman" w:cs="Times New Roman"/>
          <w:sz w:val="24"/>
          <w:szCs w:val="24"/>
          <w:lang w:eastAsia="uk-UA"/>
        </w:rPr>
        <w:br/>
      </w:r>
      <w:r w:rsidRPr="00E55FEF">
        <w:rPr>
          <w:rFonts w:eastAsia="Times New Roman" w:cs="Times New Roman"/>
          <w:sz w:val="24"/>
          <w:szCs w:val="24"/>
          <w:lang w:eastAsia="uk-UA"/>
        </w:rPr>
        <w:br/>
      </w:r>
      <w:r w:rsidRPr="00E55FEF">
        <w:rPr>
          <w:rFonts w:eastAsia="Times New Roman" w:cs="Times New Roman"/>
          <w:sz w:val="24"/>
          <w:szCs w:val="24"/>
          <w:lang w:eastAsia="uk-UA"/>
        </w:rPr>
        <w:br/>
      </w:r>
    </w:p>
    <w:p w14:paraId="25C93D29" w14:textId="77777777" w:rsidR="003278F7" w:rsidRDefault="003278F7" w:rsidP="00A14F7E">
      <w:pPr>
        <w:spacing w:after="0"/>
        <w:jc w:val="center"/>
        <w:rPr>
          <w:rFonts w:ascii="Arial" w:eastAsia="Times New Roman" w:hAnsi="Arial" w:cs="Arial"/>
          <w:color w:val="000000"/>
          <w:szCs w:val="28"/>
          <w:lang w:eastAsia="uk-UA"/>
        </w:rPr>
      </w:pPr>
    </w:p>
    <w:p w14:paraId="70FD6450" w14:textId="343C1DD8" w:rsidR="00A14F7E" w:rsidRDefault="00A14F7E" w:rsidP="003278F7">
      <w:pPr>
        <w:spacing w:after="0"/>
        <w:jc w:val="center"/>
        <w:rPr>
          <w:rFonts w:eastAsia="Times New Roman" w:cs="Times New Roman"/>
          <w:sz w:val="24"/>
          <w:szCs w:val="24"/>
          <w:lang w:eastAsia="uk-UA"/>
        </w:rPr>
      </w:pPr>
      <w:r w:rsidRPr="00E55FEF">
        <w:rPr>
          <w:rFonts w:ascii="Arial" w:eastAsia="Times New Roman" w:hAnsi="Arial" w:cs="Arial"/>
          <w:color w:val="000000"/>
          <w:szCs w:val="28"/>
          <w:lang w:eastAsia="uk-UA"/>
        </w:rPr>
        <w:t>Рівне-202</w:t>
      </w:r>
      <w:r>
        <w:rPr>
          <w:rFonts w:ascii="Arial" w:eastAsia="Times New Roman" w:hAnsi="Arial" w:cs="Arial"/>
          <w:color w:val="000000"/>
          <w:szCs w:val="28"/>
          <w:lang w:eastAsia="uk-UA"/>
        </w:rPr>
        <w:t>3</w:t>
      </w:r>
    </w:p>
    <w:p w14:paraId="129CC44A" w14:textId="4EE1486E" w:rsidR="00126446" w:rsidRPr="00126446" w:rsidRDefault="00126446" w:rsidP="00126446">
      <w:pPr>
        <w:spacing w:after="0"/>
        <w:jc w:val="both"/>
        <w:rPr>
          <w:rFonts w:eastAsia="Times New Roman" w:cs="Times New Roman"/>
          <w:szCs w:val="28"/>
          <w:lang w:eastAsia="uk-UA"/>
        </w:rPr>
      </w:pPr>
      <w:r>
        <w:rPr>
          <w:rFonts w:eastAsia="Times New Roman" w:cs="Times New Roman"/>
          <w:b/>
          <w:bCs/>
          <w:szCs w:val="28"/>
          <w:lang w:eastAsia="uk-UA"/>
        </w:rPr>
        <w:lastRenderedPageBreak/>
        <w:t>1.</w:t>
      </w:r>
      <w:r>
        <w:rPr>
          <w:rFonts w:eastAsia="Times New Roman" w:cs="Times New Roman"/>
          <w:b/>
          <w:bCs/>
          <w:szCs w:val="28"/>
          <w:lang w:eastAsia="uk-UA"/>
        </w:rPr>
        <w:tab/>
      </w:r>
      <w:r w:rsidRPr="00126446">
        <w:rPr>
          <w:rFonts w:eastAsia="Times New Roman" w:cs="Times New Roman"/>
          <w:b/>
          <w:bCs/>
          <w:szCs w:val="28"/>
          <w:lang w:eastAsia="uk-UA"/>
        </w:rPr>
        <w:t>Психологія натовпу</w:t>
      </w:r>
      <w:r w:rsidRPr="00126446">
        <w:rPr>
          <w:rFonts w:eastAsia="Times New Roman" w:cs="Times New Roman"/>
          <w:szCs w:val="28"/>
          <w:lang w:eastAsia="uk-UA"/>
        </w:rPr>
        <w:t xml:space="preserve"> - це галузь психології, що вивчає поведінку та емоційний стан людей у великих групах або натовпах. Натовп може бути будь-якою великою кількістю людей, які знаходяться разом у певному місці та часі.</w:t>
      </w:r>
      <w:r>
        <w:rPr>
          <w:rFonts w:eastAsia="Times New Roman" w:cs="Times New Roman"/>
          <w:szCs w:val="28"/>
          <w:lang w:eastAsia="uk-UA"/>
        </w:rPr>
        <w:t xml:space="preserve"> </w:t>
      </w:r>
      <w:r w:rsidRPr="00126446">
        <w:rPr>
          <w:rFonts w:eastAsia="Times New Roman" w:cs="Times New Roman"/>
          <w:szCs w:val="28"/>
          <w:lang w:eastAsia="uk-UA"/>
        </w:rPr>
        <w:t>Ось деякі ключові аспекти психології натовпу:</w:t>
      </w:r>
    </w:p>
    <w:p w14:paraId="2322FA3D" w14:textId="77777777" w:rsidR="00126446" w:rsidRPr="00126446" w:rsidRDefault="00126446" w:rsidP="00126446">
      <w:pPr>
        <w:spacing w:after="0"/>
        <w:jc w:val="both"/>
        <w:rPr>
          <w:rFonts w:eastAsia="Times New Roman" w:cs="Times New Roman"/>
          <w:szCs w:val="28"/>
          <w:lang w:eastAsia="uk-UA"/>
        </w:rPr>
      </w:pPr>
    </w:p>
    <w:p w14:paraId="239B6F20" w14:textId="119D5BC9" w:rsidR="00126446" w:rsidRPr="00126446" w:rsidRDefault="00126446" w:rsidP="00126446">
      <w:pPr>
        <w:pStyle w:val="a3"/>
        <w:numPr>
          <w:ilvl w:val="0"/>
          <w:numId w:val="5"/>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Соціальна ідентичність і анонімність:</w:t>
      </w:r>
      <w:r w:rsidRPr="00126446">
        <w:rPr>
          <w:rFonts w:eastAsia="Times New Roman" w:cs="Times New Roman"/>
          <w:szCs w:val="28"/>
          <w:lang w:eastAsia="uk-UA"/>
        </w:rPr>
        <w:t xml:space="preserve"> У натовпі індивіди часто відчувають відсутність індивідуальності та анонімність, що може сприяти зміні їхньої поведінки або </w:t>
      </w:r>
      <w:proofErr w:type="spellStart"/>
      <w:r w:rsidRPr="00126446">
        <w:rPr>
          <w:rFonts w:eastAsia="Times New Roman" w:cs="Times New Roman"/>
          <w:szCs w:val="28"/>
          <w:lang w:eastAsia="uk-UA"/>
        </w:rPr>
        <w:t>відчуттів</w:t>
      </w:r>
      <w:proofErr w:type="spellEnd"/>
      <w:r w:rsidRPr="00126446">
        <w:rPr>
          <w:rFonts w:eastAsia="Times New Roman" w:cs="Times New Roman"/>
          <w:szCs w:val="28"/>
          <w:lang w:eastAsia="uk-UA"/>
        </w:rPr>
        <w:t xml:space="preserve">. Це може призвести до виникнення явищ, таких як "масова </w:t>
      </w:r>
      <w:proofErr w:type="spellStart"/>
      <w:r w:rsidRPr="00126446">
        <w:rPr>
          <w:rFonts w:eastAsia="Times New Roman" w:cs="Times New Roman"/>
          <w:szCs w:val="28"/>
          <w:lang w:eastAsia="uk-UA"/>
        </w:rPr>
        <w:t>гістерія</w:t>
      </w:r>
      <w:proofErr w:type="spellEnd"/>
      <w:r w:rsidRPr="00126446">
        <w:rPr>
          <w:rFonts w:eastAsia="Times New Roman" w:cs="Times New Roman"/>
          <w:szCs w:val="28"/>
          <w:lang w:eastAsia="uk-UA"/>
        </w:rPr>
        <w:t>" або "ефект стадіону".</w:t>
      </w:r>
    </w:p>
    <w:p w14:paraId="112EB684" w14:textId="119DEDF1" w:rsidR="00126446" w:rsidRPr="00126446" w:rsidRDefault="00126446" w:rsidP="00126446">
      <w:pPr>
        <w:pStyle w:val="a3"/>
        <w:numPr>
          <w:ilvl w:val="0"/>
          <w:numId w:val="5"/>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Лідерство в натовпі:</w:t>
      </w:r>
      <w:r w:rsidRPr="00126446">
        <w:rPr>
          <w:rFonts w:eastAsia="Times New Roman" w:cs="Times New Roman"/>
          <w:szCs w:val="28"/>
          <w:lang w:eastAsia="uk-UA"/>
        </w:rPr>
        <w:t xml:space="preserve"> В натовпі може виникати феномен лідерства, де певні особи або ідеї можуть здійснювати вплив на інших, призводячи до зміни настроїв і дій в групі.</w:t>
      </w:r>
    </w:p>
    <w:p w14:paraId="0D3F56BD" w14:textId="3FA167B4" w:rsidR="00126446" w:rsidRPr="00126446" w:rsidRDefault="00126446" w:rsidP="00126446">
      <w:pPr>
        <w:pStyle w:val="a3"/>
        <w:numPr>
          <w:ilvl w:val="0"/>
          <w:numId w:val="5"/>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Поведінка та емоції:</w:t>
      </w:r>
      <w:r w:rsidRPr="00126446">
        <w:rPr>
          <w:rFonts w:eastAsia="Times New Roman" w:cs="Times New Roman"/>
          <w:szCs w:val="28"/>
          <w:lang w:eastAsia="uk-UA"/>
        </w:rPr>
        <w:t xml:space="preserve"> Натовпи можуть мати власну динаміку та емоційний стан, який відрізняється від індивідуальної поведінки. Це може призводити до появи агресивності, емоційних реакцій або навіть екстремальної поведінки.</w:t>
      </w:r>
    </w:p>
    <w:p w14:paraId="63B0FD67" w14:textId="1F209814" w:rsidR="00126446" w:rsidRPr="00126446" w:rsidRDefault="00126446" w:rsidP="00126446">
      <w:pPr>
        <w:pStyle w:val="a3"/>
        <w:numPr>
          <w:ilvl w:val="0"/>
          <w:numId w:val="5"/>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 xml:space="preserve">Психологія </w:t>
      </w:r>
      <w:r w:rsidRPr="00126446">
        <w:rPr>
          <w:rFonts w:eastAsia="Times New Roman" w:cs="Times New Roman"/>
          <w:b/>
          <w:bCs/>
          <w:szCs w:val="28"/>
          <w:lang w:eastAsia="uk-UA"/>
        </w:rPr>
        <w:t>натовпу</w:t>
      </w:r>
      <w:r w:rsidRPr="00126446">
        <w:rPr>
          <w:rFonts w:eastAsia="Times New Roman" w:cs="Times New Roman"/>
          <w:b/>
          <w:bCs/>
          <w:szCs w:val="28"/>
          <w:lang w:eastAsia="uk-UA"/>
        </w:rPr>
        <w:t xml:space="preserve"> в екстремальних ситуаціях:</w:t>
      </w:r>
      <w:r w:rsidRPr="00126446">
        <w:rPr>
          <w:rFonts w:eastAsia="Times New Roman" w:cs="Times New Roman"/>
          <w:szCs w:val="28"/>
          <w:lang w:eastAsia="uk-UA"/>
        </w:rPr>
        <w:t xml:space="preserve"> Натовп може реагувати по-різному в екстремальних ситуаціях, таких як катастрофи, масові заходи або загострення конфліктів. Іноді це може призводити до хаотичної поведінки або навіть масової паніки.</w:t>
      </w:r>
    </w:p>
    <w:p w14:paraId="17F63974" w14:textId="77777777" w:rsidR="00126446" w:rsidRPr="00126446" w:rsidRDefault="00126446" w:rsidP="00126446">
      <w:pPr>
        <w:pStyle w:val="a3"/>
        <w:numPr>
          <w:ilvl w:val="0"/>
          <w:numId w:val="5"/>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Співробітництво та спілкування:</w:t>
      </w:r>
      <w:r w:rsidRPr="00126446">
        <w:rPr>
          <w:rFonts w:eastAsia="Times New Roman" w:cs="Times New Roman"/>
          <w:szCs w:val="28"/>
          <w:lang w:eastAsia="uk-UA"/>
        </w:rPr>
        <w:t xml:space="preserve"> Водночас, натовп може також виявляти спроможність до співробітництва та колективних дій, що виявляється у спільних цілях, масових заходах або спільних цінностях.</w:t>
      </w:r>
    </w:p>
    <w:p w14:paraId="5C06D33B" w14:textId="77777777" w:rsidR="00126446" w:rsidRPr="00126446" w:rsidRDefault="00126446" w:rsidP="00126446">
      <w:pPr>
        <w:spacing w:after="0"/>
        <w:jc w:val="both"/>
        <w:rPr>
          <w:rFonts w:eastAsia="Times New Roman" w:cs="Times New Roman"/>
          <w:szCs w:val="28"/>
          <w:lang w:eastAsia="uk-UA"/>
        </w:rPr>
      </w:pPr>
    </w:p>
    <w:p w14:paraId="62351FF6" w14:textId="0CE27234" w:rsidR="00A14F7E" w:rsidRDefault="00126446" w:rsidP="00126446">
      <w:pPr>
        <w:spacing w:after="0"/>
        <w:jc w:val="both"/>
        <w:rPr>
          <w:rFonts w:eastAsia="Times New Roman" w:cs="Times New Roman"/>
          <w:szCs w:val="28"/>
          <w:lang w:eastAsia="uk-UA"/>
        </w:rPr>
      </w:pPr>
      <w:r w:rsidRPr="00126446">
        <w:rPr>
          <w:rFonts w:eastAsia="Times New Roman" w:cs="Times New Roman"/>
          <w:szCs w:val="28"/>
          <w:lang w:eastAsia="uk-UA"/>
        </w:rPr>
        <w:t>Розуміння психології натовпу важливе для багатьох сфер, включаючи соціальні науки, психологію безпеки, поліції та управління масовими заходами. Вивчення реакцій та взаємодії людей у великих групах може допомогти вирішувати проблеми безпеки та створювати більш безпечні та ефективні суспільні умови.</w:t>
      </w:r>
    </w:p>
    <w:p w14:paraId="4E7907E1" w14:textId="77777777" w:rsidR="00A14F7E" w:rsidRDefault="00A14F7E" w:rsidP="00A14F7E">
      <w:pPr>
        <w:spacing w:after="0"/>
        <w:ind w:firstLine="720"/>
        <w:jc w:val="both"/>
        <w:rPr>
          <w:rFonts w:eastAsia="Times New Roman" w:cs="Times New Roman"/>
          <w:szCs w:val="28"/>
          <w:lang w:eastAsia="uk-UA"/>
        </w:rPr>
      </w:pPr>
    </w:p>
    <w:p w14:paraId="4FE3C13A" w14:textId="77777777" w:rsidR="00126446" w:rsidRDefault="00126446" w:rsidP="00A14F7E">
      <w:pPr>
        <w:spacing w:after="0"/>
        <w:ind w:firstLine="720"/>
        <w:jc w:val="both"/>
        <w:rPr>
          <w:rFonts w:eastAsia="Times New Roman" w:cs="Times New Roman"/>
          <w:szCs w:val="28"/>
          <w:lang w:eastAsia="uk-UA"/>
        </w:rPr>
      </w:pPr>
    </w:p>
    <w:p w14:paraId="029D8985" w14:textId="77777777" w:rsidR="00126446" w:rsidRDefault="00126446" w:rsidP="00A14F7E">
      <w:pPr>
        <w:spacing w:after="0"/>
        <w:ind w:firstLine="720"/>
        <w:jc w:val="both"/>
        <w:rPr>
          <w:rFonts w:eastAsia="Times New Roman" w:cs="Times New Roman"/>
          <w:szCs w:val="28"/>
          <w:lang w:eastAsia="uk-UA"/>
        </w:rPr>
      </w:pPr>
    </w:p>
    <w:p w14:paraId="5FB31793" w14:textId="77777777" w:rsidR="00126446" w:rsidRDefault="00126446" w:rsidP="00A14F7E">
      <w:pPr>
        <w:spacing w:after="0"/>
        <w:ind w:firstLine="720"/>
        <w:jc w:val="both"/>
        <w:rPr>
          <w:rFonts w:eastAsia="Times New Roman" w:cs="Times New Roman"/>
          <w:szCs w:val="28"/>
          <w:lang w:eastAsia="uk-UA"/>
        </w:rPr>
      </w:pPr>
    </w:p>
    <w:p w14:paraId="2CB3BAAD" w14:textId="77777777" w:rsidR="00126446" w:rsidRDefault="00126446" w:rsidP="00A14F7E">
      <w:pPr>
        <w:spacing w:after="0"/>
        <w:ind w:firstLine="720"/>
        <w:jc w:val="both"/>
        <w:rPr>
          <w:rFonts w:eastAsia="Times New Roman" w:cs="Times New Roman"/>
          <w:szCs w:val="28"/>
          <w:lang w:eastAsia="uk-UA"/>
        </w:rPr>
      </w:pPr>
    </w:p>
    <w:p w14:paraId="4458DFED" w14:textId="77777777" w:rsidR="00126446" w:rsidRDefault="00126446" w:rsidP="00A14F7E">
      <w:pPr>
        <w:spacing w:after="0"/>
        <w:ind w:firstLine="720"/>
        <w:jc w:val="both"/>
        <w:rPr>
          <w:rFonts w:eastAsia="Times New Roman" w:cs="Times New Roman"/>
          <w:szCs w:val="28"/>
          <w:lang w:eastAsia="uk-UA"/>
        </w:rPr>
      </w:pPr>
    </w:p>
    <w:p w14:paraId="5195E1E0" w14:textId="77777777" w:rsidR="00126446" w:rsidRDefault="00126446" w:rsidP="00A14F7E">
      <w:pPr>
        <w:spacing w:after="0"/>
        <w:ind w:firstLine="720"/>
        <w:jc w:val="both"/>
        <w:rPr>
          <w:rFonts w:eastAsia="Times New Roman" w:cs="Times New Roman"/>
          <w:szCs w:val="28"/>
          <w:lang w:eastAsia="uk-UA"/>
        </w:rPr>
      </w:pPr>
    </w:p>
    <w:p w14:paraId="74B28B3C" w14:textId="77777777" w:rsidR="00126446" w:rsidRDefault="00126446" w:rsidP="00A14F7E">
      <w:pPr>
        <w:spacing w:after="0"/>
        <w:ind w:firstLine="720"/>
        <w:jc w:val="both"/>
        <w:rPr>
          <w:rFonts w:eastAsia="Times New Roman" w:cs="Times New Roman"/>
          <w:szCs w:val="28"/>
          <w:lang w:eastAsia="uk-UA"/>
        </w:rPr>
      </w:pPr>
    </w:p>
    <w:p w14:paraId="59B4CFF4" w14:textId="77777777" w:rsidR="00126446" w:rsidRDefault="00126446" w:rsidP="00A14F7E">
      <w:pPr>
        <w:spacing w:after="0"/>
        <w:ind w:firstLine="720"/>
        <w:jc w:val="both"/>
        <w:rPr>
          <w:rFonts w:eastAsia="Times New Roman" w:cs="Times New Roman"/>
          <w:szCs w:val="28"/>
          <w:lang w:eastAsia="uk-UA"/>
        </w:rPr>
      </w:pPr>
    </w:p>
    <w:p w14:paraId="331EC0B4" w14:textId="77777777" w:rsidR="00126446" w:rsidRDefault="00126446" w:rsidP="00A14F7E">
      <w:pPr>
        <w:spacing w:after="0"/>
        <w:ind w:firstLine="720"/>
        <w:jc w:val="both"/>
        <w:rPr>
          <w:rFonts w:eastAsia="Times New Roman" w:cs="Times New Roman"/>
          <w:szCs w:val="28"/>
          <w:lang w:eastAsia="uk-UA"/>
        </w:rPr>
      </w:pPr>
    </w:p>
    <w:p w14:paraId="75D2F1FC" w14:textId="77777777" w:rsidR="00126446" w:rsidRDefault="00126446" w:rsidP="00A14F7E">
      <w:pPr>
        <w:spacing w:after="0"/>
        <w:ind w:firstLine="720"/>
        <w:jc w:val="both"/>
        <w:rPr>
          <w:rFonts w:eastAsia="Times New Roman" w:cs="Times New Roman"/>
          <w:szCs w:val="28"/>
          <w:lang w:eastAsia="uk-UA"/>
        </w:rPr>
      </w:pPr>
    </w:p>
    <w:p w14:paraId="13DC1EB5" w14:textId="77777777" w:rsidR="00126446" w:rsidRDefault="00126446" w:rsidP="00A14F7E">
      <w:pPr>
        <w:spacing w:after="0"/>
        <w:ind w:firstLine="720"/>
        <w:jc w:val="both"/>
        <w:rPr>
          <w:rFonts w:eastAsia="Times New Roman" w:cs="Times New Roman"/>
          <w:szCs w:val="28"/>
          <w:lang w:eastAsia="uk-UA"/>
        </w:rPr>
      </w:pPr>
    </w:p>
    <w:p w14:paraId="5D128707" w14:textId="77777777" w:rsidR="00126446" w:rsidRDefault="00126446" w:rsidP="00A14F7E">
      <w:pPr>
        <w:spacing w:after="0"/>
        <w:ind w:firstLine="720"/>
        <w:jc w:val="both"/>
        <w:rPr>
          <w:rFonts w:eastAsia="Times New Roman" w:cs="Times New Roman"/>
          <w:szCs w:val="28"/>
          <w:lang w:eastAsia="uk-UA"/>
        </w:rPr>
      </w:pPr>
    </w:p>
    <w:p w14:paraId="7BD333A1" w14:textId="77777777" w:rsidR="00126446" w:rsidRDefault="00126446" w:rsidP="00A14F7E">
      <w:pPr>
        <w:spacing w:after="0"/>
        <w:ind w:firstLine="720"/>
        <w:jc w:val="both"/>
        <w:rPr>
          <w:rFonts w:eastAsia="Times New Roman" w:cs="Times New Roman"/>
          <w:szCs w:val="28"/>
          <w:lang w:eastAsia="uk-UA"/>
        </w:rPr>
      </w:pPr>
    </w:p>
    <w:p w14:paraId="6BFC2944" w14:textId="1A5ED62E" w:rsidR="00126446" w:rsidRPr="00126446" w:rsidRDefault="00126446" w:rsidP="00126446">
      <w:pPr>
        <w:spacing w:after="0"/>
        <w:jc w:val="both"/>
        <w:rPr>
          <w:rFonts w:eastAsia="Times New Roman" w:cs="Times New Roman"/>
          <w:szCs w:val="28"/>
          <w:lang w:eastAsia="uk-UA"/>
        </w:rPr>
      </w:pPr>
      <w:r>
        <w:rPr>
          <w:rFonts w:eastAsia="Times New Roman" w:cs="Times New Roman"/>
          <w:b/>
          <w:bCs/>
          <w:szCs w:val="28"/>
          <w:lang w:eastAsia="uk-UA"/>
        </w:rPr>
        <w:lastRenderedPageBreak/>
        <w:t xml:space="preserve">2. </w:t>
      </w:r>
      <w:r>
        <w:rPr>
          <w:rFonts w:eastAsia="Times New Roman" w:cs="Times New Roman"/>
          <w:b/>
          <w:bCs/>
          <w:szCs w:val="28"/>
          <w:lang w:eastAsia="uk-UA"/>
        </w:rPr>
        <w:tab/>
      </w:r>
      <w:r w:rsidRPr="00126446">
        <w:rPr>
          <w:rFonts w:eastAsia="Times New Roman" w:cs="Times New Roman"/>
          <w:b/>
          <w:bCs/>
          <w:szCs w:val="28"/>
          <w:lang w:eastAsia="uk-UA"/>
        </w:rPr>
        <w:t>Синдром цифрового слабоумства</w:t>
      </w:r>
      <w:r w:rsidRPr="00126446">
        <w:rPr>
          <w:rFonts w:eastAsia="Times New Roman" w:cs="Times New Roman"/>
          <w:szCs w:val="28"/>
          <w:lang w:eastAsia="uk-UA"/>
        </w:rPr>
        <w:t xml:space="preserve"> - це термін, який описує сукупність фізичних та психологічних симптомів, які виникають у людей через надмірне використання цифрових технологій, таких як комп'ютери, смартфони, планшети та інші пристрої. Цей термін також відомий як "електронне виснаження" або "електронна втома". Основні ознаки цього синдрому включають наступне:</w:t>
      </w:r>
    </w:p>
    <w:p w14:paraId="43C7F7C9" w14:textId="77777777" w:rsidR="00126446" w:rsidRPr="00126446" w:rsidRDefault="00126446" w:rsidP="00126446">
      <w:pPr>
        <w:spacing w:after="0"/>
        <w:ind w:firstLine="720"/>
        <w:jc w:val="both"/>
        <w:rPr>
          <w:rFonts w:eastAsia="Times New Roman" w:cs="Times New Roman"/>
          <w:szCs w:val="28"/>
          <w:lang w:eastAsia="uk-UA"/>
        </w:rPr>
      </w:pPr>
    </w:p>
    <w:p w14:paraId="7BA29FDA" w14:textId="2240F847" w:rsidR="00126446" w:rsidRPr="00126446" w:rsidRDefault="00126446" w:rsidP="00126446">
      <w:pPr>
        <w:pStyle w:val="a3"/>
        <w:numPr>
          <w:ilvl w:val="0"/>
          <w:numId w:val="6"/>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Фізичні симптоми:</w:t>
      </w:r>
      <w:r w:rsidRPr="00126446">
        <w:rPr>
          <w:rFonts w:eastAsia="Times New Roman" w:cs="Times New Roman"/>
          <w:szCs w:val="28"/>
          <w:lang w:eastAsia="uk-UA"/>
        </w:rPr>
        <w:t xml:space="preserve"> Люди, які зазнають синдрому цифрового слабоумства, можуть відчувати фізичні симптоми, такі як біль у шиї, спині та очах, безсоння, сухість та свербіж шкіри рук, втома та напруженість.</w:t>
      </w:r>
    </w:p>
    <w:p w14:paraId="0338A70D" w14:textId="465574E9" w:rsidR="00126446" w:rsidRPr="00126446" w:rsidRDefault="00126446" w:rsidP="00126446">
      <w:pPr>
        <w:pStyle w:val="a3"/>
        <w:numPr>
          <w:ilvl w:val="0"/>
          <w:numId w:val="6"/>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Психологічні симптоми:</w:t>
      </w:r>
      <w:r w:rsidRPr="00126446">
        <w:rPr>
          <w:rFonts w:eastAsia="Times New Roman" w:cs="Times New Roman"/>
          <w:szCs w:val="28"/>
          <w:lang w:eastAsia="uk-UA"/>
        </w:rPr>
        <w:t xml:space="preserve"> До психологічних симптомів відносяться депресія, тривожність, подразливість, зниження концентрації уваги, зміни настрою та низька самооцінка.</w:t>
      </w:r>
    </w:p>
    <w:p w14:paraId="0DC89A9D" w14:textId="4BB4E941" w:rsidR="00126446" w:rsidRPr="00126446" w:rsidRDefault="00126446" w:rsidP="00126446">
      <w:pPr>
        <w:pStyle w:val="a3"/>
        <w:numPr>
          <w:ilvl w:val="0"/>
          <w:numId w:val="6"/>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Соціальні проблеми:</w:t>
      </w:r>
      <w:r w:rsidRPr="00126446">
        <w:rPr>
          <w:rFonts w:eastAsia="Times New Roman" w:cs="Times New Roman"/>
          <w:szCs w:val="28"/>
          <w:lang w:eastAsia="uk-UA"/>
        </w:rPr>
        <w:t xml:space="preserve"> Люди, які занадто багато часу проводять в онлайн-середовищі, можуть почувати відчуженість від реального життя та зменшення соціальних відносин. Це може вплинути на їхні відносини з родиною, друзями та колегами.</w:t>
      </w:r>
    </w:p>
    <w:p w14:paraId="2A466D32" w14:textId="3E7CE7BC" w:rsidR="00126446" w:rsidRPr="00126446" w:rsidRDefault="00126446" w:rsidP="00126446">
      <w:pPr>
        <w:pStyle w:val="a3"/>
        <w:numPr>
          <w:ilvl w:val="0"/>
          <w:numId w:val="6"/>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Залежність від технологій:</w:t>
      </w:r>
      <w:r w:rsidRPr="00126446">
        <w:rPr>
          <w:rFonts w:eastAsia="Times New Roman" w:cs="Times New Roman"/>
          <w:szCs w:val="28"/>
          <w:lang w:eastAsia="uk-UA"/>
        </w:rPr>
        <w:t xml:space="preserve"> Люди, які страждають від синдрому цифрового слабоумства, можуть відчувати сильну залежність від цифрових пристроїв і інтернету. Вони можуть витрачати надмірний час в онлайн-іграх, соціальних мережах або інших цифрових розвагах.</w:t>
      </w:r>
    </w:p>
    <w:p w14:paraId="6AD7D4FA" w14:textId="77777777" w:rsidR="00126446" w:rsidRPr="00126446" w:rsidRDefault="00126446" w:rsidP="00126446">
      <w:pPr>
        <w:pStyle w:val="a3"/>
        <w:numPr>
          <w:ilvl w:val="0"/>
          <w:numId w:val="6"/>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Порушення сну:</w:t>
      </w:r>
      <w:r w:rsidRPr="00126446">
        <w:rPr>
          <w:rFonts w:eastAsia="Times New Roman" w:cs="Times New Roman"/>
          <w:szCs w:val="28"/>
          <w:lang w:eastAsia="uk-UA"/>
        </w:rPr>
        <w:t xml:space="preserve"> Завдяки постійному підключенню до інтернету та використанню цифрових пристроїв під час ночі, люди можуть зазнавати порушень сну, такі як </w:t>
      </w:r>
      <w:proofErr w:type="spellStart"/>
      <w:r w:rsidRPr="00126446">
        <w:rPr>
          <w:rFonts w:eastAsia="Times New Roman" w:cs="Times New Roman"/>
          <w:szCs w:val="28"/>
          <w:lang w:eastAsia="uk-UA"/>
        </w:rPr>
        <w:t>інсомнія</w:t>
      </w:r>
      <w:proofErr w:type="spellEnd"/>
      <w:r w:rsidRPr="00126446">
        <w:rPr>
          <w:rFonts w:eastAsia="Times New Roman" w:cs="Times New Roman"/>
          <w:szCs w:val="28"/>
          <w:lang w:eastAsia="uk-UA"/>
        </w:rPr>
        <w:t>.</w:t>
      </w:r>
    </w:p>
    <w:p w14:paraId="75127566" w14:textId="77777777" w:rsidR="00126446" w:rsidRPr="00126446" w:rsidRDefault="00126446" w:rsidP="00126446">
      <w:pPr>
        <w:spacing w:after="0"/>
        <w:ind w:firstLine="720"/>
        <w:jc w:val="both"/>
        <w:rPr>
          <w:rFonts w:eastAsia="Times New Roman" w:cs="Times New Roman"/>
          <w:szCs w:val="28"/>
          <w:lang w:eastAsia="uk-UA"/>
        </w:rPr>
      </w:pPr>
    </w:p>
    <w:p w14:paraId="14499100" w14:textId="602ED08D" w:rsidR="00A14F7E" w:rsidRDefault="00126446" w:rsidP="00126446">
      <w:pPr>
        <w:spacing w:after="0"/>
        <w:ind w:firstLine="720"/>
        <w:jc w:val="both"/>
        <w:rPr>
          <w:rFonts w:eastAsia="Times New Roman" w:cs="Times New Roman"/>
          <w:szCs w:val="28"/>
          <w:lang w:eastAsia="uk-UA"/>
        </w:rPr>
      </w:pPr>
      <w:r w:rsidRPr="00126446">
        <w:rPr>
          <w:rFonts w:eastAsia="Times New Roman" w:cs="Times New Roman"/>
          <w:szCs w:val="28"/>
          <w:lang w:eastAsia="uk-UA"/>
        </w:rPr>
        <w:t>Синдром цифрового слабоумства може виникнути через недотримання раціональних гігієнічних правил використання цифрових технологій. Для запобігання цьому синдрому важливо обмежувати час, проведений в інтернеті, вживати перерви, включати фізичну активність та спілкуватися з реальними людьми. Потрібно також надавати увагу фізичному та психологічному здоров'ю та шукати підтримку у випадку серйозних симптомів.</w:t>
      </w:r>
    </w:p>
    <w:p w14:paraId="419BF1C6" w14:textId="77777777" w:rsidR="00A14F7E" w:rsidRDefault="00A14F7E" w:rsidP="00A14F7E">
      <w:pPr>
        <w:spacing w:after="0"/>
        <w:ind w:firstLine="720"/>
        <w:jc w:val="both"/>
        <w:rPr>
          <w:rFonts w:eastAsia="Times New Roman" w:cs="Times New Roman"/>
          <w:szCs w:val="28"/>
          <w:lang w:eastAsia="uk-UA"/>
        </w:rPr>
      </w:pPr>
    </w:p>
    <w:p w14:paraId="3A4DDD0B" w14:textId="77777777" w:rsidR="00A14F7E" w:rsidRDefault="00A14F7E" w:rsidP="00A14F7E">
      <w:pPr>
        <w:spacing w:after="0"/>
        <w:ind w:firstLine="720"/>
        <w:jc w:val="both"/>
        <w:rPr>
          <w:rFonts w:eastAsia="Times New Roman" w:cs="Times New Roman"/>
          <w:szCs w:val="28"/>
          <w:lang w:eastAsia="uk-UA"/>
        </w:rPr>
      </w:pPr>
    </w:p>
    <w:p w14:paraId="3D1225DB" w14:textId="77777777" w:rsidR="00A14F7E" w:rsidRDefault="00A14F7E" w:rsidP="00A14F7E">
      <w:pPr>
        <w:spacing w:after="0"/>
        <w:ind w:firstLine="720"/>
        <w:jc w:val="both"/>
        <w:rPr>
          <w:rFonts w:eastAsia="Times New Roman" w:cs="Times New Roman"/>
          <w:szCs w:val="28"/>
          <w:lang w:eastAsia="uk-UA"/>
        </w:rPr>
      </w:pPr>
    </w:p>
    <w:p w14:paraId="23E93DE1" w14:textId="77777777" w:rsidR="00126446" w:rsidRDefault="00126446" w:rsidP="00A14F7E">
      <w:pPr>
        <w:spacing w:after="0"/>
        <w:ind w:firstLine="720"/>
        <w:jc w:val="both"/>
        <w:rPr>
          <w:rFonts w:eastAsia="Times New Roman" w:cs="Times New Roman"/>
          <w:szCs w:val="28"/>
          <w:lang w:eastAsia="uk-UA"/>
        </w:rPr>
      </w:pPr>
    </w:p>
    <w:p w14:paraId="4B0599B7" w14:textId="77777777" w:rsidR="00126446" w:rsidRDefault="00126446" w:rsidP="00A14F7E">
      <w:pPr>
        <w:spacing w:after="0"/>
        <w:ind w:firstLine="720"/>
        <w:jc w:val="both"/>
        <w:rPr>
          <w:rFonts w:eastAsia="Times New Roman" w:cs="Times New Roman"/>
          <w:szCs w:val="28"/>
          <w:lang w:eastAsia="uk-UA"/>
        </w:rPr>
      </w:pPr>
    </w:p>
    <w:p w14:paraId="22AF7384" w14:textId="77777777" w:rsidR="00126446" w:rsidRDefault="00126446" w:rsidP="00A14F7E">
      <w:pPr>
        <w:spacing w:after="0"/>
        <w:ind w:firstLine="720"/>
        <w:jc w:val="both"/>
        <w:rPr>
          <w:rFonts w:eastAsia="Times New Roman" w:cs="Times New Roman"/>
          <w:szCs w:val="28"/>
          <w:lang w:eastAsia="uk-UA"/>
        </w:rPr>
      </w:pPr>
    </w:p>
    <w:p w14:paraId="5BBFA602" w14:textId="77777777" w:rsidR="00126446" w:rsidRDefault="00126446" w:rsidP="00A14F7E">
      <w:pPr>
        <w:spacing w:after="0"/>
        <w:ind w:firstLine="720"/>
        <w:jc w:val="both"/>
        <w:rPr>
          <w:rFonts w:eastAsia="Times New Roman" w:cs="Times New Roman"/>
          <w:szCs w:val="28"/>
          <w:lang w:eastAsia="uk-UA"/>
        </w:rPr>
      </w:pPr>
    </w:p>
    <w:p w14:paraId="43EAEC78" w14:textId="77777777" w:rsidR="00126446" w:rsidRDefault="00126446" w:rsidP="00A14F7E">
      <w:pPr>
        <w:spacing w:after="0"/>
        <w:ind w:firstLine="720"/>
        <w:jc w:val="both"/>
        <w:rPr>
          <w:rFonts w:eastAsia="Times New Roman" w:cs="Times New Roman"/>
          <w:szCs w:val="28"/>
          <w:lang w:eastAsia="uk-UA"/>
        </w:rPr>
      </w:pPr>
    </w:p>
    <w:p w14:paraId="5F453083" w14:textId="77777777" w:rsidR="00126446" w:rsidRDefault="00126446" w:rsidP="00A14F7E">
      <w:pPr>
        <w:spacing w:after="0"/>
        <w:ind w:firstLine="720"/>
        <w:jc w:val="both"/>
        <w:rPr>
          <w:rFonts w:eastAsia="Times New Roman" w:cs="Times New Roman"/>
          <w:szCs w:val="28"/>
          <w:lang w:eastAsia="uk-UA"/>
        </w:rPr>
      </w:pPr>
    </w:p>
    <w:p w14:paraId="7EFC326F" w14:textId="77777777" w:rsidR="00126446" w:rsidRDefault="00126446" w:rsidP="00A14F7E">
      <w:pPr>
        <w:spacing w:after="0"/>
        <w:ind w:firstLine="720"/>
        <w:jc w:val="both"/>
        <w:rPr>
          <w:rFonts w:eastAsia="Times New Roman" w:cs="Times New Roman"/>
          <w:szCs w:val="28"/>
          <w:lang w:eastAsia="uk-UA"/>
        </w:rPr>
      </w:pPr>
    </w:p>
    <w:p w14:paraId="3204D080" w14:textId="77777777" w:rsidR="00A14F7E" w:rsidRDefault="00A14F7E" w:rsidP="00A14F7E">
      <w:pPr>
        <w:spacing w:after="0"/>
        <w:ind w:firstLine="720"/>
        <w:jc w:val="both"/>
        <w:rPr>
          <w:rFonts w:eastAsia="Times New Roman" w:cs="Times New Roman"/>
          <w:szCs w:val="28"/>
          <w:lang w:eastAsia="uk-UA"/>
        </w:rPr>
      </w:pPr>
    </w:p>
    <w:p w14:paraId="7AF39BBF" w14:textId="37932C2D" w:rsidR="00126446" w:rsidRPr="00126446" w:rsidRDefault="00126446" w:rsidP="00126446">
      <w:pPr>
        <w:spacing w:after="0"/>
        <w:jc w:val="both"/>
        <w:rPr>
          <w:rFonts w:eastAsia="Times New Roman" w:cs="Times New Roman"/>
          <w:szCs w:val="28"/>
          <w:lang w:eastAsia="uk-UA"/>
        </w:rPr>
      </w:pPr>
      <w:r>
        <w:rPr>
          <w:rFonts w:eastAsia="Times New Roman" w:cs="Times New Roman"/>
          <w:b/>
          <w:bCs/>
          <w:szCs w:val="28"/>
          <w:lang w:eastAsia="uk-UA"/>
        </w:rPr>
        <w:lastRenderedPageBreak/>
        <w:t xml:space="preserve">3. </w:t>
      </w:r>
      <w:r>
        <w:rPr>
          <w:rFonts w:eastAsia="Times New Roman" w:cs="Times New Roman"/>
          <w:b/>
          <w:bCs/>
          <w:szCs w:val="28"/>
          <w:lang w:eastAsia="uk-UA"/>
        </w:rPr>
        <w:tab/>
      </w:r>
      <w:r w:rsidRPr="00126446">
        <w:rPr>
          <w:rFonts w:eastAsia="Times New Roman" w:cs="Times New Roman"/>
          <w:b/>
          <w:bCs/>
          <w:szCs w:val="28"/>
          <w:lang w:eastAsia="uk-UA"/>
        </w:rPr>
        <w:t>Розповсюдження наркоманії</w:t>
      </w:r>
      <w:r w:rsidRPr="00126446">
        <w:rPr>
          <w:rFonts w:eastAsia="Times New Roman" w:cs="Times New Roman"/>
          <w:szCs w:val="28"/>
          <w:lang w:eastAsia="uk-UA"/>
        </w:rPr>
        <w:t xml:space="preserve"> має багато соціальних причин, які можуть включати такі чинники:</w:t>
      </w:r>
    </w:p>
    <w:p w14:paraId="6EAAE286" w14:textId="77777777" w:rsidR="00126446" w:rsidRPr="00126446" w:rsidRDefault="00126446" w:rsidP="00126446">
      <w:pPr>
        <w:spacing w:after="0"/>
        <w:ind w:firstLine="720"/>
        <w:jc w:val="both"/>
        <w:rPr>
          <w:rFonts w:eastAsia="Times New Roman" w:cs="Times New Roman"/>
          <w:szCs w:val="28"/>
          <w:lang w:eastAsia="uk-UA"/>
        </w:rPr>
      </w:pPr>
    </w:p>
    <w:p w14:paraId="079583DB" w14:textId="2D260B04" w:rsidR="00126446" w:rsidRPr="00126446" w:rsidRDefault="00126446" w:rsidP="00126446">
      <w:pPr>
        <w:pStyle w:val="a3"/>
        <w:numPr>
          <w:ilvl w:val="0"/>
          <w:numId w:val="7"/>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Середовище та суспільство:</w:t>
      </w:r>
      <w:r w:rsidRPr="00126446">
        <w:rPr>
          <w:rFonts w:eastAsia="Times New Roman" w:cs="Times New Roman"/>
          <w:szCs w:val="28"/>
          <w:lang w:eastAsia="uk-UA"/>
        </w:rPr>
        <w:t xml:space="preserve"> Середовище, в якому живуть люди, може впливати на їхн</w:t>
      </w:r>
      <w:r w:rsidR="001B79F6">
        <w:rPr>
          <w:rFonts w:eastAsia="Times New Roman" w:cs="Times New Roman"/>
          <w:szCs w:val="28"/>
          <w:lang w:eastAsia="uk-UA"/>
        </w:rPr>
        <w:t>ю</w:t>
      </w:r>
      <w:r w:rsidRPr="00126446">
        <w:rPr>
          <w:rFonts w:eastAsia="Times New Roman" w:cs="Times New Roman"/>
          <w:szCs w:val="28"/>
          <w:lang w:eastAsia="uk-UA"/>
        </w:rPr>
        <w:t xml:space="preserve"> схильність до наркотиків. Якщо особа знаходиться в оточенні, де наркотики загально поширені та соціально прийнятні, це може підвищити ризик їх вживання.</w:t>
      </w:r>
    </w:p>
    <w:p w14:paraId="4FF770DD" w14:textId="225E518B" w:rsidR="00126446" w:rsidRPr="00126446" w:rsidRDefault="00126446" w:rsidP="00126446">
      <w:pPr>
        <w:pStyle w:val="a3"/>
        <w:numPr>
          <w:ilvl w:val="0"/>
          <w:numId w:val="7"/>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Стрес та травми:</w:t>
      </w:r>
      <w:r w:rsidRPr="00126446">
        <w:rPr>
          <w:rFonts w:eastAsia="Times New Roman" w:cs="Times New Roman"/>
          <w:szCs w:val="28"/>
          <w:lang w:eastAsia="uk-UA"/>
        </w:rPr>
        <w:t xml:space="preserve"> Соціальний стрес, травми, надмірна робоча </w:t>
      </w:r>
      <w:proofErr w:type="spellStart"/>
      <w:r w:rsidRPr="00126446">
        <w:rPr>
          <w:rFonts w:eastAsia="Times New Roman" w:cs="Times New Roman"/>
          <w:szCs w:val="28"/>
          <w:lang w:eastAsia="uk-UA"/>
        </w:rPr>
        <w:t>навантаженість</w:t>
      </w:r>
      <w:proofErr w:type="spellEnd"/>
      <w:r w:rsidRPr="00126446">
        <w:rPr>
          <w:rFonts w:eastAsia="Times New Roman" w:cs="Times New Roman"/>
          <w:szCs w:val="28"/>
          <w:lang w:eastAsia="uk-UA"/>
        </w:rPr>
        <w:t xml:space="preserve"> і інші фактори можуть призвести до психологічного та емоційного дискомфорту, і люди можуть використовувати наркотики як засіб самолікування або втішання.</w:t>
      </w:r>
    </w:p>
    <w:p w14:paraId="5432894E" w14:textId="77E3CD52" w:rsidR="00126446" w:rsidRPr="00126446" w:rsidRDefault="00126446" w:rsidP="00126446">
      <w:pPr>
        <w:pStyle w:val="a3"/>
        <w:numPr>
          <w:ilvl w:val="0"/>
          <w:numId w:val="7"/>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Бідність і безробіття:</w:t>
      </w:r>
      <w:r w:rsidRPr="00126446">
        <w:rPr>
          <w:rFonts w:eastAsia="Times New Roman" w:cs="Times New Roman"/>
          <w:szCs w:val="28"/>
          <w:lang w:eastAsia="uk-UA"/>
        </w:rPr>
        <w:t xml:space="preserve"> Люди, які живуть у бідності або мають низький соціальний статус, можуть використовувати наркотики як засіб втечі від проблем і негативних життєвих обставин.</w:t>
      </w:r>
    </w:p>
    <w:p w14:paraId="3B20CDF1" w14:textId="23F51790" w:rsidR="00126446" w:rsidRPr="00126446" w:rsidRDefault="00126446" w:rsidP="00126446">
      <w:pPr>
        <w:pStyle w:val="a3"/>
        <w:numPr>
          <w:ilvl w:val="0"/>
          <w:numId w:val="7"/>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Сприятливі умови для доступу:</w:t>
      </w:r>
      <w:r w:rsidRPr="00126446">
        <w:rPr>
          <w:rFonts w:eastAsia="Times New Roman" w:cs="Times New Roman"/>
          <w:szCs w:val="28"/>
          <w:lang w:eastAsia="uk-UA"/>
        </w:rPr>
        <w:t xml:space="preserve"> Легкий доступ до наркотиків, як правило, сприяє їх поширенню. Якщо наркотики легко доступні у певному районі або серед </w:t>
      </w:r>
      <w:r>
        <w:rPr>
          <w:rFonts w:eastAsia="Times New Roman" w:cs="Times New Roman"/>
          <w:szCs w:val="28"/>
          <w:lang w:eastAsia="uk-UA"/>
        </w:rPr>
        <w:t>деякого</w:t>
      </w:r>
      <w:r w:rsidRPr="00126446">
        <w:rPr>
          <w:rFonts w:eastAsia="Times New Roman" w:cs="Times New Roman"/>
          <w:szCs w:val="28"/>
          <w:lang w:eastAsia="uk-UA"/>
        </w:rPr>
        <w:t xml:space="preserve"> соціального контингенту, це сприяє їхньому вживанню.</w:t>
      </w:r>
    </w:p>
    <w:p w14:paraId="54AA0087" w14:textId="487431A0" w:rsidR="00126446" w:rsidRPr="00126446" w:rsidRDefault="00126446" w:rsidP="00126446">
      <w:pPr>
        <w:pStyle w:val="a3"/>
        <w:numPr>
          <w:ilvl w:val="0"/>
          <w:numId w:val="7"/>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Масова медіа та культурний вплив:</w:t>
      </w:r>
      <w:r w:rsidRPr="00126446">
        <w:rPr>
          <w:rFonts w:eastAsia="Times New Roman" w:cs="Times New Roman"/>
          <w:szCs w:val="28"/>
          <w:lang w:eastAsia="uk-UA"/>
        </w:rPr>
        <w:t xml:space="preserve"> Популярність наркотиків у масовій культурі, включаючи фільми, музику та інші медійні форми, може робити наркотики більш привабливими для молоді та інших соціальних груп.</w:t>
      </w:r>
    </w:p>
    <w:p w14:paraId="5E81C749" w14:textId="4C225D78" w:rsidR="00126446" w:rsidRPr="00126446" w:rsidRDefault="00126446" w:rsidP="00126446">
      <w:pPr>
        <w:pStyle w:val="a3"/>
        <w:numPr>
          <w:ilvl w:val="0"/>
          <w:numId w:val="7"/>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Відсутність належної освіти про наркотики:</w:t>
      </w:r>
      <w:r w:rsidRPr="00126446">
        <w:rPr>
          <w:rFonts w:eastAsia="Times New Roman" w:cs="Times New Roman"/>
          <w:szCs w:val="28"/>
          <w:lang w:eastAsia="uk-UA"/>
        </w:rPr>
        <w:t xml:space="preserve"> Недостатнє усвідомлення шкідливості та наслідків вживання наркотиків може сприяти їхньому поширенню. Брак інформації про ризики може зробити наркотики менш страшними для багатьох людей.</w:t>
      </w:r>
    </w:p>
    <w:p w14:paraId="33C716B5" w14:textId="77777777" w:rsidR="00126446" w:rsidRPr="00126446" w:rsidRDefault="00126446" w:rsidP="00126446">
      <w:pPr>
        <w:pStyle w:val="a3"/>
        <w:numPr>
          <w:ilvl w:val="0"/>
          <w:numId w:val="7"/>
        </w:numPr>
        <w:spacing w:after="0"/>
        <w:ind w:left="1134" w:hanging="425"/>
        <w:jc w:val="both"/>
        <w:rPr>
          <w:rFonts w:eastAsia="Times New Roman" w:cs="Times New Roman"/>
          <w:szCs w:val="28"/>
          <w:lang w:eastAsia="uk-UA"/>
        </w:rPr>
      </w:pPr>
      <w:r w:rsidRPr="00126446">
        <w:rPr>
          <w:rFonts w:eastAsia="Times New Roman" w:cs="Times New Roman"/>
          <w:b/>
          <w:bCs/>
          <w:szCs w:val="28"/>
          <w:lang w:eastAsia="uk-UA"/>
        </w:rPr>
        <w:t>Політика наркотиків:</w:t>
      </w:r>
      <w:r w:rsidRPr="00126446">
        <w:rPr>
          <w:rFonts w:eastAsia="Times New Roman" w:cs="Times New Roman"/>
          <w:szCs w:val="28"/>
          <w:lang w:eastAsia="uk-UA"/>
        </w:rPr>
        <w:t xml:space="preserve"> Політика, яку приймають уряди, щодо наркотиків, може впливати на їх поширення. Ліберальна політика може зменшити стигму і ризики вживання наркотиків, в той час як стримана політика може викликати більш суворий підхід до контролю над їхнім поширенням.</w:t>
      </w:r>
    </w:p>
    <w:p w14:paraId="77BEF9C3" w14:textId="77777777" w:rsidR="00126446" w:rsidRPr="00126446" w:rsidRDefault="00126446" w:rsidP="00126446">
      <w:pPr>
        <w:spacing w:after="0"/>
        <w:ind w:firstLine="720"/>
        <w:jc w:val="both"/>
        <w:rPr>
          <w:rFonts w:eastAsia="Times New Roman" w:cs="Times New Roman"/>
          <w:szCs w:val="28"/>
          <w:lang w:eastAsia="uk-UA"/>
        </w:rPr>
      </w:pPr>
    </w:p>
    <w:p w14:paraId="387827F8" w14:textId="7480B023" w:rsidR="00A14F7E" w:rsidRDefault="00126446" w:rsidP="00126446">
      <w:pPr>
        <w:spacing w:after="0"/>
        <w:ind w:firstLine="720"/>
        <w:jc w:val="both"/>
        <w:rPr>
          <w:rFonts w:eastAsia="Times New Roman" w:cs="Times New Roman"/>
          <w:szCs w:val="28"/>
          <w:lang w:eastAsia="uk-UA"/>
        </w:rPr>
      </w:pPr>
      <w:r w:rsidRPr="00126446">
        <w:rPr>
          <w:rFonts w:eastAsia="Times New Roman" w:cs="Times New Roman"/>
          <w:szCs w:val="28"/>
          <w:lang w:eastAsia="uk-UA"/>
        </w:rPr>
        <w:t>Враховуючи ці соціальні причини, важливо приймати комплексний підхід до боротьби з наркоманією, що включає в себе освіту, реабілітацію, зменшення стресу, підвищення соціального статусу та зміни політики наркотиків. Також важливо створювати умови, щоб люди могли отримати доступ до допомоги та підтримки, якщо вони вже стали жертвами наркоманії.</w:t>
      </w:r>
    </w:p>
    <w:p w14:paraId="51AD1783" w14:textId="7070A24B" w:rsidR="00A14F7E" w:rsidRPr="00A14F7E" w:rsidRDefault="00A14F7E" w:rsidP="00A14F7E">
      <w:pPr>
        <w:spacing w:after="0"/>
        <w:ind w:firstLine="709"/>
        <w:jc w:val="both"/>
        <w:rPr>
          <w:rFonts w:eastAsia="Times New Roman" w:cs="Times New Roman"/>
          <w:szCs w:val="28"/>
          <w:lang w:eastAsia="uk-UA"/>
        </w:rPr>
      </w:pPr>
    </w:p>
    <w:sectPr w:rsidR="00A14F7E" w:rsidRPr="00A14F7E" w:rsidSect="00FE0385">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267D"/>
    <w:multiLevelType w:val="hybridMultilevel"/>
    <w:tmpl w:val="A516E8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1C9007D"/>
    <w:multiLevelType w:val="hybridMultilevel"/>
    <w:tmpl w:val="AC9EDA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354274B"/>
    <w:multiLevelType w:val="hybridMultilevel"/>
    <w:tmpl w:val="274CD7DE"/>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1ECC34F9"/>
    <w:multiLevelType w:val="hybridMultilevel"/>
    <w:tmpl w:val="D960B796"/>
    <w:lvl w:ilvl="0" w:tplc="3E18A7B8">
      <w:start w:val="1"/>
      <w:numFmt w:val="decimal"/>
      <w:lvlText w:val="%1."/>
      <w:lvlJc w:val="left"/>
      <w:pPr>
        <w:ind w:left="178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3094655E"/>
    <w:multiLevelType w:val="hybridMultilevel"/>
    <w:tmpl w:val="4B72A53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5" w15:restartNumberingAfterBreak="0">
    <w:nsid w:val="54981BB9"/>
    <w:multiLevelType w:val="hybridMultilevel"/>
    <w:tmpl w:val="D4265842"/>
    <w:lvl w:ilvl="0" w:tplc="3E18A7B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15:restartNumberingAfterBreak="0">
    <w:nsid w:val="6C827BE4"/>
    <w:multiLevelType w:val="hybridMultilevel"/>
    <w:tmpl w:val="5EF65BE0"/>
    <w:lvl w:ilvl="0" w:tplc="3E18A7B8">
      <w:start w:val="1"/>
      <w:numFmt w:val="decimal"/>
      <w:lvlText w:val="%1."/>
      <w:lvlJc w:val="left"/>
      <w:pPr>
        <w:ind w:left="180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num w:numId="1" w16cid:durableId="1266764977">
    <w:abstractNumId w:val="1"/>
  </w:num>
  <w:num w:numId="2" w16cid:durableId="593131545">
    <w:abstractNumId w:val="5"/>
  </w:num>
  <w:num w:numId="3" w16cid:durableId="114760157">
    <w:abstractNumId w:val="6"/>
  </w:num>
  <w:num w:numId="4" w16cid:durableId="1447651485">
    <w:abstractNumId w:val="3"/>
  </w:num>
  <w:num w:numId="5" w16cid:durableId="578443183">
    <w:abstractNumId w:val="0"/>
  </w:num>
  <w:num w:numId="6" w16cid:durableId="2087602808">
    <w:abstractNumId w:val="2"/>
  </w:num>
  <w:num w:numId="7" w16cid:durableId="810445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A2"/>
    <w:rsid w:val="00126446"/>
    <w:rsid w:val="001B79F6"/>
    <w:rsid w:val="002D2B4E"/>
    <w:rsid w:val="003278F7"/>
    <w:rsid w:val="00587C40"/>
    <w:rsid w:val="006C0B77"/>
    <w:rsid w:val="00716008"/>
    <w:rsid w:val="008242FF"/>
    <w:rsid w:val="00870751"/>
    <w:rsid w:val="00922C48"/>
    <w:rsid w:val="00A14F7E"/>
    <w:rsid w:val="00AB5DA2"/>
    <w:rsid w:val="00B915B7"/>
    <w:rsid w:val="00CB1FC9"/>
    <w:rsid w:val="00E12660"/>
    <w:rsid w:val="00EA59DF"/>
    <w:rsid w:val="00EE4070"/>
    <w:rsid w:val="00F12C76"/>
    <w:rsid w:val="00FE038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10E6"/>
  <w15:chartTrackingRefBased/>
  <w15:docId w15:val="{27056A3E-28BB-4CA1-9EB9-98799768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F7E"/>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3981">
      <w:bodyDiv w:val="1"/>
      <w:marLeft w:val="0"/>
      <w:marRight w:val="0"/>
      <w:marTop w:val="0"/>
      <w:marBottom w:val="0"/>
      <w:divBdr>
        <w:top w:val="none" w:sz="0" w:space="0" w:color="auto"/>
        <w:left w:val="none" w:sz="0" w:space="0" w:color="auto"/>
        <w:bottom w:val="none" w:sz="0" w:space="0" w:color="auto"/>
        <w:right w:val="none" w:sz="0" w:space="0" w:color="auto"/>
      </w:divBdr>
    </w:div>
    <w:div w:id="226301268">
      <w:bodyDiv w:val="1"/>
      <w:marLeft w:val="0"/>
      <w:marRight w:val="0"/>
      <w:marTop w:val="0"/>
      <w:marBottom w:val="0"/>
      <w:divBdr>
        <w:top w:val="none" w:sz="0" w:space="0" w:color="auto"/>
        <w:left w:val="none" w:sz="0" w:space="0" w:color="auto"/>
        <w:bottom w:val="none" w:sz="0" w:space="0" w:color="auto"/>
        <w:right w:val="none" w:sz="0" w:space="0" w:color="auto"/>
      </w:divBdr>
    </w:div>
    <w:div w:id="400298540">
      <w:bodyDiv w:val="1"/>
      <w:marLeft w:val="0"/>
      <w:marRight w:val="0"/>
      <w:marTop w:val="0"/>
      <w:marBottom w:val="0"/>
      <w:divBdr>
        <w:top w:val="none" w:sz="0" w:space="0" w:color="auto"/>
        <w:left w:val="none" w:sz="0" w:space="0" w:color="auto"/>
        <w:bottom w:val="none" w:sz="0" w:space="0" w:color="auto"/>
        <w:right w:val="none" w:sz="0" w:space="0" w:color="auto"/>
      </w:divBdr>
    </w:div>
    <w:div w:id="409500022">
      <w:bodyDiv w:val="1"/>
      <w:marLeft w:val="0"/>
      <w:marRight w:val="0"/>
      <w:marTop w:val="0"/>
      <w:marBottom w:val="0"/>
      <w:divBdr>
        <w:top w:val="none" w:sz="0" w:space="0" w:color="auto"/>
        <w:left w:val="none" w:sz="0" w:space="0" w:color="auto"/>
        <w:bottom w:val="none" w:sz="0" w:space="0" w:color="auto"/>
        <w:right w:val="none" w:sz="0" w:space="0" w:color="auto"/>
      </w:divBdr>
    </w:div>
    <w:div w:id="618922795">
      <w:bodyDiv w:val="1"/>
      <w:marLeft w:val="0"/>
      <w:marRight w:val="0"/>
      <w:marTop w:val="0"/>
      <w:marBottom w:val="0"/>
      <w:divBdr>
        <w:top w:val="none" w:sz="0" w:space="0" w:color="auto"/>
        <w:left w:val="none" w:sz="0" w:space="0" w:color="auto"/>
        <w:bottom w:val="none" w:sz="0" w:space="0" w:color="auto"/>
        <w:right w:val="none" w:sz="0" w:space="0" w:color="auto"/>
      </w:divBdr>
    </w:div>
    <w:div w:id="657462466">
      <w:bodyDiv w:val="1"/>
      <w:marLeft w:val="0"/>
      <w:marRight w:val="0"/>
      <w:marTop w:val="0"/>
      <w:marBottom w:val="0"/>
      <w:divBdr>
        <w:top w:val="none" w:sz="0" w:space="0" w:color="auto"/>
        <w:left w:val="none" w:sz="0" w:space="0" w:color="auto"/>
        <w:bottom w:val="none" w:sz="0" w:space="0" w:color="auto"/>
        <w:right w:val="none" w:sz="0" w:space="0" w:color="auto"/>
      </w:divBdr>
    </w:div>
    <w:div w:id="1038236880">
      <w:bodyDiv w:val="1"/>
      <w:marLeft w:val="0"/>
      <w:marRight w:val="0"/>
      <w:marTop w:val="0"/>
      <w:marBottom w:val="0"/>
      <w:divBdr>
        <w:top w:val="none" w:sz="0" w:space="0" w:color="auto"/>
        <w:left w:val="none" w:sz="0" w:space="0" w:color="auto"/>
        <w:bottom w:val="none" w:sz="0" w:space="0" w:color="auto"/>
        <w:right w:val="none" w:sz="0" w:space="0" w:color="auto"/>
      </w:divBdr>
    </w:div>
    <w:div w:id="1558006961">
      <w:bodyDiv w:val="1"/>
      <w:marLeft w:val="0"/>
      <w:marRight w:val="0"/>
      <w:marTop w:val="0"/>
      <w:marBottom w:val="0"/>
      <w:divBdr>
        <w:top w:val="none" w:sz="0" w:space="0" w:color="auto"/>
        <w:left w:val="none" w:sz="0" w:space="0" w:color="auto"/>
        <w:bottom w:val="none" w:sz="0" w:space="0" w:color="auto"/>
        <w:right w:val="none" w:sz="0" w:space="0" w:color="auto"/>
      </w:divBdr>
    </w:div>
    <w:div w:id="1601795797">
      <w:bodyDiv w:val="1"/>
      <w:marLeft w:val="0"/>
      <w:marRight w:val="0"/>
      <w:marTop w:val="0"/>
      <w:marBottom w:val="0"/>
      <w:divBdr>
        <w:top w:val="none" w:sz="0" w:space="0" w:color="auto"/>
        <w:left w:val="none" w:sz="0" w:space="0" w:color="auto"/>
        <w:bottom w:val="none" w:sz="0" w:space="0" w:color="auto"/>
        <w:right w:val="none" w:sz="0" w:space="0" w:color="auto"/>
      </w:divBdr>
    </w:div>
    <w:div w:id="1726443910">
      <w:bodyDiv w:val="1"/>
      <w:marLeft w:val="0"/>
      <w:marRight w:val="0"/>
      <w:marTop w:val="0"/>
      <w:marBottom w:val="0"/>
      <w:divBdr>
        <w:top w:val="none" w:sz="0" w:space="0" w:color="auto"/>
        <w:left w:val="none" w:sz="0" w:space="0" w:color="auto"/>
        <w:bottom w:val="none" w:sz="0" w:space="0" w:color="auto"/>
        <w:right w:val="none" w:sz="0" w:space="0" w:color="auto"/>
      </w:divBdr>
    </w:div>
    <w:div w:id="176318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3668</Words>
  <Characters>2091</Characters>
  <Application>Microsoft Office Word</Application>
  <DocSecurity>0</DocSecurity>
  <Lines>17</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Шроль Олександр Ігорович</dc:creator>
  <cp:keywords/>
  <dc:description/>
  <cp:lastModifiedBy>Шроль Олександр Ігорович</cp:lastModifiedBy>
  <cp:revision>8</cp:revision>
  <dcterms:created xsi:type="dcterms:W3CDTF">2023-10-24T10:22:00Z</dcterms:created>
  <dcterms:modified xsi:type="dcterms:W3CDTF">2023-11-07T12:06:00Z</dcterms:modified>
</cp:coreProperties>
</file>