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detector calibration (VCO + splitter / delay line / mixer)</w:t>
      </w:r>
    </w:p>
    <w:p>
      <w:r>
        <w:t>Measured 10 October 2026. Syscomp CGR-201 drives the VCO tuning input Vt (monitored on scope CH1). The VCO's RF output goes through a tee to the SSA3021X spectrum analyzer and to the splitter; the two splitter outputs (one cable about 4.5 in longer) feed the mixer, whose output goes to scope CH2. Vcc 11.5 V. This calibrates the VCO and the phase detector together.</w:t>
      </w:r>
    </w:p>
    <w:p>
      <w:pPr>
        <w:pStyle w:val="Heading1"/>
      </w:pPr>
      <w:r>
        <w:t>Summary</w:t>
      </w:r>
    </w:p>
    <w:p>
      <w:pPr>
        <w:pStyle w:val="ListBullet"/>
      </w:pPr>
      <w:r>
        <w:t>VCO: 743.6 MHz at 0 V to 920.0 MHz at 3.50 V (the Syscomp's maximum is 3.52 V). The tuning slope is about 40 MHz/V from 0-1 V, 33 MHz/V from 1-2 V, 75 MHz/V from 2-3 V and 58 MHz/V above 3 V.</w:t>
      </w:r>
    </w:p>
    <w:p>
      <w:pPr>
        <w:pStyle w:val="ListBullet"/>
      </w:pPr>
      <w:r>
        <w:t>Mixer output: 30.3 to 145.7 mV. It is single-valued in frequency only up to 788.4 MHz (121.3 mV, Vt = 1.20 V), with a mean slope of 2.66 mV/MHz from 750 to 785 MHz. Above that it turns over at 802.2, 834.2, 868.0 and 886.0 MHz.</w:t>
      </w:r>
    </w:p>
    <w:p>
      <w:pPr>
        <w:pStyle w:val="ListBullet"/>
      </w:pPr>
      <w:r>
        <w:t>Step response: the mixer output follows a step on Vt in 89-140 ns (10-90 %), limited by the Syscomp's own edge of about 145 ns.</w:t>
      </w:r>
    </w:p>
    <w:p>
      <w:pPr>
        <w:pStyle w:val="ListBullet"/>
      </w:pPr>
      <w:r>
        <w:t>Noise: 84-142 uV rms at the mixer output at full scope bandwidth, equivalent to roughly 40-65 kHz rms of frequency in the usable band. Part of this is the scope's own noise (60-65 uV).</w:t>
      </w:r>
    </w:p>
    <w:p>
      <w:pPr>
        <w:pStyle w:val="ListBullet"/>
      </w:pPr>
      <w:r>
        <w:t>Drift over 74 minutes: mixer output at a fixed frequency changed by at most 0.37 mV, equivalent to about 140 kHz.</w:t>
      </w:r>
    </w:p>
    <w:p>
      <w:pPr>
        <w:pStyle w:val="ListBullet"/>
      </w:pPr>
      <w:r>
        <w:t>The Syscomp cannot tune this VCO into the 1.0-1.2 GHz band, which needs roughly 4.8-7.7 V on Vt.</w:t>
      </w:r>
    </w:p>
    <w:p>
      <w:pPr>
        <w:pStyle w:val="Heading1"/>
      </w:pPr>
      <w:r>
        <w:t>Method note: the DC level must have the waveform switched off</w:t>
      </w:r>
    </w:p>
    <w:p>
      <w:r>
        <w:t>With a waveform selected and amplitude set to zero, the CGR-201 still puts about 100 mV peak-to-peak of that waveform on its output. This made the VCO hop between two frequencies about 3.4 MHz apart during the first two calibration sweeps and the 'bad setup' sweep. Run 3 below was taken with the waveform off and is the one to use. Against it, the earlier frequencies were off by between -1.75 and +0.40 MHz.</w:t>
      </w:r>
    </w:p>
    <w:p>
      <w:pPr>
        <w:pStyle w:val="Heading1"/>
      </w:pPr>
      <w:r>
        <w:t>1. Static calibration (good setup, clean DC, 176 points in 0.02 V steps)</w:t>
      </w:r>
    </w:p>
    <w:p>
      <w:pPr>
        <w:pStyle w:val="Heading2"/>
      </w:pPr>
      <w:r>
        <w:t>VCO: output frequency vs input voltage</w:t>
      </w:r>
    </w:p>
    <w:p>
      <w:r>
        <w:drawing>
          <wp:inline xmlns:a="http://schemas.openxmlformats.org/drawingml/2006/main" xmlns:pic="http://schemas.openxmlformats.org/drawingml/2006/picture">
            <wp:extent cx="5760720" cy="3524205"/>
            <wp:docPr id="1" name="Picture 1"/>
            <wp:cNvGraphicFramePr>
              <a:graphicFrameLocks noChangeAspect="1"/>
            </wp:cNvGraphicFramePr>
            <a:graphic>
              <a:graphicData uri="http://schemas.openxmlformats.org/drawingml/2006/picture">
                <pic:pic>
                  <pic:nvPicPr>
                    <pic:cNvPr id="0" name="GOOD_vco_frequency_vs_voltage.png"/>
                    <pic:cNvPicPr/>
                  </pic:nvPicPr>
                  <pic:blipFill>
                    <a:blip r:embed="rId9"/>
                    <a:stretch>
                      <a:fillRect/>
                    </a:stretch>
                  </pic:blipFill>
                  <pic:spPr>
                    <a:xfrm>
                      <a:off x="0" y="0"/>
                      <a:ext cx="5760720" cy="3524205"/>
                    </a:xfrm>
                    <a:prstGeom prst="rect"/>
                  </pic:spPr>
                </pic:pic>
              </a:graphicData>
            </a:graphic>
          </wp:inline>
        </w:drawing>
      </w:r>
    </w:p>
    <w:p>
      <w:r>
        <w:rPr>
          <w:i/>
          <w:sz w:val="18"/>
        </w:rPr>
        <w:t>Crosses are 14 points taken on the way back down; they match the upward sweep to within 0.10 MHz.</w:t>
      </w:r>
    </w:p>
    <w:p>
      <w:pPr>
        <w:pStyle w:val="Heading2"/>
      </w:pPr>
      <w:r>
        <w:t>Splitter / mixer: output voltage vs input frequency</w:t>
      </w:r>
    </w:p>
    <w:p>
      <w:r>
        <w:drawing>
          <wp:inline xmlns:a="http://schemas.openxmlformats.org/drawingml/2006/main" xmlns:pic="http://schemas.openxmlformats.org/drawingml/2006/picture">
            <wp:extent cx="5760720" cy="3524205"/>
            <wp:docPr id="2" name="Picture 2"/>
            <wp:cNvGraphicFramePr>
              <a:graphicFrameLocks noChangeAspect="1"/>
            </wp:cNvGraphicFramePr>
            <a:graphic>
              <a:graphicData uri="http://schemas.openxmlformats.org/drawingml/2006/picture">
                <pic:pic>
                  <pic:nvPicPr>
                    <pic:cNvPr id="0" name="GOOD_mixer_voltage_vs_frequency.png"/>
                    <pic:cNvPicPr/>
                  </pic:nvPicPr>
                  <pic:blipFill>
                    <a:blip r:embed="rId10"/>
                    <a:stretch>
                      <a:fillRect/>
                    </a:stretch>
                  </pic:blipFill>
                  <pic:spPr>
                    <a:xfrm>
                      <a:off x="0" y="0"/>
                      <a:ext cx="5760720" cy="3524205"/>
                    </a:xfrm>
                    <a:prstGeom prst="rect"/>
                  </pic:spPr>
                </pic:pic>
              </a:graphicData>
            </a:graphic>
          </wp:inline>
        </w:drawing>
      </w:r>
    </w:p>
    <w:p>
      <w:r>
        <w:rPr>
          <w:i/>
          <w:sz w:val="18"/>
        </w:rPr>
        <w:t>Repeat points match to within 0.22 mV. Frequency can be identified uniquely from the voltage only below 788 MHz.</w:t>
      </w:r>
    </w:p>
    <w:p>
      <w:pPr>
        <w:pStyle w:val="Heading2"/>
      </w:pPr>
      <w:r>
        <w:t>Whole chain: mixer output vs tuning voltage</w:t>
      </w:r>
    </w:p>
    <w:p>
      <w:r>
        <w:drawing>
          <wp:inline xmlns:a="http://schemas.openxmlformats.org/drawingml/2006/main" xmlns:pic="http://schemas.openxmlformats.org/drawingml/2006/picture">
            <wp:extent cx="5760720" cy="3524205"/>
            <wp:docPr id="3" name="Picture 3"/>
            <wp:cNvGraphicFramePr>
              <a:graphicFrameLocks noChangeAspect="1"/>
            </wp:cNvGraphicFramePr>
            <a:graphic>
              <a:graphicData uri="http://schemas.openxmlformats.org/drawingml/2006/picture">
                <pic:pic>
                  <pic:nvPicPr>
                    <pic:cNvPr id="0" name="GOOD_mixer_voltage_vs_vt.png"/>
                    <pic:cNvPicPr/>
                  </pic:nvPicPr>
                  <pic:blipFill>
                    <a:blip r:embed="rId11"/>
                    <a:stretch>
                      <a:fillRect/>
                    </a:stretch>
                  </pic:blipFill>
                  <pic:spPr>
                    <a:xfrm>
                      <a:off x="0" y="0"/>
                      <a:ext cx="5760720" cy="3524205"/>
                    </a:xfrm>
                    <a:prstGeom prst="rect"/>
                  </pic:spPr>
                </pic:pic>
              </a:graphicData>
            </a:graphic>
          </wp:inline>
        </w:drawing>
      </w:r>
    </w:p>
    <w:p>
      <w:r>
        <w:rPr>
          <w:i/>
          <w:sz w:val="18"/>
        </w:rPr>
        <w:t>The same data plotted against Vt.</w:t>
      </w:r>
    </w:p>
    <w:p>
      <w:pPr>
        <w:pStyle w:val="Heading2"/>
      </w:pPr>
      <w:r>
        <w:t>Power reaching the analyzer vs frequency</w:t>
      </w:r>
    </w:p>
    <w:p>
      <w:r>
        <w:drawing>
          <wp:inline xmlns:a="http://schemas.openxmlformats.org/drawingml/2006/main" xmlns:pic="http://schemas.openxmlformats.org/drawingml/2006/picture">
            <wp:extent cx="5760720" cy="3524205"/>
            <wp:docPr id="4" name="Picture 4"/>
            <wp:cNvGraphicFramePr>
              <a:graphicFrameLocks noChangeAspect="1"/>
            </wp:cNvGraphicFramePr>
            <a:graphic>
              <a:graphicData uri="http://schemas.openxmlformats.org/drawingml/2006/picture">
                <pic:pic>
                  <pic:nvPicPr>
                    <pic:cNvPr id="0" name="GOOD_power_at_analyzer_vs_frequency.png"/>
                    <pic:cNvPicPr/>
                  </pic:nvPicPr>
                  <pic:blipFill>
                    <a:blip r:embed="rId12"/>
                    <a:stretch>
                      <a:fillRect/>
                    </a:stretch>
                  </pic:blipFill>
                  <pic:spPr>
                    <a:xfrm>
                      <a:off x="0" y="0"/>
                      <a:ext cx="5760720" cy="3524205"/>
                    </a:xfrm>
                    <a:prstGeom prst="rect"/>
                  </pic:spPr>
                </pic:pic>
              </a:graphicData>
            </a:graphic>
          </wp:inline>
        </w:drawing>
      </w:r>
    </w:p>
    <w:p>
      <w:r>
        <w:rPr>
          <w:i/>
          <w:sz w:val="18"/>
        </w:rPr>
        <w:t>Measured through the tee, so this is not the VCO's true output power.</w:t>
      </w:r>
    </w:p>
    <w:p>
      <w:pPr>
        <w:pStyle w:val="Heading1"/>
      </w:pPr>
      <w:r>
        <w:t>2. Step response of the whole chain</w:t>
      </w:r>
    </w:p>
    <w:p>
      <w:r>
        <w:t>50 kHz square wave on Vt, about 420 edges averaged per step. Mixer voltage is converted to frequency with the run 3 calibration, valid below 788 MHz.</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sz w:val="15"/>
              </w:rPr>
              <w:t>Edge</w:t>
            </w:r>
          </w:p>
        </w:tc>
        <w:tc>
          <w:tcPr>
            <w:tcW w:type="dxa" w:w="864"/>
          </w:tcPr>
          <w:p>
            <w:r>
              <w:rPr>
                <w:sz w:val="15"/>
              </w:rPr>
              <w:t>Low (V)</w:t>
            </w:r>
          </w:p>
        </w:tc>
        <w:tc>
          <w:tcPr>
            <w:tcW w:type="dxa" w:w="864"/>
          </w:tcPr>
          <w:p>
            <w:r>
              <w:rPr>
                <w:sz w:val="15"/>
              </w:rPr>
              <w:t>High (V)</w:t>
            </w:r>
          </w:p>
        </w:tc>
        <w:tc>
          <w:tcPr>
            <w:tcW w:type="dxa" w:w="864"/>
          </w:tcPr>
          <w:p>
            <w:r>
              <w:rPr>
                <w:sz w:val="15"/>
              </w:rPr>
              <w:t>Mixer start (mV)</w:t>
            </w:r>
          </w:p>
        </w:tc>
        <w:tc>
          <w:tcPr>
            <w:tcW w:type="dxa" w:w="864"/>
          </w:tcPr>
          <w:p>
            <w:r>
              <w:rPr>
                <w:sz w:val="15"/>
              </w:rPr>
              <w:t>Mixer end (mV)</w:t>
            </w:r>
          </w:p>
        </w:tc>
        <w:tc>
          <w:tcPr>
            <w:tcW w:type="dxa" w:w="864"/>
          </w:tcPr>
          <w:p>
            <w:r>
              <w:rPr>
                <w:sz w:val="15"/>
              </w:rPr>
              <w:t>Freq. start (MHz)</w:t>
            </w:r>
          </w:p>
        </w:tc>
        <w:tc>
          <w:tcPr>
            <w:tcW w:type="dxa" w:w="864"/>
          </w:tcPr>
          <w:p>
            <w:r>
              <w:rPr>
                <w:sz w:val="15"/>
              </w:rPr>
              <w:t>Freq. end (MHz)</w:t>
            </w:r>
          </w:p>
        </w:tc>
        <w:tc>
          <w:tcPr>
            <w:tcW w:type="dxa" w:w="864"/>
          </w:tcPr>
          <w:p>
            <w:r>
              <w:rPr>
                <w:sz w:val="15"/>
              </w:rPr>
              <w:t>Mixer 10-90 % (ns)</w:t>
            </w:r>
          </w:p>
        </w:tc>
        <w:tc>
          <w:tcPr>
            <w:tcW w:type="dxa" w:w="864"/>
          </w:tcPr>
          <w:p>
            <w:r>
              <w:rPr>
                <w:sz w:val="15"/>
              </w:rPr>
              <w:t>Freq. 10-90 % (ns)</w:t>
            </w:r>
          </w:p>
        </w:tc>
        <w:tc>
          <w:tcPr>
            <w:tcW w:type="dxa" w:w="864"/>
          </w:tcPr>
          <w:p>
            <w:r>
              <w:rPr>
                <w:sz w:val="15"/>
              </w:rPr>
              <w:t>Drive 10-90 % (ns)</w:t>
            </w:r>
          </w:p>
        </w:tc>
      </w:tr>
      <w:tr>
        <w:tc>
          <w:tcPr>
            <w:tcW w:type="dxa" w:w="864"/>
          </w:tcPr>
          <w:p>
            <w:r>
              <w:rPr>
                <w:sz w:val="15"/>
              </w:rPr>
              <w:t>rise</w:t>
            </w:r>
          </w:p>
        </w:tc>
        <w:tc>
          <w:tcPr>
            <w:tcW w:type="dxa" w:w="864"/>
          </w:tcPr>
          <w:p>
            <w:r>
              <w:rPr>
                <w:sz w:val="15"/>
              </w:rPr>
              <w:t>0.20</w:t>
            </w:r>
          </w:p>
        </w:tc>
        <w:tc>
          <w:tcPr>
            <w:tcW w:type="dxa" w:w="864"/>
          </w:tcPr>
          <w:p>
            <w:r>
              <w:rPr>
                <w:sz w:val="15"/>
              </w:rPr>
              <w:t>0.40</w:t>
            </w:r>
          </w:p>
        </w:tc>
        <w:tc>
          <w:tcPr>
            <w:tcW w:type="dxa" w:w="864"/>
          </w:tcPr>
          <w:p>
            <w:r>
              <w:rPr>
                <w:sz w:val="15"/>
              </w:rPr>
              <w:t>35.84</w:t>
            </w:r>
          </w:p>
        </w:tc>
        <w:tc>
          <w:tcPr>
            <w:tcW w:type="dxa" w:w="864"/>
          </w:tcPr>
          <w:p>
            <w:r>
              <w:rPr>
                <w:sz w:val="15"/>
              </w:rPr>
              <w:t>54.67</w:t>
            </w:r>
          </w:p>
        </w:tc>
        <w:tc>
          <w:tcPr>
            <w:tcW w:type="dxa" w:w="864"/>
          </w:tcPr>
          <w:p>
            <w:r>
              <w:rPr>
                <w:sz w:val="15"/>
              </w:rPr>
              <w:t>752.91</w:t>
            </w:r>
          </w:p>
        </w:tc>
        <w:tc>
          <w:tcPr>
            <w:tcW w:type="dxa" w:w="864"/>
          </w:tcPr>
          <w:p>
            <w:r>
              <w:rPr>
                <w:sz w:val="15"/>
              </w:rPr>
              <w:t>763.23</w:t>
            </w:r>
          </w:p>
        </w:tc>
        <w:tc>
          <w:tcPr>
            <w:tcW w:type="dxa" w:w="864"/>
          </w:tcPr>
          <w:p>
            <w:r>
              <w:rPr>
                <w:sz w:val="15"/>
              </w:rPr>
              <w:t>140</w:t>
            </w:r>
          </w:p>
        </w:tc>
        <w:tc>
          <w:tcPr>
            <w:tcW w:type="dxa" w:w="864"/>
          </w:tcPr>
          <w:p>
            <w:r>
              <w:rPr>
                <w:sz w:val="15"/>
              </w:rPr>
              <w:t>128</w:t>
            </w:r>
          </w:p>
        </w:tc>
        <w:tc>
          <w:tcPr>
            <w:tcW w:type="dxa" w:w="864"/>
          </w:tcPr>
          <w:p>
            <w:r>
              <w:rPr>
                <w:sz w:val="15"/>
              </w:rPr>
              <w:t>144</w:t>
            </w:r>
          </w:p>
        </w:tc>
      </w:tr>
      <w:tr>
        <w:tc>
          <w:tcPr>
            <w:tcW w:type="dxa" w:w="864"/>
          </w:tcPr>
          <w:p>
            <w:r>
              <w:rPr>
                <w:sz w:val="15"/>
              </w:rPr>
              <w:t>fall</w:t>
            </w:r>
          </w:p>
        </w:tc>
        <w:tc>
          <w:tcPr>
            <w:tcW w:type="dxa" w:w="864"/>
          </w:tcPr>
          <w:p>
            <w:r>
              <w:rPr>
                <w:sz w:val="15"/>
              </w:rPr>
              <w:t>0.20</w:t>
            </w:r>
          </w:p>
        </w:tc>
        <w:tc>
          <w:tcPr>
            <w:tcW w:type="dxa" w:w="864"/>
          </w:tcPr>
          <w:p>
            <w:r>
              <w:rPr>
                <w:sz w:val="15"/>
              </w:rPr>
              <w:t>0.40</w:t>
            </w:r>
          </w:p>
        </w:tc>
        <w:tc>
          <w:tcPr>
            <w:tcW w:type="dxa" w:w="864"/>
          </w:tcPr>
          <w:p>
            <w:r>
              <w:rPr>
                <w:sz w:val="15"/>
              </w:rPr>
              <w:t>54.66</w:t>
            </w:r>
          </w:p>
        </w:tc>
        <w:tc>
          <w:tcPr>
            <w:tcW w:type="dxa" w:w="864"/>
          </w:tcPr>
          <w:p>
            <w:r>
              <w:rPr>
                <w:sz w:val="15"/>
              </w:rPr>
              <w:t>35.84</w:t>
            </w:r>
          </w:p>
        </w:tc>
        <w:tc>
          <w:tcPr>
            <w:tcW w:type="dxa" w:w="864"/>
          </w:tcPr>
          <w:p>
            <w:r>
              <w:rPr>
                <w:sz w:val="15"/>
              </w:rPr>
              <w:t>763.22</w:t>
            </w:r>
          </w:p>
        </w:tc>
        <w:tc>
          <w:tcPr>
            <w:tcW w:type="dxa" w:w="864"/>
          </w:tcPr>
          <w:p>
            <w:r>
              <w:rPr>
                <w:sz w:val="15"/>
              </w:rPr>
              <w:t>752.92</w:t>
            </w:r>
          </w:p>
        </w:tc>
        <w:tc>
          <w:tcPr>
            <w:tcW w:type="dxa" w:w="864"/>
          </w:tcPr>
          <w:p>
            <w:r>
              <w:rPr>
                <w:sz w:val="15"/>
              </w:rPr>
              <w:t>93</w:t>
            </w:r>
          </w:p>
        </w:tc>
        <w:tc>
          <w:tcPr>
            <w:tcW w:type="dxa" w:w="864"/>
          </w:tcPr>
          <w:p>
            <w:r>
              <w:rPr>
                <w:sz w:val="15"/>
              </w:rPr>
              <w:t>123</w:t>
            </w:r>
          </w:p>
        </w:tc>
        <w:tc>
          <w:tcPr>
            <w:tcW w:type="dxa" w:w="864"/>
          </w:tcPr>
          <w:p>
            <w:r>
              <w:rPr>
                <w:sz w:val="15"/>
              </w:rPr>
              <w:t>144</w:t>
            </w:r>
          </w:p>
        </w:tc>
      </w:tr>
      <w:tr>
        <w:tc>
          <w:tcPr>
            <w:tcW w:type="dxa" w:w="864"/>
          </w:tcPr>
          <w:p>
            <w:r>
              <w:rPr>
                <w:sz w:val="15"/>
              </w:rPr>
              <w:t>rise</w:t>
            </w:r>
          </w:p>
        </w:tc>
        <w:tc>
          <w:tcPr>
            <w:tcW w:type="dxa" w:w="864"/>
          </w:tcPr>
          <w:p>
            <w:r>
              <w:rPr>
                <w:sz w:val="15"/>
              </w:rPr>
              <w:t>0.20</w:t>
            </w:r>
          </w:p>
        </w:tc>
        <w:tc>
          <w:tcPr>
            <w:tcW w:type="dxa" w:w="864"/>
          </w:tcPr>
          <w:p>
            <w:r>
              <w:rPr>
                <w:sz w:val="15"/>
              </w:rPr>
              <w:t>0.60</w:t>
            </w:r>
          </w:p>
        </w:tc>
        <w:tc>
          <w:tcPr>
            <w:tcW w:type="dxa" w:w="864"/>
          </w:tcPr>
          <w:p>
            <w:r>
              <w:rPr>
                <w:sz w:val="15"/>
              </w:rPr>
              <w:t>36.02</w:t>
            </w:r>
          </w:p>
        </w:tc>
        <w:tc>
          <w:tcPr>
            <w:tcW w:type="dxa" w:w="864"/>
          </w:tcPr>
          <w:p>
            <w:r>
              <w:rPr>
                <w:sz w:val="15"/>
              </w:rPr>
              <w:t>75.17</w:t>
            </w:r>
          </w:p>
        </w:tc>
        <w:tc>
          <w:tcPr>
            <w:tcW w:type="dxa" w:w="864"/>
          </w:tcPr>
          <w:p>
            <w:r>
              <w:rPr>
                <w:sz w:val="15"/>
              </w:rPr>
              <w:t>753.14</w:t>
            </w:r>
          </w:p>
        </w:tc>
        <w:tc>
          <w:tcPr>
            <w:tcW w:type="dxa" w:w="864"/>
          </w:tcPr>
          <w:p>
            <w:r>
              <w:rPr>
                <w:sz w:val="15"/>
              </w:rPr>
              <w:t>771.18</w:t>
            </w:r>
          </w:p>
        </w:tc>
        <w:tc>
          <w:tcPr>
            <w:tcW w:type="dxa" w:w="864"/>
          </w:tcPr>
          <w:p>
            <w:r>
              <w:rPr>
                <w:sz w:val="15"/>
              </w:rPr>
              <w:t>124</w:t>
            </w:r>
          </w:p>
        </w:tc>
        <w:tc>
          <w:tcPr>
            <w:tcW w:type="dxa" w:w="864"/>
          </w:tcPr>
          <w:p>
            <w:r>
              <w:rPr>
                <w:sz w:val="15"/>
              </w:rPr>
              <w:t>120</w:t>
            </w:r>
          </w:p>
        </w:tc>
        <w:tc>
          <w:tcPr>
            <w:tcW w:type="dxa" w:w="864"/>
          </w:tcPr>
          <w:p>
            <w:r>
              <w:rPr>
                <w:sz w:val="15"/>
              </w:rPr>
              <w:t>143</w:t>
            </w:r>
          </w:p>
        </w:tc>
      </w:tr>
      <w:tr>
        <w:tc>
          <w:tcPr>
            <w:tcW w:type="dxa" w:w="864"/>
          </w:tcPr>
          <w:p>
            <w:r>
              <w:rPr>
                <w:sz w:val="15"/>
              </w:rPr>
              <w:t>fall</w:t>
            </w:r>
          </w:p>
        </w:tc>
        <w:tc>
          <w:tcPr>
            <w:tcW w:type="dxa" w:w="864"/>
          </w:tcPr>
          <w:p>
            <w:r>
              <w:rPr>
                <w:sz w:val="15"/>
              </w:rPr>
              <w:t>0.20</w:t>
            </w:r>
          </w:p>
        </w:tc>
        <w:tc>
          <w:tcPr>
            <w:tcW w:type="dxa" w:w="864"/>
          </w:tcPr>
          <w:p>
            <w:r>
              <w:rPr>
                <w:sz w:val="15"/>
              </w:rPr>
              <w:t>0.60</w:t>
            </w:r>
          </w:p>
        </w:tc>
        <w:tc>
          <w:tcPr>
            <w:tcW w:type="dxa" w:w="864"/>
          </w:tcPr>
          <w:p>
            <w:r>
              <w:rPr>
                <w:sz w:val="15"/>
              </w:rPr>
              <w:t>75.12</w:t>
            </w:r>
          </w:p>
        </w:tc>
        <w:tc>
          <w:tcPr>
            <w:tcW w:type="dxa" w:w="864"/>
          </w:tcPr>
          <w:p>
            <w:r>
              <w:rPr>
                <w:sz w:val="15"/>
              </w:rPr>
              <w:t>36.01</w:t>
            </w:r>
          </w:p>
        </w:tc>
        <w:tc>
          <w:tcPr>
            <w:tcW w:type="dxa" w:w="864"/>
          </w:tcPr>
          <w:p>
            <w:r>
              <w:rPr>
                <w:sz w:val="15"/>
              </w:rPr>
              <w:t>771.16</w:t>
            </w:r>
          </w:p>
        </w:tc>
        <w:tc>
          <w:tcPr>
            <w:tcW w:type="dxa" w:w="864"/>
          </w:tcPr>
          <w:p>
            <w:r>
              <w:rPr>
                <w:sz w:val="15"/>
              </w:rPr>
              <w:t>753.12</w:t>
            </w:r>
          </w:p>
        </w:tc>
        <w:tc>
          <w:tcPr>
            <w:tcW w:type="dxa" w:w="864"/>
          </w:tcPr>
          <w:p>
            <w:r>
              <w:rPr>
                <w:sz w:val="15"/>
              </w:rPr>
              <w:t>102</w:t>
            </w:r>
          </w:p>
        </w:tc>
        <w:tc>
          <w:tcPr>
            <w:tcW w:type="dxa" w:w="864"/>
          </w:tcPr>
          <w:p>
            <w:r>
              <w:rPr>
                <w:sz w:val="15"/>
              </w:rPr>
              <w:t>133</w:t>
            </w:r>
          </w:p>
        </w:tc>
        <w:tc>
          <w:tcPr>
            <w:tcW w:type="dxa" w:w="864"/>
          </w:tcPr>
          <w:p>
            <w:r>
              <w:rPr>
                <w:sz w:val="15"/>
              </w:rPr>
              <w:t>144</w:t>
            </w:r>
          </w:p>
        </w:tc>
      </w:tr>
      <w:tr>
        <w:tc>
          <w:tcPr>
            <w:tcW w:type="dxa" w:w="864"/>
          </w:tcPr>
          <w:p>
            <w:r>
              <w:rPr>
                <w:sz w:val="15"/>
              </w:rPr>
              <w:t>rise</w:t>
            </w:r>
          </w:p>
        </w:tc>
        <w:tc>
          <w:tcPr>
            <w:tcW w:type="dxa" w:w="864"/>
          </w:tcPr>
          <w:p>
            <w:r>
              <w:rPr>
                <w:sz w:val="15"/>
              </w:rPr>
              <w:t>0.20</w:t>
            </w:r>
          </w:p>
        </w:tc>
        <w:tc>
          <w:tcPr>
            <w:tcW w:type="dxa" w:w="864"/>
          </w:tcPr>
          <w:p>
            <w:r>
              <w:rPr>
                <w:sz w:val="15"/>
              </w:rPr>
              <w:t>0.80</w:t>
            </w:r>
          </w:p>
        </w:tc>
        <w:tc>
          <w:tcPr>
            <w:tcW w:type="dxa" w:w="864"/>
          </w:tcPr>
          <w:p>
            <w:r>
              <w:rPr>
                <w:sz w:val="15"/>
              </w:rPr>
              <w:t>36.22</w:t>
            </w:r>
          </w:p>
        </w:tc>
        <w:tc>
          <w:tcPr>
            <w:tcW w:type="dxa" w:w="864"/>
          </w:tcPr>
          <w:p>
            <w:r>
              <w:rPr>
                <w:sz w:val="15"/>
              </w:rPr>
              <w:t>97.66</w:t>
            </w:r>
          </w:p>
        </w:tc>
        <w:tc>
          <w:tcPr>
            <w:tcW w:type="dxa" w:w="864"/>
          </w:tcPr>
          <w:p>
            <w:r>
              <w:rPr>
                <w:sz w:val="15"/>
              </w:rPr>
              <w:t>753.39</w:t>
            </w:r>
          </w:p>
        </w:tc>
        <w:tc>
          <w:tcPr>
            <w:tcW w:type="dxa" w:w="864"/>
          </w:tcPr>
          <w:p>
            <w:r>
              <w:rPr>
                <w:sz w:val="15"/>
              </w:rPr>
              <w:t>777.89</w:t>
            </w:r>
          </w:p>
        </w:tc>
        <w:tc>
          <w:tcPr>
            <w:tcW w:type="dxa" w:w="864"/>
          </w:tcPr>
          <w:p>
            <w:r>
              <w:rPr>
                <w:sz w:val="15"/>
              </w:rPr>
              <w:t>131</w:t>
            </w:r>
          </w:p>
        </w:tc>
        <w:tc>
          <w:tcPr>
            <w:tcW w:type="dxa" w:w="864"/>
          </w:tcPr>
          <w:p>
            <w:r>
              <w:rPr>
                <w:sz w:val="15"/>
              </w:rPr>
              <w:t>117</w:t>
            </w:r>
          </w:p>
        </w:tc>
        <w:tc>
          <w:tcPr>
            <w:tcW w:type="dxa" w:w="864"/>
          </w:tcPr>
          <w:p>
            <w:r>
              <w:rPr>
                <w:sz w:val="15"/>
              </w:rPr>
              <w:t>145</w:t>
            </w:r>
          </w:p>
        </w:tc>
      </w:tr>
      <w:tr>
        <w:tc>
          <w:tcPr>
            <w:tcW w:type="dxa" w:w="864"/>
          </w:tcPr>
          <w:p>
            <w:r>
              <w:rPr>
                <w:sz w:val="15"/>
              </w:rPr>
              <w:t>fall</w:t>
            </w:r>
          </w:p>
        </w:tc>
        <w:tc>
          <w:tcPr>
            <w:tcW w:type="dxa" w:w="864"/>
          </w:tcPr>
          <w:p>
            <w:r>
              <w:rPr>
                <w:sz w:val="15"/>
              </w:rPr>
              <w:t>0.20</w:t>
            </w:r>
          </w:p>
        </w:tc>
        <w:tc>
          <w:tcPr>
            <w:tcW w:type="dxa" w:w="864"/>
          </w:tcPr>
          <w:p>
            <w:r>
              <w:rPr>
                <w:sz w:val="15"/>
              </w:rPr>
              <w:t>0.80</w:t>
            </w:r>
          </w:p>
        </w:tc>
        <w:tc>
          <w:tcPr>
            <w:tcW w:type="dxa" w:w="864"/>
          </w:tcPr>
          <w:p>
            <w:r>
              <w:rPr>
                <w:sz w:val="15"/>
              </w:rPr>
              <w:t>97.58</w:t>
            </w:r>
          </w:p>
        </w:tc>
        <w:tc>
          <w:tcPr>
            <w:tcW w:type="dxa" w:w="864"/>
          </w:tcPr>
          <w:p>
            <w:r>
              <w:rPr>
                <w:sz w:val="15"/>
              </w:rPr>
              <w:t>36.19</w:t>
            </w:r>
          </w:p>
        </w:tc>
        <w:tc>
          <w:tcPr>
            <w:tcW w:type="dxa" w:w="864"/>
          </w:tcPr>
          <w:p>
            <w:r>
              <w:rPr>
                <w:sz w:val="15"/>
              </w:rPr>
              <w:t>777.86</w:t>
            </w:r>
          </w:p>
        </w:tc>
        <w:tc>
          <w:tcPr>
            <w:tcW w:type="dxa" w:w="864"/>
          </w:tcPr>
          <w:p>
            <w:r>
              <w:rPr>
                <w:sz w:val="15"/>
              </w:rPr>
              <w:t>753.36</w:t>
            </w:r>
          </w:p>
        </w:tc>
        <w:tc>
          <w:tcPr>
            <w:tcW w:type="dxa" w:w="864"/>
          </w:tcPr>
          <w:p>
            <w:r>
              <w:rPr>
                <w:sz w:val="15"/>
              </w:rPr>
              <w:t>108</w:t>
            </w:r>
          </w:p>
        </w:tc>
        <w:tc>
          <w:tcPr>
            <w:tcW w:type="dxa" w:w="864"/>
          </w:tcPr>
          <w:p>
            <w:r>
              <w:rPr>
                <w:sz w:val="15"/>
              </w:rPr>
              <w:t>137</w:t>
            </w:r>
          </w:p>
        </w:tc>
        <w:tc>
          <w:tcPr>
            <w:tcW w:type="dxa" w:w="864"/>
          </w:tcPr>
          <w:p>
            <w:r>
              <w:rPr>
                <w:sz w:val="15"/>
              </w:rPr>
              <w:t>146</w:t>
            </w:r>
          </w:p>
        </w:tc>
      </w:tr>
      <w:tr>
        <w:tc>
          <w:tcPr>
            <w:tcW w:type="dxa" w:w="864"/>
          </w:tcPr>
          <w:p>
            <w:r>
              <w:rPr>
                <w:sz w:val="15"/>
              </w:rPr>
              <w:t>rise</w:t>
            </w:r>
          </w:p>
        </w:tc>
        <w:tc>
          <w:tcPr>
            <w:tcW w:type="dxa" w:w="864"/>
          </w:tcPr>
          <w:p>
            <w:r>
              <w:rPr>
                <w:sz w:val="15"/>
              </w:rPr>
              <w:t>0.20</w:t>
            </w:r>
          </w:p>
        </w:tc>
        <w:tc>
          <w:tcPr>
            <w:tcW w:type="dxa" w:w="864"/>
          </w:tcPr>
          <w:p>
            <w:r>
              <w:rPr>
                <w:sz w:val="15"/>
              </w:rPr>
              <w:t>1.00</w:t>
            </w:r>
          </w:p>
        </w:tc>
        <w:tc>
          <w:tcPr>
            <w:tcW w:type="dxa" w:w="864"/>
          </w:tcPr>
          <w:p>
            <w:r>
              <w:rPr>
                <w:sz w:val="15"/>
              </w:rPr>
              <w:t>36.35</w:t>
            </w:r>
          </w:p>
        </w:tc>
        <w:tc>
          <w:tcPr>
            <w:tcW w:type="dxa" w:w="864"/>
          </w:tcPr>
          <w:p>
            <w:r>
              <w:rPr>
                <w:sz w:val="15"/>
              </w:rPr>
              <w:t>115.31</w:t>
            </w:r>
          </w:p>
        </w:tc>
        <w:tc>
          <w:tcPr>
            <w:tcW w:type="dxa" w:w="864"/>
          </w:tcPr>
          <w:p>
            <w:r>
              <w:rPr>
                <w:sz w:val="15"/>
              </w:rPr>
              <w:t>753.55</w:t>
            </w:r>
          </w:p>
        </w:tc>
        <w:tc>
          <w:tcPr>
            <w:tcW w:type="dxa" w:w="864"/>
          </w:tcPr>
          <w:p>
            <w:r>
              <w:rPr>
                <w:sz w:val="15"/>
              </w:rPr>
              <w:t>783.56</w:t>
            </w:r>
          </w:p>
        </w:tc>
        <w:tc>
          <w:tcPr>
            <w:tcW w:type="dxa" w:w="864"/>
          </w:tcPr>
          <w:p>
            <w:r>
              <w:rPr>
                <w:sz w:val="15"/>
              </w:rPr>
              <w:t>108</w:t>
            </w:r>
          </w:p>
        </w:tc>
        <w:tc>
          <w:tcPr>
            <w:tcW w:type="dxa" w:w="864"/>
          </w:tcPr>
          <w:p>
            <w:r>
              <w:rPr>
                <w:sz w:val="15"/>
              </w:rPr>
              <w:t>111</w:t>
            </w:r>
          </w:p>
        </w:tc>
        <w:tc>
          <w:tcPr>
            <w:tcW w:type="dxa" w:w="864"/>
          </w:tcPr>
          <w:p>
            <w:r>
              <w:rPr>
                <w:sz w:val="15"/>
              </w:rPr>
              <w:t>145</w:t>
            </w:r>
          </w:p>
        </w:tc>
      </w:tr>
      <w:tr>
        <w:tc>
          <w:tcPr>
            <w:tcW w:type="dxa" w:w="864"/>
          </w:tcPr>
          <w:p>
            <w:r>
              <w:rPr>
                <w:sz w:val="15"/>
              </w:rPr>
              <w:t>fall</w:t>
            </w:r>
          </w:p>
        </w:tc>
        <w:tc>
          <w:tcPr>
            <w:tcW w:type="dxa" w:w="864"/>
          </w:tcPr>
          <w:p>
            <w:r>
              <w:rPr>
                <w:sz w:val="15"/>
              </w:rPr>
              <w:t>0.20</w:t>
            </w:r>
          </w:p>
        </w:tc>
        <w:tc>
          <w:tcPr>
            <w:tcW w:type="dxa" w:w="864"/>
          </w:tcPr>
          <w:p>
            <w:r>
              <w:rPr>
                <w:sz w:val="15"/>
              </w:rPr>
              <w:t>1.00</w:t>
            </w:r>
          </w:p>
        </w:tc>
        <w:tc>
          <w:tcPr>
            <w:tcW w:type="dxa" w:w="864"/>
          </w:tcPr>
          <w:p>
            <w:r>
              <w:rPr>
                <w:sz w:val="15"/>
              </w:rPr>
              <w:t>115.23</w:t>
            </w:r>
          </w:p>
        </w:tc>
        <w:tc>
          <w:tcPr>
            <w:tcW w:type="dxa" w:w="864"/>
          </w:tcPr>
          <w:p>
            <w:r>
              <w:rPr>
                <w:sz w:val="15"/>
              </w:rPr>
              <w:t>36.32</w:t>
            </w:r>
          </w:p>
        </w:tc>
        <w:tc>
          <w:tcPr>
            <w:tcW w:type="dxa" w:w="864"/>
          </w:tcPr>
          <w:p>
            <w:r>
              <w:rPr>
                <w:sz w:val="15"/>
              </w:rPr>
              <w:t>783.52</w:t>
            </w:r>
          </w:p>
        </w:tc>
        <w:tc>
          <w:tcPr>
            <w:tcW w:type="dxa" w:w="864"/>
          </w:tcPr>
          <w:p>
            <w:r>
              <w:rPr>
                <w:sz w:val="15"/>
              </w:rPr>
              <w:t>753.51</w:t>
            </w:r>
          </w:p>
        </w:tc>
        <w:tc>
          <w:tcPr>
            <w:tcW w:type="dxa" w:w="864"/>
          </w:tcPr>
          <w:p>
            <w:r>
              <w:rPr>
                <w:sz w:val="15"/>
              </w:rPr>
              <w:t>114</w:t>
            </w:r>
          </w:p>
        </w:tc>
        <w:tc>
          <w:tcPr>
            <w:tcW w:type="dxa" w:w="864"/>
          </w:tcPr>
          <w:p>
            <w:r>
              <w:rPr>
                <w:sz w:val="15"/>
              </w:rPr>
              <w:t>146</w:t>
            </w:r>
          </w:p>
        </w:tc>
        <w:tc>
          <w:tcPr>
            <w:tcW w:type="dxa" w:w="864"/>
          </w:tcPr>
          <w:p>
            <w:r>
              <w:rPr>
                <w:sz w:val="15"/>
              </w:rPr>
              <w:t>146</w:t>
            </w:r>
          </w:p>
        </w:tc>
      </w:tr>
      <w:tr>
        <w:tc>
          <w:tcPr>
            <w:tcW w:type="dxa" w:w="864"/>
          </w:tcPr>
          <w:p>
            <w:r>
              <w:rPr>
                <w:sz w:val="15"/>
              </w:rPr>
              <w:t>rise</w:t>
            </w:r>
          </w:p>
        </w:tc>
        <w:tc>
          <w:tcPr>
            <w:tcW w:type="dxa" w:w="864"/>
          </w:tcPr>
          <w:p>
            <w:r>
              <w:rPr>
                <w:sz w:val="15"/>
              </w:rPr>
              <w:t>0.20</w:t>
            </w:r>
          </w:p>
        </w:tc>
        <w:tc>
          <w:tcPr>
            <w:tcW w:type="dxa" w:w="864"/>
          </w:tcPr>
          <w:p>
            <w:r>
              <w:rPr>
                <w:sz w:val="15"/>
              </w:rPr>
              <w:t>1.15</w:t>
            </w:r>
          </w:p>
        </w:tc>
        <w:tc>
          <w:tcPr>
            <w:tcW w:type="dxa" w:w="864"/>
          </w:tcPr>
          <w:p>
            <w:r>
              <w:rPr>
                <w:sz w:val="15"/>
              </w:rPr>
              <w:t>36.06</w:t>
            </w:r>
          </w:p>
        </w:tc>
        <w:tc>
          <w:tcPr>
            <w:tcW w:type="dxa" w:w="864"/>
          </w:tcPr>
          <w:p>
            <w:r>
              <w:rPr>
                <w:sz w:val="15"/>
              </w:rPr>
              <w:t>121.10</w:t>
            </w:r>
          </w:p>
        </w:tc>
        <w:tc>
          <w:tcPr>
            <w:tcW w:type="dxa" w:w="864"/>
          </w:tcPr>
          <w:p>
            <w:r>
              <w:rPr>
                <w:sz w:val="15"/>
              </w:rPr>
              <w:t>753.18</w:t>
            </w:r>
          </w:p>
        </w:tc>
        <w:tc>
          <w:tcPr>
            <w:tcW w:type="dxa" w:w="864"/>
          </w:tcPr>
          <w:p>
            <w:r>
              <w:rPr>
                <w:sz w:val="15"/>
              </w:rPr>
              <w:t>787.21</w:t>
            </w:r>
          </w:p>
        </w:tc>
        <w:tc>
          <w:tcPr>
            <w:tcW w:type="dxa" w:w="864"/>
          </w:tcPr>
          <w:p>
            <w:r>
              <w:rPr>
                <w:sz w:val="15"/>
              </w:rPr>
              <w:t>89</w:t>
            </w:r>
          </w:p>
        </w:tc>
        <w:tc>
          <w:tcPr>
            <w:tcW w:type="dxa" w:w="864"/>
          </w:tcPr>
          <w:p>
            <w:r>
              <w:rPr>
                <w:sz w:val="15"/>
              </w:rPr>
              <w:t>112</w:t>
            </w:r>
          </w:p>
        </w:tc>
        <w:tc>
          <w:tcPr>
            <w:tcW w:type="dxa" w:w="864"/>
          </w:tcPr>
          <w:p>
            <w:r>
              <w:rPr>
                <w:sz w:val="15"/>
              </w:rPr>
              <w:t>143</w:t>
            </w:r>
          </w:p>
        </w:tc>
      </w:tr>
      <w:tr>
        <w:tc>
          <w:tcPr>
            <w:tcW w:type="dxa" w:w="864"/>
          </w:tcPr>
          <w:p>
            <w:r>
              <w:rPr>
                <w:sz w:val="15"/>
              </w:rPr>
              <w:t>fall</w:t>
            </w:r>
          </w:p>
        </w:tc>
        <w:tc>
          <w:tcPr>
            <w:tcW w:type="dxa" w:w="864"/>
          </w:tcPr>
          <w:p>
            <w:r>
              <w:rPr>
                <w:sz w:val="15"/>
              </w:rPr>
              <w:t>0.20</w:t>
            </w:r>
          </w:p>
        </w:tc>
        <w:tc>
          <w:tcPr>
            <w:tcW w:type="dxa" w:w="864"/>
          </w:tcPr>
          <w:p>
            <w:r>
              <w:rPr>
                <w:sz w:val="15"/>
              </w:rPr>
              <w:t>1.15</w:t>
            </w:r>
          </w:p>
        </w:tc>
        <w:tc>
          <w:tcPr>
            <w:tcW w:type="dxa" w:w="864"/>
          </w:tcPr>
          <w:p>
            <w:r>
              <w:rPr>
                <w:sz w:val="15"/>
              </w:rPr>
              <w:t>121.06</w:t>
            </w:r>
          </w:p>
        </w:tc>
        <w:tc>
          <w:tcPr>
            <w:tcW w:type="dxa" w:w="864"/>
          </w:tcPr>
          <w:p>
            <w:r>
              <w:rPr>
                <w:sz w:val="15"/>
              </w:rPr>
              <w:t>35.99</w:t>
            </w:r>
          </w:p>
        </w:tc>
        <w:tc>
          <w:tcPr>
            <w:tcW w:type="dxa" w:w="864"/>
          </w:tcPr>
          <w:p>
            <w:r>
              <w:rPr>
                <w:sz w:val="15"/>
              </w:rPr>
              <w:t>787.16</w:t>
            </w:r>
          </w:p>
        </w:tc>
        <w:tc>
          <w:tcPr>
            <w:tcW w:type="dxa" w:w="864"/>
          </w:tcPr>
          <w:p>
            <w:r>
              <w:rPr>
                <w:sz w:val="15"/>
              </w:rPr>
              <w:t>753.10</w:t>
            </w:r>
          </w:p>
        </w:tc>
        <w:tc>
          <w:tcPr>
            <w:tcW w:type="dxa" w:w="864"/>
          </w:tcPr>
          <w:p>
            <w:r>
              <w:rPr>
                <w:sz w:val="15"/>
              </w:rPr>
              <w:t>116</w:t>
            </w:r>
          </w:p>
        </w:tc>
        <w:tc>
          <w:tcPr>
            <w:tcW w:type="dxa" w:w="864"/>
          </w:tcPr>
          <w:p>
            <w:r>
              <w:rPr>
                <w:sz w:val="15"/>
              </w:rPr>
              <w:t>151</w:t>
            </w:r>
          </w:p>
        </w:tc>
        <w:tc>
          <w:tcPr>
            <w:tcW w:type="dxa" w:w="864"/>
          </w:tcPr>
          <w:p>
            <w:r>
              <w:rPr>
                <w:sz w:val="15"/>
              </w:rPr>
              <w:t>149</w:t>
            </w:r>
          </w:p>
        </w:tc>
      </w:tr>
      <w:tr>
        <w:tc>
          <w:tcPr>
            <w:tcW w:type="dxa" w:w="864"/>
          </w:tcPr>
          <w:p>
            <w:r>
              <w:rPr>
                <w:sz w:val="15"/>
              </w:rPr>
              <w:t>rise</w:t>
            </w:r>
          </w:p>
        </w:tc>
        <w:tc>
          <w:tcPr>
            <w:tcW w:type="dxa" w:w="864"/>
          </w:tcPr>
          <w:p>
            <w:r>
              <w:rPr>
                <w:sz w:val="15"/>
              </w:rPr>
              <w:t>0.30</w:t>
            </w:r>
          </w:p>
        </w:tc>
        <w:tc>
          <w:tcPr>
            <w:tcW w:type="dxa" w:w="864"/>
          </w:tcPr>
          <w:p>
            <w:r>
              <w:rPr>
                <w:sz w:val="15"/>
              </w:rPr>
              <w:t>0.40</w:t>
            </w:r>
          </w:p>
        </w:tc>
        <w:tc>
          <w:tcPr>
            <w:tcW w:type="dxa" w:w="864"/>
          </w:tcPr>
          <w:p>
            <w:r>
              <w:rPr>
                <w:sz w:val="15"/>
              </w:rPr>
              <w:t>44.15</w:t>
            </w:r>
          </w:p>
        </w:tc>
        <w:tc>
          <w:tcPr>
            <w:tcW w:type="dxa" w:w="864"/>
          </w:tcPr>
          <w:p>
            <w:r>
              <w:rPr>
                <w:sz w:val="15"/>
              </w:rPr>
              <w:t>54.85</w:t>
            </w:r>
          </w:p>
        </w:tc>
        <w:tc>
          <w:tcPr>
            <w:tcW w:type="dxa" w:w="864"/>
          </w:tcPr>
          <w:p>
            <w:r>
              <w:rPr>
                <w:sz w:val="15"/>
              </w:rPr>
              <w:t>758.78</w:t>
            </w:r>
          </w:p>
        </w:tc>
        <w:tc>
          <w:tcPr>
            <w:tcW w:type="dxa" w:w="864"/>
          </w:tcPr>
          <w:p>
            <w:r>
              <w:rPr>
                <w:sz w:val="15"/>
              </w:rPr>
              <w:t>763.29</w:t>
            </w:r>
          </w:p>
        </w:tc>
        <w:tc>
          <w:tcPr>
            <w:tcW w:type="dxa" w:w="864"/>
          </w:tcPr>
          <w:p>
            <w:r>
              <w:rPr>
                <w:sz w:val="15"/>
              </w:rPr>
              <w:t>126</w:t>
            </w:r>
          </w:p>
        </w:tc>
        <w:tc>
          <w:tcPr>
            <w:tcW w:type="dxa" w:w="864"/>
          </w:tcPr>
          <w:p>
            <w:r>
              <w:rPr>
                <w:sz w:val="15"/>
              </w:rPr>
              <w:t>125</w:t>
            </w:r>
          </w:p>
        </w:tc>
        <w:tc>
          <w:tcPr>
            <w:tcW w:type="dxa" w:w="864"/>
          </w:tcPr>
          <w:p>
            <w:r>
              <w:rPr>
                <w:sz w:val="15"/>
              </w:rPr>
              <w:t>145</w:t>
            </w:r>
          </w:p>
        </w:tc>
      </w:tr>
      <w:tr>
        <w:tc>
          <w:tcPr>
            <w:tcW w:type="dxa" w:w="864"/>
          </w:tcPr>
          <w:p>
            <w:r>
              <w:rPr>
                <w:sz w:val="15"/>
              </w:rPr>
              <w:t>fall</w:t>
            </w:r>
          </w:p>
        </w:tc>
        <w:tc>
          <w:tcPr>
            <w:tcW w:type="dxa" w:w="864"/>
          </w:tcPr>
          <w:p>
            <w:r>
              <w:rPr>
                <w:sz w:val="15"/>
              </w:rPr>
              <w:t>0.30</w:t>
            </w:r>
          </w:p>
        </w:tc>
        <w:tc>
          <w:tcPr>
            <w:tcW w:type="dxa" w:w="864"/>
          </w:tcPr>
          <w:p>
            <w:r>
              <w:rPr>
                <w:sz w:val="15"/>
              </w:rPr>
              <w:t>0.40</w:t>
            </w:r>
          </w:p>
        </w:tc>
        <w:tc>
          <w:tcPr>
            <w:tcW w:type="dxa" w:w="864"/>
          </w:tcPr>
          <w:p>
            <w:r>
              <w:rPr>
                <w:sz w:val="15"/>
              </w:rPr>
              <w:t>54.84</w:t>
            </w:r>
          </w:p>
        </w:tc>
        <w:tc>
          <w:tcPr>
            <w:tcW w:type="dxa" w:w="864"/>
          </w:tcPr>
          <w:p>
            <w:r>
              <w:rPr>
                <w:sz w:val="15"/>
              </w:rPr>
              <w:t>44.15</w:t>
            </w:r>
          </w:p>
        </w:tc>
        <w:tc>
          <w:tcPr>
            <w:tcW w:type="dxa" w:w="864"/>
          </w:tcPr>
          <w:p>
            <w:r>
              <w:rPr>
                <w:sz w:val="15"/>
              </w:rPr>
              <w:t>763.29</w:t>
            </w:r>
          </w:p>
        </w:tc>
        <w:tc>
          <w:tcPr>
            <w:tcW w:type="dxa" w:w="864"/>
          </w:tcPr>
          <w:p>
            <w:r>
              <w:rPr>
                <w:sz w:val="15"/>
              </w:rPr>
              <w:t>758.78</w:t>
            </w:r>
          </w:p>
        </w:tc>
        <w:tc>
          <w:tcPr>
            <w:tcW w:type="dxa" w:w="864"/>
          </w:tcPr>
          <w:p>
            <w:r>
              <w:rPr>
                <w:sz w:val="15"/>
              </w:rPr>
              <w:t>122</w:t>
            </w:r>
          </w:p>
        </w:tc>
        <w:tc>
          <w:tcPr>
            <w:tcW w:type="dxa" w:w="864"/>
          </w:tcPr>
          <w:p>
            <w:r>
              <w:rPr>
                <w:sz w:val="15"/>
              </w:rPr>
              <w:t>131</w:t>
            </w:r>
          </w:p>
        </w:tc>
        <w:tc>
          <w:tcPr>
            <w:tcW w:type="dxa" w:w="864"/>
          </w:tcPr>
          <w:p>
            <w:r>
              <w:rPr>
                <w:sz w:val="15"/>
              </w:rPr>
              <w:t>145</w:t>
            </w:r>
          </w:p>
        </w:tc>
      </w:tr>
      <w:tr>
        <w:tc>
          <w:tcPr>
            <w:tcW w:type="dxa" w:w="864"/>
          </w:tcPr>
          <w:p>
            <w:r>
              <w:rPr>
                <w:sz w:val="15"/>
              </w:rPr>
              <w:t>rise</w:t>
            </w:r>
          </w:p>
        </w:tc>
        <w:tc>
          <w:tcPr>
            <w:tcW w:type="dxa" w:w="864"/>
          </w:tcPr>
          <w:p>
            <w:r>
              <w:rPr>
                <w:sz w:val="15"/>
              </w:rPr>
              <w:t>0.50</w:t>
            </w:r>
          </w:p>
        </w:tc>
        <w:tc>
          <w:tcPr>
            <w:tcW w:type="dxa" w:w="864"/>
          </w:tcPr>
          <w:p>
            <w:r>
              <w:rPr>
                <w:sz w:val="15"/>
              </w:rPr>
              <w:t>0.60</w:t>
            </w:r>
          </w:p>
        </w:tc>
        <w:tc>
          <w:tcPr>
            <w:tcW w:type="dxa" w:w="864"/>
          </w:tcPr>
          <w:p>
            <w:r>
              <w:rPr>
                <w:sz w:val="15"/>
              </w:rPr>
              <w:t>65.99</w:t>
            </w:r>
          </w:p>
        </w:tc>
        <w:tc>
          <w:tcPr>
            <w:tcW w:type="dxa" w:w="864"/>
          </w:tcPr>
          <w:p>
            <w:r>
              <w:rPr>
                <w:sz w:val="15"/>
              </w:rPr>
              <w:t>75.41</w:t>
            </w:r>
          </w:p>
        </w:tc>
        <w:tc>
          <w:tcPr>
            <w:tcW w:type="dxa" w:w="864"/>
          </w:tcPr>
          <w:p>
            <w:r>
              <w:rPr>
                <w:sz w:val="15"/>
              </w:rPr>
              <w:t>767.60</w:t>
            </w:r>
          </w:p>
        </w:tc>
        <w:tc>
          <w:tcPr>
            <w:tcW w:type="dxa" w:w="864"/>
          </w:tcPr>
          <w:p>
            <w:r>
              <w:rPr>
                <w:sz w:val="15"/>
              </w:rPr>
              <w:t>771.27</w:t>
            </w:r>
          </w:p>
        </w:tc>
        <w:tc>
          <w:tcPr>
            <w:tcW w:type="dxa" w:w="864"/>
          </w:tcPr>
          <w:p>
            <w:r>
              <w:rPr>
                <w:sz w:val="15"/>
              </w:rPr>
              <w:t>126</w:t>
            </w:r>
          </w:p>
        </w:tc>
        <w:tc>
          <w:tcPr>
            <w:tcW w:type="dxa" w:w="864"/>
          </w:tcPr>
          <w:p>
            <w:r>
              <w:rPr>
                <w:sz w:val="15"/>
              </w:rPr>
              <w:t>124</w:t>
            </w:r>
          </w:p>
        </w:tc>
        <w:tc>
          <w:tcPr>
            <w:tcW w:type="dxa" w:w="864"/>
          </w:tcPr>
          <w:p>
            <w:r>
              <w:rPr>
                <w:sz w:val="15"/>
              </w:rPr>
              <w:t>142</w:t>
            </w:r>
          </w:p>
        </w:tc>
      </w:tr>
      <w:tr>
        <w:tc>
          <w:tcPr>
            <w:tcW w:type="dxa" w:w="864"/>
          </w:tcPr>
          <w:p>
            <w:r>
              <w:rPr>
                <w:sz w:val="15"/>
              </w:rPr>
              <w:t>fall</w:t>
            </w:r>
          </w:p>
        </w:tc>
        <w:tc>
          <w:tcPr>
            <w:tcW w:type="dxa" w:w="864"/>
          </w:tcPr>
          <w:p>
            <w:r>
              <w:rPr>
                <w:sz w:val="15"/>
              </w:rPr>
              <w:t>0.50</w:t>
            </w:r>
          </w:p>
        </w:tc>
        <w:tc>
          <w:tcPr>
            <w:tcW w:type="dxa" w:w="864"/>
          </w:tcPr>
          <w:p>
            <w:r>
              <w:rPr>
                <w:sz w:val="15"/>
              </w:rPr>
              <w:t>0.60</w:t>
            </w:r>
          </w:p>
        </w:tc>
        <w:tc>
          <w:tcPr>
            <w:tcW w:type="dxa" w:w="864"/>
          </w:tcPr>
          <w:p>
            <w:r>
              <w:rPr>
                <w:sz w:val="15"/>
              </w:rPr>
              <w:t>75.39</w:t>
            </w:r>
          </w:p>
        </w:tc>
        <w:tc>
          <w:tcPr>
            <w:tcW w:type="dxa" w:w="864"/>
          </w:tcPr>
          <w:p>
            <w:r>
              <w:rPr>
                <w:sz w:val="15"/>
              </w:rPr>
              <w:t>65.98</w:t>
            </w:r>
          </w:p>
        </w:tc>
        <w:tc>
          <w:tcPr>
            <w:tcW w:type="dxa" w:w="864"/>
          </w:tcPr>
          <w:p>
            <w:r>
              <w:rPr>
                <w:sz w:val="15"/>
              </w:rPr>
              <w:t>771.26</w:t>
            </w:r>
          </w:p>
        </w:tc>
        <w:tc>
          <w:tcPr>
            <w:tcW w:type="dxa" w:w="864"/>
          </w:tcPr>
          <w:p>
            <w:r>
              <w:rPr>
                <w:sz w:val="15"/>
              </w:rPr>
              <w:t>767.60</w:t>
            </w:r>
          </w:p>
        </w:tc>
        <w:tc>
          <w:tcPr>
            <w:tcW w:type="dxa" w:w="864"/>
          </w:tcPr>
          <w:p>
            <w:r>
              <w:rPr>
                <w:sz w:val="15"/>
              </w:rPr>
              <w:t>125</w:t>
            </w:r>
          </w:p>
        </w:tc>
        <w:tc>
          <w:tcPr>
            <w:tcW w:type="dxa" w:w="864"/>
          </w:tcPr>
          <w:p>
            <w:r>
              <w:rPr>
                <w:sz w:val="15"/>
              </w:rPr>
              <w:t>126</w:t>
            </w:r>
          </w:p>
        </w:tc>
        <w:tc>
          <w:tcPr>
            <w:tcW w:type="dxa" w:w="864"/>
          </w:tcPr>
          <w:p>
            <w:r>
              <w:rPr>
                <w:sz w:val="15"/>
              </w:rPr>
              <w:t>143</w:t>
            </w:r>
          </w:p>
        </w:tc>
      </w:tr>
      <w:tr>
        <w:tc>
          <w:tcPr>
            <w:tcW w:type="dxa" w:w="864"/>
          </w:tcPr>
          <w:p>
            <w:r>
              <w:rPr>
                <w:sz w:val="15"/>
              </w:rPr>
              <w:t>rise</w:t>
            </w:r>
          </w:p>
        </w:tc>
        <w:tc>
          <w:tcPr>
            <w:tcW w:type="dxa" w:w="864"/>
          </w:tcPr>
          <w:p>
            <w:r>
              <w:rPr>
                <w:sz w:val="15"/>
              </w:rPr>
              <w:t>0.70</w:t>
            </w:r>
          </w:p>
        </w:tc>
        <w:tc>
          <w:tcPr>
            <w:tcW w:type="dxa" w:w="864"/>
          </w:tcPr>
          <w:p>
            <w:r>
              <w:rPr>
                <w:sz w:val="15"/>
              </w:rPr>
              <w:t>0.80</w:t>
            </w:r>
          </w:p>
        </w:tc>
        <w:tc>
          <w:tcPr>
            <w:tcW w:type="dxa" w:w="864"/>
          </w:tcPr>
          <w:p>
            <w:r>
              <w:rPr>
                <w:sz w:val="15"/>
              </w:rPr>
              <w:t>87.11</w:t>
            </w:r>
          </w:p>
        </w:tc>
        <w:tc>
          <w:tcPr>
            <w:tcW w:type="dxa" w:w="864"/>
          </w:tcPr>
          <w:p>
            <w:r>
              <w:rPr>
                <w:sz w:val="15"/>
              </w:rPr>
              <w:t>97.99</w:t>
            </w:r>
          </w:p>
        </w:tc>
        <w:tc>
          <w:tcPr>
            <w:tcW w:type="dxa" w:w="864"/>
          </w:tcPr>
          <w:p>
            <w:r>
              <w:rPr>
                <w:sz w:val="15"/>
              </w:rPr>
              <w:t>775.00</w:t>
            </w:r>
          </w:p>
        </w:tc>
        <w:tc>
          <w:tcPr>
            <w:tcW w:type="dxa" w:w="864"/>
          </w:tcPr>
          <w:p>
            <w:r>
              <w:rPr>
                <w:sz w:val="15"/>
              </w:rPr>
              <w:t>777.98</w:t>
            </w:r>
          </w:p>
        </w:tc>
        <w:tc>
          <w:tcPr>
            <w:tcW w:type="dxa" w:w="864"/>
          </w:tcPr>
          <w:p>
            <w:r>
              <w:rPr>
                <w:sz w:val="15"/>
              </w:rPr>
              <w:t>122</w:t>
            </w:r>
          </w:p>
        </w:tc>
        <w:tc>
          <w:tcPr>
            <w:tcW w:type="dxa" w:w="864"/>
          </w:tcPr>
          <w:p>
            <w:r>
              <w:rPr>
                <w:sz w:val="15"/>
              </w:rPr>
              <w:t>122</w:t>
            </w:r>
          </w:p>
        </w:tc>
        <w:tc>
          <w:tcPr>
            <w:tcW w:type="dxa" w:w="864"/>
          </w:tcPr>
          <w:p>
            <w:r>
              <w:rPr>
                <w:sz w:val="15"/>
              </w:rPr>
              <w:t>141</w:t>
            </w:r>
          </w:p>
        </w:tc>
      </w:tr>
      <w:tr>
        <w:tc>
          <w:tcPr>
            <w:tcW w:type="dxa" w:w="864"/>
          </w:tcPr>
          <w:p>
            <w:r>
              <w:rPr>
                <w:sz w:val="15"/>
              </w:rPr>
              <w:t>fall</w:t>
            </w:r>
          </w:p>
        </w:tc>
        <w:tc>
          <w:tcPr>
            <w:tcW w:type="dxa" w:w="864"/>
          </w:tcPr>
          <w:p>
            <w:r>
              <w:rPr>
                <w:sz w:val="15"/>
              </w:rPr>
              <w:t>0.70</w:t>
            </w:r>
          </w:p>
        </w:tc>
        <w:tc>
          <w:tcPr>
            <w:tcW w:type="dxa" w:w="864"/>
          </w:tcPr>
          <w:p>
            <w:r>
              <w:rPr>
                <w:sz w:val="15"/>
              </w:rPr>
              <w:t>0.80</w:t>
            </w:r>
          </w:p>
        </w:tc>
        <w:tc>
          <w:tcPr>
            <w:tcW w:type="dxa" w:w="864"/>
          </w:tcPr>
          <w:p>
            <w:r>
              <w:rPr>
                <w:sz w:val="15"/>
              </w:rPr>
              <w:t>97.98</w:t>
            </w:r>
          </w:p>
        </w:tc>
        <w:tc>
          <w:tcPr>
            <w:tcW w:type="dxa" w:w="864"/>
          </w:tcPr>
          <w:p>
            <w:r>
              <w:rPr>
                <w:sz w:val="15"/>
              </w:rPr>
              <w:t>87.10</w:t>
            </w:r>
          </w:p>
        </w:tc>
        <w:tc>
          <w:tcPr>
            <w:tcW w:type="dxa" w:w="864"/>
          </w:tcPr>
          <w:p>
            <w:r>
              <w:rPr>
                <w:sz w:val="15"/>
              </w:rPr>
              <w:t>777.97</w:t>
            </w:r>
          </w:p>
        </w:tc>
        <w:tc>
          <w:tcPr>
            <w:tcW w:type="dxa" w:w="864"/>
          </w:tcPr>
          <w:p>
            <w:r>
              <w:rPr>
                <w:sz w:val="15"/>
              </w:rPr>
              <w:t>774.99</w:t>
            </w:r>
          </w:p>
        </w:tc>
        <w:tc>
          <w:tcPr>
            <w:tcW w:type="dxa" w:w="864"/>
          </w:tcPr>
          <w:p>
            <w:r>
              <w:rPr>
                <w:sz w:val="15"/>
              </w:rPr>
              <w:t>127</w:t>
            </w:r>
          </w:p>
        </w:tc>
        <w:tc>
          <w:tcPr>
            <w:tcW w:type="dxa" w:w="864"/>
          </w:tcPr>
          <w:p>
            <w:r>
              <w:rPr>
                <w:sz w:val="15"/>
              </w:rPr>
              <w:t>128</w:t>
            </w:r>
          </w:p>
        </w:tc>
        <w:tc>
          <w:tcPr>
            <w:tcW w:type="dxa" w:w="864"/>
          </w:tcPr>
          <w:p>
            <w:r>
              <w:rPr>
                <w:sz w:val="15"/>
              </w:rPr>
              <w:t>142</w:t>
            </w:r>
          </w:p>
        </w:tc>
      </w:tr>
      <w:tr>
        <w:tc>
          <w:tcPr>
            <w:tcW w:type="dxa" w:w="864"/>
          </w:tcPr>
          <w:p>
            <w:r>
              <w:rPr>
                <w:sz w:val="15"/>
              </w:rPr>
              <w:t>rise</w:t>
            </w:r>
          </w:p>
        </w:tc>
        <w:tc>
          <w:tcPr>
            <w:tcW w:type="dxa" w:w="864"/>
          </w:tcPr>
          <w:p>
            <w:r>
              <w:rPr>
                <w:sz w:val="15"/>
              </w:rPr>
              <w:t>0.90</w:t>
            </w:r>
          </w:p>
        </w:tc>
        <w:tc>
          <w:tcPr>
            <w:tcW w:type="dxa" w:w="864"/>
          </w:tcPr>
          <w:p>
            <w:r>
              <w:rPr>
                <w:sz w:val="15"/>
              </w:rPr>
              <w:t>1.00</w:t>
            </w:r>
          </w:p>
        </w:tc>
        <w:tc>
          <w:tcPr>
            <w:tcW w:type="dxa" w:w="864"/>
          </w:tcPr>
          <w:p>
            <w:r>
              <w:rPr>
                <w:sz w:val="15"/>
              </w:rPr>
              <w:t>108.05</w:t>
            </w:r>
          </w:p>
        </w:tc>
        <w:tc>
          <w:tcPr>
            <w:tcW w:type="dxa" w:w="864"/>
          </w:tcPr>
          <w:p>
            <w:r>
              <w:rPr>
                <w:sz w:val="15"/>
              </w:rPr>
              <w:t>114.90</w:t>
            </w:r>
          </w:p>
        </w:tc>
        <w:tc>
          <w:tcPr>
            <w:tcW w:type="dxa" w:w="864"/>
          </w:tcPr>
          <w:p>
            <w:r>
              <w:rPr>
                <w:sz w:val="15"/>
              </w:rPr>
              <w:t>780.92</w:t>
            </w:r>
          </w:p>
        </w:tc>
        <w:tc>
          <w:tcPr>
            <w:tcW w:type="dxa" w:w="864"/>
          </w:tcPr>
          <w:p>
            <w:r>
              <w:rPr>
                <w:sz w:val="15"/>
              </w:rPr>
              <w:t>783.39</w:t>
            </w:r>
          </w:p>
        </w:tc>
        <w:tc>
          <w:tcPr>
            <w:tcW w:type="dxa" w:w="864"/>
          </w:tcPr>
          <w:p>
            <w:r>
              <w:rPr>
                <w:sz w:val="15"/>
              </w:rPr>
              <w:t>116</w:t>
            </w:r>
          </w:p>
        </w:tc>
        <w:tc>
          <w:tcPr>
            <w:tcW w:type="dxa" w:w="864"/>
          </w:tcPr>
          <w:p>
            <w:r>
              <w:rPr>
                <w:sz w:val="15"/>
              </w:rPr>
              <w:t>125</w:t>
            </w:r>
          </w:p>
        </w:tc>
        <w:tc>
          <w:tcPr>
            <w:tcW w:type="dxa" w:w="864"/>
          </w:tcPr>
          <w:p>
            <w:r>
              <w:rPr>
                <w:sz w:val="15"/>
              </w:rPr>
              <w:t>140</w:t>
            </w:r>
          </w:p>
        </w:tc>
      </w:tr>
      <w:tr>
        <w:tc>
          <w:tcPr>
            <w:tcW w:type="dxa" w:w="864"/>
          </w:tcPr>
          <w:p>
            <w:r>
              <w:rPr>
                <w:sz w:val="15"/>
              </w:rPr>
              <w:t>fall</w:t>
            </w:r>
          </w:p>
        </w:tc>
        <w:tc>
          <w:tcPr>
            <w:tcW w:type="dxa" w:w="864"/>
          </w:tcPr>
          <w:p>
            <w:r>
              <w:rPr>
                <w:sz w:val="15"/>
              </w:rPr>
              <w:t>0.90</w:t>
            </w:r>
          </w:p>
        </w:tc>
        <w:tc>
          <w:tcPr>
            <w:tcW w:type="dxa" w:w="864"/>
          </w:tcPr>
          <w:p>
            <w:r>
              <w:rPr>
                <w:sz w:val="15"/>
              </w:rPr>
              <w:t>1.00</w:t>
            </w:r>
          </w:p>
        </w:tc>
        <w:tc>
          <w:tcPr>
            <w:tcW w:type="dxa" w:w="864"/>
          </w:tcPr>
          <w:p>
            <w:r>
              <w:rPr>
                <w:sz w:val="15"/>
              </w:rPr>
              <w:t>114.90</w:t>
            </w:r>
          </w:p>
        </w:tc>
        <w:tc>
          <w:tcPr>
            <w:tcW w:type="dxa" w:w="864"/>
          </w:tcPr>
          <w:p>
            <w:r>
              <w:rPr>
                <w:sz w:val="15"/>
              </w:rPr>
              <w:t>108.04</w:t>
            </w:r>
          </w:p>
        </w:tc>
        <w:tc>
          <w:tcPr>
            <w:tcW w:type="dxa" w:w="864"/>
          </w:tcPr>
          <w:p>
            <w:r>
              <w:rPr>
                <w:sz w:val="15"/>
              </w:rPr>
              <w:t>783.39</w:t>
            </w:r>
          </w:p>
        </w:tc>
        <w:tc>
          <w:tcPr>
            <w:tcW w:type="dxa" w:w="864"/>
          </w:tcPr>
          <w:p>
            <w:r>
              <w:rPr>
                <w:sz w:val="15"/>
              </w:rPr>
              <w:t>780.91</w:t>
            </w:r>
          </w:p>
        </w:tc>
        <w:tc>
          <w:tcPr>
            <w:tcW w:type="dxa" w:w="864"/>
          </w:tcPr>
          <w:p>
            <w:r>
              <w:rPr>
                <w:sz w:val="15"/>
              </w:rPr>
              <w:t>128</w:t>
            </w:r>
          </w:p>
        </w:tc>
        <w:tc>
          <w:tcPr>
            <w:tcW w:type="dxa" w:w="864"/>
          </w:tcPr>
          <w:p>
            <w:r>
              <w:rPr>
                <w:sz w:val="15"/>
              </w:rPr>
              <w:t>124</w:t>
            </w:r>
          </w:p>
        </w:tc>
        <w:tc>
          <w:tcPr>
            <w:tcW w:type="dxa" w:w="864"/>
          </w:tcPr>
          <w:p>
            <w:r>
              <w:rPr>
                <w:sz w:val="15"/>
              </w:rPr>
              <w:t>140</w:t>
            </w:r>
          </w:p>
        </w:tc>
      </w:tr>
      <w:tr>
        <w:tc>
          <w:tcPr>
            <w:tcW w:type="dxa" w:w="864"/>
          </w:tcPr>
          <w:p>
            <w:r>
              <w:rPr>
                <w:sz w:val="15"/>
              </w:rPr>
              <w:t>rise</w:t>
            </w:r>
          </w:p>
        </w:tc>
        <w:tc>
          <w:tcPr>
            <w:tcW w:type="dxa" w:w="864"/>
          </w:tcPr>
          <w:p>
            <w:r>
              <w:rPr>
                <w:sz w:val="15"/>
              </w:rPr>
              <w:t>1.00</w:t>
            </w:r>
          </w:p>
        </w:tc>
        <w:tc>
          <w:tcPr>
            <w:tcW w:type="dxa" w:w="864"/>
          </w:tcPr>
          <w:p>
            <w:r>
              <w:rPr>
                <w:sz w:val="15"/>
              </w:rPr>
              <w:t>1.10</w:t>
            </w:r>
          </w:p>
        </w:tc>
        <w:tc>
          <w:tcPr>
            <w:tcW w:type="dxa" w:w="864"/>
          </w:tcPr>
          <w:p>
            <w:r>
              <w:rPr>
                <w:sz w:val="15"/>
              </w:rPr>
              <w:t>115.37</w:t>
            </w:r>
          </w:p>
        </w:tc>
        <w:tc>
          <w:tcPr>
            <w:tcW w:type="dxa" w:w="864"/>
          </w:tcPr>
          <w:p>
            <w:r>
              <w:rPr>
                <w:sz w:val="15"/>
              </w:rPr>
              <w:t>119.78</w:t>
            </w:r>
          </w:p>
        </w:tc>
        <w:tc>
          <w:tcPr>
            <w:tcW w:type="dxa" w:w="864"/>
          </w:tcPr>
          <w:p>
            <w:r>
              <w:rPr>
                <w:sz w:val="15"/>
              </w:rPr>
              <w:t>783.58</w:t>
            </w:r>
          </w:p>
        </w:tc>
        <w:tc>
          <w:tcPr>
            <w:tcW w:type="dxa" w:w="864"/>
          </w:tcPr>
          <w:p>
            <w:r>
              <w:rPr>
                <w:sz w:val="15"/>
              </w:rPr>
              <w:t>785.89</w:t>
            </w:r>
          </w:p>
        </w:tc>
        <w:tc>
          <w:tcPr>
            <w:tcW w:type="dxa" w:w="864"/>
          </w:tcPr>
          <w:p>
            <w:r>
              <w:rPr>
                <w:sz w:val="15"/>
              </w:rPr>
              <w:t>97</w:t>
            </w:r>
          </w:p>
        </w:tc>
        <w:tc>
          <w:tcPr>
            <w:tcW w:type="dxa" w:w="864"/>
          </w:tcPr>
          <w:p>
            <w:r>
              <w:rPr>
                <w:sz w:val="15"/>
              </w:rPr>
              <w:t>107</w:t>
            </w:r>
          </w:p>
        </w:tc>
        <w:tc>
          <w:tcPr>
            <w:tcW w:type="dxa" w:w="864"/>
          </w:tcPr>
          <w:p>
            <w:r>
              <w:rPr>
                <w:sz w:val="15"/>
              </w:rPr>
              <w:t>139</w:t>
            </w:r>
          </w:p>
        </w:tc>
      </w:tr>
      <w:tr>
        <w:tc>
          <w:tcPr>
            <w:tcW w:type="dxa" w:w="864"/>
          </w:tcPr>
          <w:p>
            <w:r>
              <w:rPr>
                <w:sz w:val="15"/>
              </w:rPr>
              <w:t>fall</w:t>
            </w:r>
          </w:p>
        </w:tc>
        <w:tc>
          <w:tcPr>
            <w:tcW w:type="dxa" w:w="864"/>
          </w:tcPr>
          <w:p>
            <w:r>
              <w:rPr>
                <w:sz w:val="15"/>
              </w:rPr>
              <w:t>1.00</w:t>
            </w:r>
          </w:p>
        </w:tc>
        <w:tc>
          <w:tcPr>
            <w:tcW w:type="dxa" w:w="864"/>
          </w:tcPr>
          <w:p>
            <w:r>
              <w:rPr>
                <w:sz w:val="15"/>
              </w:rPr>
              <w:t>1.10</w:t>
            </w:r>
          </w:p>
        </w:tc>
        <w:tc>
          <w:tcPr>
            <w:tcW w:type="dxa" w:w="864"/>
          </w:tcPr>
          <w:p>
            <w:r>
              <w:rPr>
                <w:sz w:val="15"/>
              </w:rPr>
              <w:t>119.78</w:t>
            </w:r>
          </w:p>
        </w:tc>
        <w:tc>
          <w:tcPr>
            <w:tcW w:type="dxa" w:w="864"/>
          </w:tcPr>
          <w:p>
            <w:r>
              <w:rPr>
                <w:sz w:val="15"/>
              </w:rPr>
              <w:t>115.36</w:t>
            </w:r>
          </w:p>
        </w:tc>
        <w:tc>
          <w:tcPr>
            <w:tcW w:type="dxa" w:w="864"/>
          </w:tcPr>
          <w:p>
            <w:r>
              <w:rPr>
                <w:sz w:val="15"/>
              </w:rPr>
              <w:t>785.89</w:t>
            </w:r>
          </w:p>
        </w:tc>
        <w:tc>
          <w:tcPr>
            <w:tcW w:type="dxa" w:w="864"/>
          </w:tcPr>
          <w:p>
            <w:r>
              <w:rPr>
                <w:sz w:val="15"/>
              </w:rPr>
              <w:t>783.58</w:t>
            </w:r>
          </w:p>
        </w:tc>
        <w:tc>
          <w:tcPr>
            <w:tcW w:type="dxa" w:w="864"/>
          </w:tcPr>
          <w:p>
            <w:r>
              <w:rPr>
                <w:sz w:val="15"/>
              </w:rPr>
              <w:t>124</w:t>
            </w:r>
          </w:p>
        </w:tc>
        <w:tc>
          <w:tcPr>
            <w:tcW w:type="dxa" w:w="864"/>
          </w:tcPr>
          <w:p>
            <w:r>
              <w:rPr>
                <w:sz w:val="15"/>
              </w:rPr>
              <w:t>119</w:t>
            </w:r>
          </w:p>
        </w:tc>
        <w:tc>
          <w:tcPr>
            <w:tcW w:type="dxa" w:w="864"/>
          </w:tcPr>
          <w:p>
            <w:r>
              <w:rPr>
                <w:sz w:val="15"/>
              </w:rPr>
              <w:t>141</w:t>
            </w:r>
          </w:p>
        </w:tc>
      </w:tr>
    </w:tbl>
    <w:p>
      <w:pPr>
        <w:pStyle w:val="Heading2"/>
      </w:pPr>
      <w:r>
        <w:t>Rising edges</w:t>
      </w:r>
    </w:p>
    <w:p>
      <w:r>
        <w:drawing>
          <wp:inline xmlns:a="http://schemas.openxmlformats.org/drawingml/2006/main" xmlns:pic="http://schemas.openxmlformats.org/drawingml/2006/picture">
            <wp:extent cx="5760720" cy="6400800"/>
            <wp:docPr id="5" name="Picture 5"/>
            <wp:cNvGraphicFramePr>
              <a:graphicFrameLocks noChangeAspect="1"/>
            </wp:cNvGraphicFramePr>
            <a:graphic>
              <a:graphicData uri="http://schemas.openxmlformats.org/drawingml/2006/picture">
                <pic:pic>
                  <pic:nvPicPr>
                    <pic:cNvPr id="0" name="step_response_rise.png"/>
                    <pic:cNvPicPr/>
                  </pic:nvPicPr>
                  <pic:blipFill>
                    <a:blip r:embed="rId13"/>
                    <a:stretch>
                      <a:fillRect/>
                    </a:stretch>
                  </pic:blipFill>
                  <pic:spPr>
                    <a:xfrm>
                      <a:off x="0" y="0"/>
                      <a:ext cx="5760720" cy="6400800"/>
                    </a:xfrm>
                    <a:prstGeom prst="rect"/>
                  </pic:spPr>
                </pic:pic>
              </a:graphicData>
            </a:graphic>
          </wp:inline>
        </w:drawing>
      </w:r>
    </w:p>
    <w:p>
      <w:r>
        <w:rPr>
          <w:i/>
          <w:sz w:val="18"/>
        </w:rPr>
        <w:t>Drive voltage, mixer output and inferred frequency, steps from 0.20 V.</w:t>
      </w:r>
    </w:p>
    <w:p>
      <w:pPr>
        <w:pStyle w:val="Heading2"/>
      </w:pPr>
      <w:r>
        <w:t>Falling edges</w:t>
      </w:r>
    </w:p>
    <w:p>
      <w:r>
        <w:drawing>
          <wp:inline xmlns:a="http://schemas.openxmlformats.org/drawingml/2006/main" xmlns:pic="http://schemas.openxmlformats.org/drawingml/2006/picture">
            <wp:extent cx="5760720" cy="6400800"/>
            <wp:docPr id="6" name="Picture 6"/>
            <wp:cNvGraphicFramePr>
              <a:graphicFrameLocks noChangeAspect="1"/>
            </wp:cNvGraphicFramePr>
            <a:graphic>
              <a:graphicData uri="http://schemas.openxmlformats.org/drawingml/2006/picture">
                <pic:pic>
                  <pic:nvPicPr>
                    <pic:cNvPr id="0" name="step_response_fall.png"/>
                    <pic:cNvPicPr/>
                  </pic:nvPicPr>
                  <pic:blipFill>
                    <a:blip r:embed="rId14"/>
                    <a:stretch>
                      <a:fillRect/>
                    </a:stretch>
                  </pic:blipFill>
                  <pic:spPr>
                    <a:xfrm>
                      <a:off x="0" y="0"/>
                      <a:ext cx="5760720" cy="6400800"/>
                    </a:xfrm>
                    <a:prstGeom prst="rect"/>
                  </pic:spPr>
                </pic:pic>
              </a:graphicData>
            </a:graphic>
          </wp:inline>
        </w:drawing>
      </w:r>
    </w:p>
    <w:p>
      <w:r>
        <w:rPr>
          <w:i/>
          <w:sz w:val="18"/>
        </w:rPr>
        <w:t>The same steps, falling.</w:t>
      </w:r>
    </w:p>
    <w:p>
      <w:pPr>
        <w:pStyle w:val="Heading2"/>
      </w:pPr>
      <w:r>
        <w:t>Transition time vs input voltage</w:t>
      </w:r>
    </w:p>
    <w:p>
      <w:r>
        <w:drawing>
          <wp:inline xmlns:a="http://schemas.openxmlformats.org/drawingml/2006/main" xmlns:pic="http://schemas.openxmlformats.org/drawingml/2006/picture">
            <wp:extent cx="5760720" cy="3388659"/>
            <wp:docPr id="7" name="Picture 7"/>
            <wp:cNvGraphicFramePr>
              <a:graphicFrameLocks noChangeAspect="1"/>
            </wp:cNvGraphicFramePr>
            <a:graphic>
              <a:graphicData uri="http://schemas.openxmlformats.org/drawingml/2006/picture">
                <pic:pic>
                  <pic:nvPicPr>
                    <pic:cNvPr id="0" name="transition_time_vs_voltage.png"/>
                    <pic:cNvPicPr/>
                  </pic:nvPicPr>
                  <pic:blipFill>
                    <a:blip r:embed="rId15"/>
                    <a:stretch>
                      <a:fillRect/>
                    </a:stretch>
                  </pic:blipFill>
                  <pic:spPr>
                    <a:xfrm>
                      <a:off x="0" y="0"/>
                      <a:ext cx="5760720" cy="3388659"/>
                    </a:xfrm>
                    <a:prstGeom prst="rect"/>
                  </pic:spPr>
                </pic:pic>
              </a:graphicData>
            </a:graphic>
          </wp:inline>
        </w:drawing>
      </w:r>
    </w:p>
    <w:p>
      <w:r>
        <w:rPr>
          <w:i/>
          <w:sz w:val="18"/>
        </w:rPr>
        <w:t>10-90 % transition times of the mixer output, the inferred frequency and the drive.</w:t>
      </w:r>
    </w:p>
    <w:p>
      <w:pPr>
        <w:pStyle w:val="Heading1"/>
      </w:pPr>
      <w:r>
        <w:t>3. Noise and resolution (clean DC)</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sz w:val="15"/>
              </w:rPr>
              <w:t>Vt (V)</w:t>
            </w:r>
          </w:p>
        </w:tc>
        <w:tc>
          <w:tcPr>
            <w:tcW w:type="dxa" w:w="1080"/>
          </w:tcPr>
          <w:p>
            <w:r>
              <w:rPr>
                <w:sz w:val="15"/>
              </w:rPr>
              <w:t>Freq. (MHz)</w:t>
            </w:r>
          </w:p>
        </w:tc>
        <w:tc>
          <w:tcPr>
            <w:tcW w:type="dxa" w:w="1080"/>
          </w:tcPr>
          <w:p>
            <w:r>
              <w:rPr>
                <w:sz w:val="15"/>
              </w:rPr>
              <w:t>Slope (mV/MHz)</w:t>
            </w:r>
          </w:p>
        </w:tc>
        <w:tc>
          <w:tcPr>
            <w:tcW w:type="dxa" w:w="1080"/>
          </w:tcPr>
          <w:p>
            <w:r>
              <w:rPr>
                <w:sz w:val="15"/>
              </w:rPr>
              <w:t>Mixer rms, full BW (uV)</w:t>
            </w:r>
          </w:p>
        </w:tc>
        <w:tc>
          <w:tcPr>
            <w:tcW w:type="dxa" w:w="1080"/>
          </w:tcPr>
          <w:p>
            <w:r>
              <w:rPr>
                <w:sz w:val="15"/>
              </w:rPr>
              <w:t>Scope floor (uV)</w:t>
            </w:r>
          </w:p>
        </w:tc>
        <w:tc>
          <w:tcPr>
            <w:tcW w:type="dxa" w:w="1080"/>
          </w:tcPr>
          <w:p>
            <w:r>
              <w:rPr>
                <w:sz w:val="15"/>
              </w:rPr>
              <w:t>Freq. noise, full BW (kHz)</w:t>
            </w:r>
          </w:p>
        </w:tc>
        <w:tc>
          <w:tcPr>
            <w:tcW w:type="dxa" w:w="1080"/>
          </w:tcPr>
          <w:p>
            <w:r>
              <w:rPr>
                <w:sz w:val="15"/>
              </w:rPr>
              <w:t>Freq. noise, 1 MHz BW (kHz)</w:t>
            </w:r>
          </w:p>
        </w:tc>
        <w:tc>
          <w:tcPr>
            <w:tcW w:type="dxa" w:w="1080"/>
          </w:tcPr>
          <w:p>
            <w:r>
              <w:rPr>
                <w:sz w:val="15"/>
              </w:rPr>
              <w:t>Freq. noise, 100 kHz BW (kHz)</w:t>
            </w:r>
          </w:p>
        </w:tc>
      </w:tr>
      <w:tr>
        <w:tc>
          <w:tcPr>
            <w:tcW w:type="dxa" w:w="1080"/>
          </w:tcPr>
          <w:p>
            <w:r>
              <w:rPr>
                <w:sz w:val="15"/>
              </w:rPr>
              <w:t>0.10</w:t>
            </w:r>
          </w:p>
        </w:tc>
        <w:tc>
          <w:tcPr>
            <w:tcW w:type="dxa" w:w="1080"/>
          </w:tcPr>
          <w:p>
            <w:r>
              <w:rPr>
                <w:sz w:val="15"/>
              </w:rPr>
              <w:t>748.3</w:t>
            </w:r>
          </w:p>
        </w:tc>
        <w:tc>
          <w:tcPr>
            <w:tcW w:type="dxa" w:w="1080"/>
          </w:tcPr>
          <w:p>
            <w:r>
              <w:rPr>
                <w:sz w:val="15"/>
              </w:rPr>
              <w:t>0.45</w:t>
            </w:r>
          </w:p>
        </w:tc>
        <w:tc>
          <w:tcPr>
            <w:tcW w:type="dxa" w:w="1080"/>
          </w:tcPr>
          <w:p>
            <w:r>
              <w:rPr>
                <w:sz w:val="15"/>
              </w:rPr>
              <w:t>84.3</w:t>
            </w:r>
          </w:p>
        </w:tc>
        <w:tc>
          <w:tcPr>
            <w:tcW w:type="dxa" w:w="1080"/>
          </w:tcPr>
          <w:p>
            <w:r>
              <w:rPr>
                <w:sz w:val="15"/>
              </w:rPr>
              <w:t>62.5</w:t>
            </w:r>
          </w:p>
        </w:tc>
        <w:tc>
          <w:tcPr>
            <w:tcW w:type="dxa" w:w="1080"/>
          </w:tcPr>
          <w:p>
            <w:r>
              <w:rPr>
                <w:sz w:val="15"/>
              </w:rPr>
              <w:t>186.2</w:t>
            </w:r>
          </w:p>
        </w:tc>
        <w:tc>
          <w:tcPr>
            <w:tcW w:type="dxa" w:w="1080"/>
          </w:tcPr>
          <w:p>
            <w:r>
              <w:rPr>
                <w:sz w:val="15"/>
              </w:rPr>
              <w:t>114.8</w:t>
            </w:r>
          </w:p>
        </w:tc>
        <w:tc>
          <w:tcPr>
            <w:tcW w:type="dxa" w:w="1080"/>
          </w:tcPr>
          <w:p>
            <w:r>
              <w:rPr>
                <w:sz w:val="15"/>
              </w:rPr>
              <w:t>74.8</w:t>
            </w:r>
          </w:p>
        </w:tc>
      </w:tr>
      <w:tr>
        <w:tc>
          <w:tcPr>
            <w:tcW w:type="dxa" w:w="1080"/>
          </w:tcPr>
          <w:p>
            <w:r>
              <w:rPr>
                <w:sz w:val="15"/>
              </w:rPr>
              <w:t>0.20</w:t>
            </w:r>
          </w:p>
        </w:tc>
        <w:tc>
          <w:tcPr>
            <w:tcW w:type="dxa" w:w="1080"/>
          </w:tcPr>
          <w:p>
            <w:r>
              <w:rPr>
                <w:sz w:val="15"/>
              </w:rPr>
              <w:t>753.5</w:t>
            </w:r>
          </w:p>
        </w:tc>
        <w:tc>
          <w:tcPr>
            <w:tcW w:type="dxa" w:w="1080"/>
          </w:tcPr>
          <w:p>
            <w:r>
              <w:rPr>
                <w:sz w:val="15"/>
              </w:rPr>
              <w:t>0.85</w:t>
            </w:r>
          </w:p>
        </w:tc>
        <w:tc>
          <w:tcPr>
            <w:tcW w:type="dxa" w:w="1080"/>
          </w:tcPr>
          <w:p>
            <w:r>
              <w:rPr>
                <w:sz w:val="15"/>
              </w:rPr>
              <w:t>90.8</w:t>
            </w:r>
          </w:p>
        </w:tc>
        <w:tc>
          <w:tcPr>
            <w:tcW w:type="dxa" w:w="1080"/>
          </w:tcPr>
          <w:p>
            <w:r>
              <w:rPr>
                <w:sz w:val="15"/>
              </w:rPr>
              <w:t>62.3</w:t>
            </w:r>
          </w:p>
        </w:tc>
        <w:tc>
          <w:tcPr>
            <w:tcW w:type="dxa" w:w="1080"/>
          </w:tcPr>
          <w:p>
            <w:r>
              <w:rPr>
                <w:sz w:val="15"/>
              </w:rPr>
              <w:t>106.5</w:t>
            </w:r>
          </w:p>
        </w:tc>
        <w:tc>
          <w:tcPr>
            <w:tcW w:type="dxa" w:w="1080"/>
          </w:tcPr>
          <w:p>
            <w:r>
              <w:rPr>
                <w:sz w:val="15"/>
              </w:rPr>
              <w:t>70.9</w:t>
            </w:r>
          </w:p>
        </w:tc>
        <w:tc>
          <w:tcPr>
            <w:tcW w:type="dxa" w:w="1080"/>
          </w:tcPr>
          <w:p>
            <w:r>
              <w:rPr>
                <w:sz w:val="15"/>
              </w:rPr>
              <w:t>37.4</w:t>
            </w:r>
          </w:p>
        </w:tc>
      </w:tr>
      <w:tr>
        <w:tc>
          <w:tcPr>
            <w:tcW w:type="dxa" w:w="1080"/>
          </w:tcPr>
          <w:p>
            <w:r>
              <w:rPr>
                <w:sz w:val="15"/>
              </w:rPr>
              <w:t>0.30</w:t>
            </w:r>
          </w:p>
        </w:tc>
        <w:tc>
          <w:tcPr>
            <w:tcW w:type="dxa" w:w="1080"/>
          </w:tcPr>
          <w:p>
            <w:r>
              <w:rPr>
                <w:sz w:val="15"/>
              </w:rPr>
              <w:t>758.5</w:t>
            </w:r>
          </w:p>
        </w:tc>
        <w:tc>
          <w:tcPr>
            <w:tcW w:type="dxa" w:w="1080"/>
          </w:tcPr>
          <w:p>
            <w:r>
              <w:rPr>
                <w:sz w:val="15"/>
              </w:rPr>
              <w:t>1.98</w:t>
            </w:r>
          </w:p>
        </w:tc>
        <w:tc>
          <w:tcPr>
            <w:tcW w:type="dxa" w:w="1080"/>
          </w:tcPr>
          <w:p>
            <w:r>
              <w:rPr>
                <w:sz w:val="15"/>
              </w:rPr>
              <w:t>128.0</w:t>
            </w:r>
          </w:p>
        </w:tc>
        <w:tc>
          <w:tcPr>
            <w:tcW w:type="dxa" w:w="1080"/>
          </w:tcPr>
          <w:p>
            <w:r>
              <w:rPr>
                <w:sz w:val="15"/>
              </w:rPr>
              <w:t>59.9</w:t>
            </w:r>
          </w:p>
        </w:tc>
        <w:tc>
          <w:tcPr>
            <w:tcW w:type="dxa" w:w="1080"/>
          </w:tcPr>
          <w:p>
            <w:r>
              <w:rPr>
                <w:sz w:val="15"/>
              </w:rPr>
              <w:t>64.8</w:t>
            </w:r>
          </w:p>
        </w:tc>
        <w:tc>
          <w:tcPr>
            <w:tcW w:type="dxa" w:w="1080"/>
          </w:tcPr>
          <w:p>
            <w:r>
              <w:rPr>
                <w:sz w:val="15"/>
              </w:rPr>
              <w:t>51.0</w:t>
            </w:r>
          </w:p>
        </w:tc>
        <w:tc>
          <w:tcPr>
            <w:tcW w:type="dxa" w:w="1080"/>
          </w:tcPr>
          <w:p>
            <w:r>
              <w:rPr>
                <w:sz w:val="15"/>
              </w:rPr>
              <w:t>23.2</w:t>
            </w:r>
          </w:p>
        </w:tc>
      </w:tr>
      <w:tr>
        <w:tc>
          <w:tcPr>
            <w:tcW w:type="dxa" w:w="1080"/>
          </w:tcPr>
          <w:p>
            <w:r>
              <w:rPr>
                <w:sz w:val="15"/>
              </w:rPr>
              <w:t>0.40</w:t>
            </w:r>
          </w:p>
        </w:tc>
        <w:tc>
          <w:tcPr>
            <w:tcW w:type="dxa" w:w="1080"/>
          </w:tcPr>
          <w:p>
            <w:r>
              <w:rPr>
                <w:sz w:val="15"/>
              </w:rPr>
              <w:t>763.3</w:t>
            </w:r>
          </w:p>
        </w:tc>
        <w:tc>
          <w:tcPr>
            <w:tcW w:type="dxa" w:w="1080"/>
          </w:tcPr>
          <w:p>
            <w:r>
              <w:rPr>
                <w:sz w:val="15"/>
              </w:rPr>
              <w:t>2.67</w:t>
            </w:r>
          </w:p>
        </w:tc>
        <w:tc>
          <w:tcPr>
            <w:tcW w:type="dxa" w:w="1080"/>
          </w:tcPr>
          <w:p>
            <w:r>
              <w:rPr>
                <w:sz w:val="15"/>
              </w:rPr>
              <w:t>137.8</w:t>
            </w:r>
          </w:p>
        </w:tc>
        <w:tc>
          <w:tcPr>
            <w:tcW w:type="dxa" w:w="1080"/>
          </w:tcPr>
          <w:p>
            <w:r>
              <w:rPr>
                <w:sz w:val="15"/>
              </w:rPr>
              <w:t>62.4</w:t>
            </w:r>
          </w:p>
        </w:tc>
        <w:tc>
          <w:tcPr>
            <w:tcW w:type="dxa" w:w="1080"/>
          </w:tcPr>
          <w:p>
            <w:r>
              <w:rPr>
                <w:sz w:val="15"/>
              </w:rPr>
              <w:t>51.7</w:t>
            </w:r>
          </w:p>
        </w:tc>
        <w:tc>
          <w:tcPr>
            <w:tcW w:type="dxa" w:w="1080"/>
          </w:tcPr>
          <w:p>
            <w:r>
              <w:rPr>
                <w:sz w:val="15"/>
              </w:rPr>
              <w:t>41.7</w:t>
            </w:r>
          </w:p>
        </w:tc>
        <w:tc>
          <w:tcPr>
            <w:tcW w:type="dxa" w:w="1080"/>
          </w:tcPr>
          <w:p>
            <w:r>
              <w:rPr>
                <w:sz w:val="15"/>
              </w:rPr>
              <w:t>16.6</w:t>
            </w:r>
          </w:p>
        </w:tc>
      </w:tr>
      <w:tr>
        <w:tc>
          <w:tcPr>
            <w:tcW w:type="dxa" w:w="1080"/>
          </w:tcPr>
          <w:p>
            <w:r>
              <w:rPr>
                <w:sz w:val="15"/>
              </w:rPr>
              <w:t>0.50</w:t>
            </w:r>
          </w:p>
        </w:tc>
        <w:tc>
          <w:tcPr>
            <w:tcW w:type="dxa" w:w="1080"/>
          </w:tcPr>
          <w:p>
            <w:r>
              <w:rPr>
                <w:sz w:val="15"/>
              </w:rPr>
              <w:t>767.5</w:t>
            </w:r>
          </w:p>
        </w:tc>
        <w:tc>
          <w:tcPr>
            <w:tcW w:type="dxa" w:w="1080"/>
          </w:tcPr>
          <w:p>
            <w:r>
              <w:rPr>
                <w:sz w:val="15"/>
              </w:rPr>
              <w:t>2.46</w:t>
            </w:r>
          </w:p>
        </w:tc>
        <w:tc>
          <w:tcPr>
            <w:tcW w:type="dxa" w:w="1080"/>
          </w:tcPr>
          <w:p>
            <w:r>
              <w:rPr>
                <w:sz w:val="15"/>
              </w:rPr>
              <w:t>126.3</w:t>
            </w:r>
          </w:p>
        </w:tc>
        <w:tc>
          <w:tcPr>
            <w:tcW w:type="dxa" w:w="1080"/>
          </w:tcPr>
          <w:p>
            <w:r>
              <w:rPr>
                <w:sz w:val="15"/>
              </w:rPr>
              <w:t>60.5</w:t>
            </w:r>
          </w:p>
        </w:tc>
        <w:tc>
          <w:tcPr>
            <w:tcW w:type="dxa" w:w="1080"/>
          </w:tcPr>
          <w:p>
            <w:r>
              <w:rPr>
                <w:sz w:val="15"/>
              </w:rPr>
              <w:t>51.3</w:t>
            </w:r>
          </w:p>
        </w:tc>
        <w:tc>
          <w:tcPr>
            <w:tcW w:type="dxa" w:w="1080"/>
          </w:tcPr>
          <w:p>
            <w:r>
              <w:rPr>
                <w:sz w:val="15"/>
              </w:rPr>
              <w:t>40.4</w:t>
            </w:r>
          </w:p>
        </w:tc>
        <w:tc>
          <w:tcPr>
            <w:tcW w:type="dxa" w:w="1080"/>
          </w:tcPr>
          <w:p>
            <w:r>
              <w:rPr>
                <w:sz w:val="15"/>
              </w:rPr>
              <w:t>18.0</w:t>
            </w:r>
          </w:p>
        </w:tc>
      </w:tr>
      <w:tr>
        <w:tc>
          <w:tcPr>
            <w:tcW w:type="dxa" w:w="1080"/>
          </w:tcPr>
          <w:p>
            <w:r>
              <w:rPr>
                <w:sz w:val="15"/>
              </w:rPr>
              <w:t>0.60</w:t>
            </w:r>
          </w:p>
        </w:tc>
        <w:tc>
          <w:tcPr>
            <w:tcW w:type="dxa" w:w="1080"/>
          </w:tcPr>
          <w:p>
            <w:r>
              <w:rPr>
                <w:sz w:val="15"/>
              </w:rPr>
              <w:t>771.4</w:t>
            </w:r>
          </w:p>
        </w:tc>
        <w:tc>
          <w:tcPr>
            <w:tcW w:type="dxa" w:w="1080"/>
          </w:tcPr>
          <w:p>
            <w:r>
              <w:rPr>
                <w:sz w:val="15"/>
              </w:rPr>
              <w:t>2.90</w:t>
            </w:r>
          </w:p>
        </w:tc>
        <w:tc>
          <w:tcPr>
            <w:tcW w:type="dxa" w:w="1080"/>
          </w:tcPr>
          <w:p>
            <w:r>
              <w:rPr>
                <w:sz w:val="15"/>
              </w:rPr>
              <w:t>129.1</w:t>
            </w:r>
          </w:p>
        </w:tc>
        <w:tc>
          <w:tcPr>
            <w:tcW w:type="dxa" w:w="1080"/>
          </w:tcPr>
          <w:p>
            <w:r>
              <w:rPr>
                <w:sz w:val="15"/>
              </w:rPr>
              <w:t>62.1</w:t>
            </w:r>
          </w:p>
        </w:tc>
        <w:tc>
          <w:tcPr>
            <w:tcW w:type="dxa" w:w="1080"/>
          </w:tcPr>
          <w:p>
            <w:r>
              <w:rPr>
                <w:sz w:val="15"/>
              </w:rPr>
              <w:t>44.6</w:t>
            </w:r>
          </w:p>
        </w:tc>
        <w:tc>
          <w:tcPr>
            <w:tcW w:type="dxa" w:w="1080"/>
          </w:tcPr>
          <w:p>
            <w:r>
              <w:rPr>
                <w:sz w:val="15"/>
              </w:rPr>
              <w:t>35.4</w:t>
            </w:r>
          </w:p>
        </w:tc>
        <w:tc>
          <w:tcPr>
            <w:tcW w:type="dxa" w:w="1080"/>
          </w:tcPr>
          <w:p>
            <w:r>
              <w:rPr>
                <w:sz w:val="15"/>
              </w:rPr>
              <w:t>17.7</w:t>
            </w:r>
          </w:p>
        </w:tc>
      </w:tr>
      <w:tr>
        <w:tc>
          <w:tcPr>
            <w:tcW w:type="dxa" w:w="1080"/>
          </w:tcPr>
          <w:p>
            <w:r>
              <w:rPr>
                <w:sz w:val="15"/>
              </w:rPr>
              <w:t>0.70</w:t>
            </w:r>
          </w:p>
        </w:tc>
        <w:tc>
          <w:tcPr>
            <w:tcW w:type="dxa" w:w="1080"/>
          </w:tcPr>
          <w:p>
            <w:r>
              <w:rPr>
                <w:sz w:val="15"/>
              </w:rPr>
              <w:t>774.8</w:t>
            </w:r>
          </w:p>
        </w:tc>
        <w:tc>
          <w:tcPr>
            <w:tcW w:type="dxa" w:w="1080"/>
          </w:tcPr>
          <w:p>
            <w:r>
              <w:rPr>
                <w:sz w:val="15"/>
              </w:rPr>
              <w:t>3.36</w:t>
            </w:r>
          </w:p>
        </w:tc>
        <w:tc>
          <w:tcPr>
            <w:tcW w:type="dxa" w:w="1080"/>
          </w:tcPr>
          <w:p>
            <w:r>
              <w:rPr>
                <w:sz w:val="15"/>
              </w:rPr>
              <w:t>141.7</w:t>
            </w:r>
          </w:p>
        </w:tc>
        <w:tc>
          <w:tcPr>
            <w:tcW w:type="dxa" w:w="1080"/>
          </w:tcPr>
          <w:p>
            <w:r>
              <w:rPr>
                <w:sz w:val="15"/>
              </w:rPr>
              <w:t>61.2</w:t>
            </w:r>
          </w:p>
        </w:tc>
        <w:tc>
          <w:tcPr>
            <w:tcW w:type="dxa" w:w="1080"/>
          </w:tcPr>
          <w:p>
            <w:r>
              <w:rPr>
                <w:sz w:val="15"/>
              </w:rPr>
              <w:t>42.2</w:t>
            </w:r>
          </w:p>
        </w:tc>
        <w:tc>
          <w:tcPr>
            <w:tcW w:type="dxa" w:w="1080"/>
          </w:tcPr>
          <w:p>
            <w:r>
              <w:rPr>
                <w:sz w:val="15"/>
              </w:rPr>
              <w:t>34.6</w:t>
            </w:r>
          </w:p>
        </w:tc>
        <w:tc>
          <w:tcPr>
            <w:tcW w:type="dxa" w:w="1080"/>
          </w:tcPr>
          <w:p>
            <w:r>
              <w:rPr>
                <w:sz w:val="15"/>
              </w:rPr>
              <w:t>15.8</w:t>
            </w:r>
          </w:p>
        </w:tc>
      </w:tr>
      <w:tr>
        <w:tc>
          <w:tcPr>
            <w:tcW w:type="dxa" w:w="1080"/>
          </w:tcPr>
          <w:p>
            <w:r>
              <w:rPr>
                <w:sz w:val="15"/>
              </w:rPr>
              <w:t>0.80</w:t>
            </w:r>
          </w:p>
        </w:tc>
        <w:tc>
          <w:tcPr>
            <w:tcW w:type="dxa" w:w="1080"/>
          </w:tcPr>
          <w:p>
            <w:r>
              <w:rPr>
                <w:sz w:val="15"/>
              </w:rPr>
              <w:t>778.0</w:t>
            </w:r>
          </w:p>
        </w:tc>
        <w:tc>
          <w:tcPr>
            <w:tcW w:type="dxa" w:w="1080"/>
          </w:tcPr>
          <w:p>
            <w:r>
              <w:rPr>
                <w:sz w:val="15"/>
              </w:rPr>
              <w:t>3.64</w:t>
            </w:r>
          </w:p>
        </w:tc>
        <w:tc>
          <w:tcPr>
            <w:tcW w:type="dxa" w:w="1080"/>
          </w:tcPr>
          <w:p>
            <w:r>
              <w:rPr>
                <w:sz w:val="15"/>
              </w:rPr>
              <w:t>136.5</w:t>
            </w:r>
          </w:p>
        </w:tc>
        <w:tc>
          <w:tcPr>
            <w:tcW w:type="dxa" w:w="1080"/>
          </w:tcPr>
          <w:p>
            <w:r>
              <w:rPr>
                <w:sz w:val="15"/>
              </w:rPr>
              <w:t>62.5</w:t>
            </w:r>
          </w:p>
        </w:tc>
        <w:tc>
          <w:tcPr>
            <w:tcW w:type="dxa" w:w="1080"/>
          </w:tcPr>
          <w:p>
            <w:r>
              <w:rPr>
                <w:sz w:val="15"/>
              </w:rPr>
              <w:t>37.5</w:t>
            </w:r>
          </w:p>
        </w:tc>
        <w:tc>
          <w:tcPr>
            <w:tcW w:type="dxa" w:w="1080"/>
          </w:tcPr>
          <w:p>
            <w:r>
              <w:rPr>
                <w:sz w:val="15"/>
              </w:rPr>
              <w:t>30.5</w:t>
            </w:r>
          </w:p>
        </w:tc>
        <w:tc>
          <w:tcPr>
            <w:tcW w:type="dxa" w:w="1080"/>
          </w:tcPr>
          <w:p>
            <w:r>
              <w:rPr>
                <w:sz w:val="15"/>
              </w:rPr>
              <w:t>14.7</w:t>
            </w:r>
          </w:p>
        </w:tc>
      </w:tr>
      <w:tr>
        <w:tc>
          <w:tcPr>
            <w:tcW w:type="dxa" w:w="1080"/>
          </w:tcPr>
          <w:p>
            <w:r>
              <w:rPr>
                <w:sz w:val="15"/>
              </w:rPr>
              <w:t>0.90</w:t>
            </w:r>
          </w:p>
        </w:tc>
        <w:tc>
          <w:tcPr>
            <w:tcW w:type="dxa" w:w="1080"/>
          </w:tcPr>
          <w:p>
            <w:r>
              <w:rPr>
                <w:sz w:val="15"/>
              </w:rPr>
              <w:t>780.8</w:t>
            </w:r>
          </w:p>
        </w:tc>
        <w:tc>
          <w:tcPr>
            <w:tcW w:type="dxa" w:w="1080"/>
          </w:tcPr>
          <w:p>
            <w:r>
              <w:rPr>
                <w:sz w:val="15"/>
              </w:rPr>
              <w:t>3.17</w:t>
            </w:r>
          </w:p>
        </w:tc>
        <w:tc>
          <w:tcPr>
            <w:tcW w:type="dxa" w:w="1080"/>
          </w:tcPr>
          <w:p>
            <w:r>
              <w:rPr>
                <w:sz w:val="15"/>
              </w:rPr>
              <w:t>116.7</w:t>
            </w:r>
          </w:p>
        </w:tc>
        <w:tc>
          <w:tcPr>
            <w:tcW w:type="dxa" w:w="1080"/>
          </w:tcPr>
          <w:p>
            <w:r>
              <w:rPr>
                <w:sz w:val="15"/>
              </w:rPr>
              <w:t>61.1</w:t>
            </w:r>
          </w:p>
        </w:tc>
        <w:tc>
          <w:tcPr>
            <w:tcW w:type="dxa" w:w="1080"/>
          </w:tcPr>
          <w:p>
            <w:r>
              <w:rPr>
                <w:sz w:val="15"/>
              </w:rPr>
              <w:t>36.8</w:t>
            </w:r>
          </w:p>
        </w:tc>
        <w:tc>
          <w:tcPr>
            <w:tcW w:type="dxa" w:w="1080"/>
          </w:tcPr>
          <w:p>
            <w:r>
              <w:rPr>
                <w:sz w:val="15"/>
              </w:rPr>
              <w:t>28.1</w:t>
            </w:r>
          </w:p>
        </w:tc>
        <w:tc>
          <w:tcPr>
            <w:tcW w:type="dxa" w:w="1080"/>
          </w:tcPr>
          <w:p>
            <w:r>
              <w:rPr>
                <w:sz w:val="15"/>
              </w:rPr>
              <w:t>12.6</w:t>
            </w:r>
          </w:p>
        </w:tc>
      </w:tr>
      <w:tr>
        <w:tc>
          <w:tcPr>
            <w:tcW w:type="dxa" w:w="1080"/>
          </w:tcPr>
          <w:p>
            <w:r>
              <w:rPr>
                <w:sz w:val="15"/>
              </w:rPr>
              <w:t>1.00</w:t>
            </w:r>
          </w:p>
        </w:tc>
        <w:tc>
          <w:tcPr>
            <w:tcW w:type="dxa" w:w="1080"/>
          </w:tcPr>
          <w:p>
            <w:r>
              <w:rPr>
                <w:sz w:val="15"/>
              </w:rPr>
              <w:t>783.4</w:t>
            </w:r>
          </w:p>
        </w:tc>
        <w:tc>
          <w:tcPr>
            <w:tcW w:type="dxa" w:w="1080"/>
          </w:tcPr>
          <w:p>
            <w:r>
              <w:rPr>
                <w:sz w:val="15"/>
              </w:rPr>
              <w:t>2.32</w:t>
            </w:r>
          </w:p>
        </w:tc>
        <w:tc>
          <w:tcPr>
            <w:tcW w:type="dxa" w:w="1080"/>
          </w:tcPr>
          <w:p>
            <w:r>
              <w:rPr>
                <w:sz w:val="15"/>
              </w:rPr>
              <w:t>100.9</w:t>
            </w:r>
          </w:p>
        </w:tc>
        <w:tc>
          <w:tcPr>
            <w:tcW w:type="dxa" w:w="1080"/>
          </w:tcPr>
          <w:p>
            <w:r>
              <w:rPr>
                <w:sz w:val="15"/>
              </w:rPr>
              <w:t>65.1</w:t>
            </w:r>
          </w:p>
        </w:tc>
        <w:tc>
          <w:tcPr>
            <w:tcW w:type="dxa" w:w="1080"/>
          </w:tcPr>
          <w:p>
            <w:r>
              <w:rPr>
                <w:sz w:val="15"/>
              </w:rPr>
              <w:t>43.5</w:t>
            </w:r>
          </w:p>
        </w:tc>
        <w:tc>
          <w:tcPr>
            <w:tcW w:type="dxa" w:w="1080"/>
          </w:tcPr>
          <w:p>
            <w:r>
              <w:rPr>
                <w:sz w:val="15"/>
              </w:rPr>
              <w:t>30.9</w:t>
            </w:r>
          </w:p>
        </w:tc>
        <w:tc>
          <w:tcPr>
            <w:tcW w:type="dxa" w:w="1080"/>
          </w:tcPr>
          <w:p>
            <w:r>
              <w:rPr>
                <w:sz w:val="15"/>
              </w:rPr>
              <w:t>14.0</w:t>
            </w:r>
          </w:p>
        </w:tc>
      </w:tr>
      <w:tr>
        <w:tc>
          <w:tcPr>
            <w:tcW w:type="dxa" w:w="1080"/>
          </w:tcPr>
          <w:p>
            <w:r>
              <w:rPr>
                <w:sz w:val="15"/>
              </w:rPr>
              <w:t>1.10</w:t>
            </w:r>
          </w:p>
        </w:tc>
        <w:tc>
          <w:tcPr>
            <w:tcW w:type="dxa" w:w="1080"/>
          </w:tcPr>
          <w:p>
            <w:r>
              <w:rPr>
                <w:sz w:val="15"/>
              </w:rPr>
              <w:t>785.9</w:t>
            </w:r>
          </w:p>
        </w:tc>
        <w:tc>
          <w:tcPr>
            <w:tcW w:type="dxa" w:w="1080"/>
          </w:tcPr>
          <w:p>
            <w:r>
              <w:rPr>
                <w:sz w:val="15"/>
              </w:rPr>
              <w:t>1.27</w:t>
            </w:r>
          </w:p>
        </w:tc>
        <w:tc>
          <w:tcPr>
            <w:tcW w:type="dxa" w:w="1080"/>
          </w:tcPr>
          <w:p>
            <w:r>
              <w:rPr>
                <w:sz w:val="15"/>
              </w:rPr>
              <w:t>83.7</w:t>
            </w:r>
          </w:p>
        </w:tc>
        <w:tc>
          <w:tcPr>
            <w:tcW w:type="dxa" w:w="1080"/>
          </w:tcPr>
          <w:p>
            <w:r>
              <w:rPr>
                <w:sz w:val="15"/>
              </w:rPr>
              <w:t>62.7</w:t>
            </w:r>
          </w:p>
        </w:tc>
        <w:tc>
          <w:tcPr>
            <w:tcW w:type="dxa" w:w="1080"/>
          </w:tcPr>
          <w:p>
            <w:r>
              <w:rPr>
                <w:sz w:val="15"/>
              </w:rPr>
              <w:t>65.6</w:t>
            </w:r>
          </w:p>
        </w:tc>
        <w:tc>
          <w:tcPr>
            <w:tcW w:type="dxa" w:w="1080"/>
          </w:tcPr>
          <w:p>
            <w:r>
              <w:rPr>
                <w:sz w:val="15"/>
              </w:rPr>
              <w:t>39.6</w:t>
            </w:r>
          </w:p>
        </w:tc>
        <w:tc>
          <w:tcPr>
            <w:tcW w:type="dxa" w:w="1080"/>
          </w:tcPr>
          <w:p>
            <w:r>
              <w:rPr>
                <w:sz w:val="15"/>
              </w:rPr>
              <w:t>20.7</w:t>
            </w:r>
          </w:p>
        </w:tc>
      </w:tr>
    </w:tbl>
    <w:p>
      <w:r>
        <w:t>Frequency noise is the mixer's voltage noise divided by the local slope. The scope floor was recorded on an unconnected channel with the same settings; the figures are not floor-subtracted, so they are upper limits.</w:t>
      </w:r>
    </w:p>
    <w:p>
      <w:pPr>
        <w:pStyle w:val="Heading1"/>
      </w:pPr>
      <w:r>
        <w:t>4. Drift (18 repeated sweeps over 74 minutes)</w:t>
      </w:r>
    </w:p>
    <w:p>
      <w:pPr>
        <w:pStyle w:val="Heading2"/>
      </w:pPr>
      <w:r>
        <w:t>Drift vs time</w:t>
      </w:r>
    </w:p>
    <w:p>
      <w:r>
        <w:drawing>
          <wp:inline xmlns:a="http://schemas.openxmlformats.org/drawingml/2006/main" xmlns:pic="http://schemas.openxmlformats.org/drawingml/2006/picture">
            <wp:extent cx="5760720" cy="2057400"/>
            <wp:docPr id="8" name="Picture 8"/>
            <wp:cNvGraphicFramePr>
              <a:graphicFrameLocks noChangeAspect="1"/>
            </wp:cNvGraphicFramePr>
            <a:graphic>
              <a:graphicData uri="http://schemas.openxmlformats.org/drawingml/2006/picture">
                <pic:pic>
                  <pic:nvPicPr>
                    <pic:cNvPr id="0" name="drift_vs_time.png"/>
                    <pic:cNvPicPr/>
                  </pic:nvPicPr>
                  <pic:blipFill>
                    <a:blip r:embed="rId16"/>
                    <a:stretch>
                      <a:fillRect/>
                    </a:stretch>
                  </pic:blipFill>
                  <pic:spPr>
                    <a:xfrm>
                      <a:off x="0" y="0"/>
                      <a:ext cx="5760720" cy="2057400"/>
                    </a:xfrm>
                    <a:prstGeom prst="rect"/>
                  </pic:spPr>
                </pic:pic>
              </a:graphicData>
            </a:graphic>
          </wp:inline>
        </w:drawing>
      </w:r>
    </w:p>
    <w:p>
      <w:r>
        <w:rPr>
          <w:i/>
          <w:sz w:val="18"/>
        </w:rPr>
        <w:t>Change in VCO frequency and mixer output at fixed tuning voltages. The voltage setting repeats to about 1.7 mV, which accounts for part of the frequency scatter.</w:t>
      </w:r>
    </w:p>
    <w:p>
      <w:pPr>
        <w:pStyle w:val="Heading1"/>
      </w:pPr>
      <w:r>
        <w:t>5. Good vs bad setup (for reference only)</w:t>
      </w:r>
    </w:p>
    <w:p>
      <w:r>
        <w:t>The 'bad' setup had an extra tee with an open, unterminated port; the 'good' setup replaced it with a male-male adaptor. Both plots below use data taken before the waveform-off fix, so their frequencies are off by up to about 1.7 MHz, and the power panel of the bad-setup plot is unreliable (the analyzer was being read before its sweep finished). The bad sweep was stopped after 15 points (0 to 0.7 V).</w:t>
      </w:r>
    </w:p>
    <w:p>
      <w:pPr>
        <w:pStyle w:val="Heading2"/>
      </w:pPr>
      <w:r>
        <w:t>Comparison</w:t>
      </w:r>
    </w:p>
    <w:p>
      <w:r>
        <w:drawing>
          <wp:inline xmlns:a="http://schemas.openxmlformats.org/drawingml/2006/main" xmlns:pic="http://schemas.openxmlformats.org/drawingml/2006/picture">
            <wp:extent cx="5760720" cy="2057400"/>
            <wp:docPr id="9" name="Picture 9"/>
            <wp:cNvGraphicFramePr>
              <a:graphicFrameLocks noChangeAspect="1"/>
            </wp:cNvGraphicFramePr>
            <a:graphic>
              <a:graphicData uri="http://schemas.openxmlformats.org/drawingml/2006/picture">
                <pic:pic>
                  <pic:nvPicPr>
                    <pic:cNvPr id="0" name="COMPARISON_good_vs_bad_setup.png"/>
                    <pic:cNvPicPr/>
                  </pic:nvPicPr>
                  <pic:blipFill>
                    <a:blip r:embed="rId17"/>
                    <a:stretch>
                      <a:fillRect/>
                    </a:stretch>
                  </pic:blipFill>
                  <pic:spPr>
                    <a:xfrm>
                      <a:off x="0" y="0"/>
                      <a:ext cx="5760720" cy="2057400"/>
                    </a:xfrm>
                    <a:prstGeom prst="rect"/>
                  </pic:spPr>
                </pic:pic>
              </a:graphicData>
            </a:graphic>
          </wp:inline>
        </w:drawing>
      </w:r>
    </w:p>
    <w:p>
      <w:r>
        <w:rPr>
          <w:i/>
          <w:sz w:val="18"/>
        </w:rPr>
        <w:t>Good (run 2) against bad, over the range the bad sweep covered.</w:t>
      </w:r>
    </w:p>
    <w:p>
      <w:pPr>
        <w:pStyle w:val="Heading2"/>
      </w:pPr>
      <w:r>
        <w:t>Bad setup, partial sweep</w:t>
      </w:r>
    </w:p>
    <w:p>
      <w:r>
        <w:drawing>
          <wp:inline xmlns:a="http://schemas.openxmlformats.org/drawingml/2006/main" xmlns:pic="http://schemas.openxmlformats.org/drawingml/2006/picture">
            <wp:extent cx="5760720" cy="1728216"/>
            <wp:docPr id="10" name="Picture 10"/>
            <wp:cNvGraphicFramePr>
              <a:graphicFrameLocks noChangeAspect="1"/>
            </wp:cNvGraphicFramePr>
            <a:graphic>
              <a:graphicData uri="http://schemas.openxmlformats.org/drawingml/2006/picture">
                <pic:pic>
                  <pic:nvPicPr>
                    <pic:cNvPr id="0" name="BAD_open_stub_partial_sweep.png"/>
                    <pic:cNvPicPr/>
                  </pic:nvPicPr>
                  <pic:blipFill>
                    <a:blip r:embed="rId18"/>
                    <a:stretch>
                      <a:fillRect/>
                    </a:stretch>
                  </pic:blipFill>
                  <pic:spPr>
                    <a:xfrm>
                      <a:off x="0" y="0"/>
                      <a:ext cx="5760720" cy="1728216"/>
                    </a:xfrm>
                    <a:prstGeom prst="rect"/>
                  </pic:spPr>
                </pic:pic>
              </a:graphicData>
            </a:graphic>
          </wp:inline>
        </w:drawing>
      </w:r>
    </w:p>
    <w:p>
      <w:r>
        <w:rPr>
          <w:i/>
          <w:sz w:val="18"/>
        </w:rPr>
        <w:t>The 15 points recorded with the open tee stub.</w:t>
      </w:r>
    </w:p>
    <w:p>
      <w:r>
        <w:t>Data and scripts: clinic/phase_detector_calibration/. Main data file: phase_detector_calibration_run3_cleanDC_0p02V_steps.csv.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