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 Name</w:t>
            </w:r>
          </w:p>
        </w:tc>
        <w:tc>
          <w:tcPr>
            <w:tcW w:type="dxa" w:w="1728"/>
          </w:tcPr>
          <w:p>
            <w:r>
              <w:t>VFT</w:t>
            </w:r>
          </w:p>
        </w:tc>
        <w:tc>
          <w:tcPr>
            <w:tcW w:type="dxa" w:w="1728"/>
          </w:tcPr>
          <w:p>
            <w:r>
              <w:t>Dataplicity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5kW - Unit 3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10kW - Unit 6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 7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Thailand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5kW - Unit 9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Vietnam Unit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Unit1_Shinoda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Cleantech_10_100kWh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CT3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