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On VFT</w:t>
            </w:r>
          </w:p>
        </w:tc>
        <w:tc>
          <w:tcPr>
            <w:tcW w:type="dxa" w:w="1728"/>
          </w:tcPr>
          <w:p>
            <w:r>
              <w:t>On 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1 Backup 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4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5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Yet to deploy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11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12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