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47" w:rsidRDefault="00E6168B" w:rsidP="00184496">
      <w:pPr>
        <w:pStyle w:val="a8"/>
        <w:keepNext/>
        <w:jc w:val="center"/>
        <w:rPr>
          <w:color w:val="auto"/>
          <w:sz w:val="28"/>
        </w:rPr>
        <w:sectPr w:rsidR="00882247" w:rsidSect="0088224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E6168B">
        <w:rPr>
          <w:noProof/>
          <w:color w:val="auto"/>
          <w:sz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293298</wp:posOffset>
            </wp:positionV>
            <wp:extent cx="9251315" cy="4467860"/>
            <wp:effectExtent l="0" t="0" r="6985" b="8890"/>
            <wp:wrapSquare wrapText="bothSides"/>
            <wp:docPr id="3" name="Рисунок 3" descr="D:\new\UPP\UseCas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\UPP\UseCase_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409" cy="446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2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B09C0" wp14:editId="3321FB12">
                <wp:simplePos x="0" y="0"/>
                <wp:positionH relativeFrom="column">
                  <wp:posOffset>232410</wp:posOffset>
                </wp:positionH>
                <wp:positionV relativeFrom="paragraph">
                  <wp:posOffset>5111115</wp:posOffset>
                </wp:positionV>
                <wp:extent cx="3371850" cy="635"/>
                <wp:effectExtent l="0" t="0" r="0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r w:rsidR="005E6ADB">
                              <w:t>.</w:t>
                            </w:r>
                            <w:r>
                              <w:t xml:space="preserve"> </w:t>
                            </w:r>
                            <w:r w:rsidR="00D93CCB">
                              <w:fldChar w:fldCharType="begin"/>
                            </w:r>
                            <w:r w:rsidR="00D93CCB">
                              <w:instrText xml:space="preserve"> SEQ Рисунок \* ARABIC </w:instrText>
                            </w:r>
                            <w:r w:rsidR="00D93CC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93C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 xml:space="preserve">Диаграмма для </w:t>
                            </w:r>
                            <w:r w:rsidR="00882247">
                              <w:t>второго</w:t>
                            </w:r>
                            <w:r>
                              <w:t xml:space="preserve">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B09C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8.3pt;margin-top:402.45pt;width:265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1UPAIAAGsEAAAOAAAAZHJzL2Uyb0RvYy54bWysVMFu2zAMvQ/YPwi6L04atCuMOEWWIsOA&#10;oC2QDj0rshwLkERNUmJnP7Ov2GnAviGfVEq2063badhFochnUnyPzOym1YochPMSTEEnozElwnAo&#10;pdkV9PPj6t01JT4wUzIFRhT0KDy9mb99M2tsLi6gBlUKRzCJ8XljC1qHYPMs87wWmvkRWGEwWIHT&#10;LODV7bLSsQaza5VdjMdXWQOutA648B69t12QzlP+qhI83FeVF4GoguLbQjpdOrfxzOYzlu8cs7Xk&#10;/TPYP7xCM2mw6DnVLQuM7J38I5WW3IGHKow46AyqSnKResBuJuNX3WxqZkXqBcnx9kyT/39p+d3h&#10;wRFZonaUGKZRotO308/Tj9N3MonsNNbnCNpYhIX2A7QR2fs9OmPTbeV0/MV2CMaR5+OZW9EGwtE5&#10;nb6fXF9iiGPsanoZc2Qvn1rnw0cBmkSjoA6FS3yyw9qHDjpAYiUPSpYrqVS8xMBSOXJgKHJTyyD6&#10;5L+hlIlYA/GrLmHnEWlK+iqx266raIV22/atbqE8IgMOugnylq8kll0zHx6Yw5HBznANwj0elYKm&#10;oNBblNTgvv7NH/GoJEYpaXAEC+q/7JkTlKhPBjWO8zoYbjC2g2H2egnYMOqGr0kmfuCCGszKgX7C&#10;7VjEKhhihmOtgobBXIZuEXC7uFgsEgin0rKwNhvLY+qB3sf2iTnbixNQ0zsYhpPlrzTqsEklu9gH&#10;JDwJGAntWETh4wUnOo1Av31xZX69J9TLf8T8GQAA//8DAFBLAwQUAAYACAAAACEAvroxRuAAAAAK&#10;AQAADwAAAGRycy9kb3ducmV2LnhtbEyPsU7DMBCGdyTewTokFkRtaGpKiFNVFQywVIQubG58jQPx&#10;OYqdNrw97gTj/ffpv++K1eQ6dsQhtJ4U3M0EMKTam5YaBbuPl9slsBA1Gd15QgU/GGBVXl4UOjf+&#10;RO94rGLDUgmFXCuwMfY556G26HSY+R4p7Q5+cDqmcWi4GfQplbuO3wshudMtpQtW97ixWH9Xo1Ow&#10;zT639mY8PL+ts/nwuhs38quplLq+mtZPwCJO8Q+Gs35ShzI57f1IJrBOwVzKRCpYiuwRWAIW8iEl&#10;+3OyEMDLgv9/ofwFAAD//wMAUEsBAi0AFAAGAAgAAAAhALaDOJL+AAAA4QEAABMAAAAAAAAAAAAA&#10;AAAAAAAAAFtDb250ZW50X1R5cGVzXS54bWxQSwECLQAUAAYACAAAACEAOP0h/9YAAACUAQAACwAA&#10;AAAAAAAAAAAAAAAvAQAAX3JlbHMvLnJlbHNQSwECLQAUAAYACAAAACEAA/r9VDwCAABrBAAADgAA&#10;AAAAAAAAAAAAAAAuAgAAZHJzL2Uyb0RvYy54bWxQSwECLQAUAAYACAAAACEAvroxRuAAAAAKAQAA&#10;DwAAAAAAAAAAAAAAAACWBAAAZHJzL2Rvd25yZXYueG1sUEsFBgAAAAAEAAQA8wAAAKMFAAAAAA==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>Рис</w:t>
                      </w:r>
                      <w:r w:rsidR="005E6ADB">
                        <w:t>.</w:t>
                      </w:r>
                      <w:r>
                        <w:t xml:space="preserve"> </w:t>
                      </w:r>
                      <w:r w:rsidR="00D93CCB">
                        <w:fldChar w:fldCharType="begin"/>
                      </w:r>
                      <w:r w:rsidR="00D93CCB">
                        <w:instrText xml:space="preserve"> SEQ Рисунок \* ARABIC </w:instrText>
                      </w:r>
                      <w:r w:rsidR="00D93CC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93CCB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 xml:space="preserve">Диаграмма для </w:t>
                      </w:r>
                      <w:r w:rsidR="00882247">
                        <w:t>второго</w:t>
                      </w:r>
                      <w:r>
                        <w:t xml:space="preserve">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496">
        <w:rPr>
          <w:color w:val="auto"/>
          <w:sz w:val="28"/>
        </w:rPr>
        <w:t xml:space="preserve">Описание диаграммы прецедентов </w:t>
      </w:r>
      <w:r w:rsidR="00882247" w:rsidRPr="00882247">
        <w:rPr>
          <w:color w:val="auto"/>
          <w:sz w:val="28"/>
        </w:rPr>
        <w:t xml:space="preserve"> </w:t>
      </w:r>
    </w:p>
    <w:tbl>
      <w:tblPr>
        <w:tblStyle w:val="ab"/>
        <w:tblW w:w="10228" w:type="dxa"/>
        <w:tblLook w:val="04A0" w:firstRow="1" w:lastRow="0" w:firstColumn="1" w:lastColumn="0" w:noHBand="0" w:noVBand="1"/>
      </w:tblPr>
      <w:tblGrid>
        <w:gridCol w:w="1555"/>
        <w:gridCol w:w="1701"/>
        <w:gridCol w:w="4819"/>
        <w:gridCol w:w="2153"/>
      </w:tblGrid>
      <w:tr w:rsidR="005E6ADB" w:rsidTr="005E6ADB">
        <w:trPr>
          <w:trHeight w:val="698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lastRenderedPageBreak/>
              <w:t>Номер версии</w:t>
            </w:r>
          </w:p>
        </w:tc>
        <w:tc>
          <w:tcPr>
            <w:tcW w:w="1701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819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5E6ADB" w:rsidTr="005E6ADB">
        <w:trPr>
          <w:trHeight w:val="445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1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21.11.15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описания «Решить задачу», «Сдаться», «Отправить», «Узнать результат», «Посмотреть предлагаемое решение»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5E6ADB" w:rsidTr="005E6ADB">
        <w:trPr>
          <w:trHeight w:val="431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2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27.11.15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Удалено описание «Узнать результат», добавлено «Посмотреть мои посылки», изменены описания «Решить задачу», «Сдаться», «Отправить». На диаграмму добавлены комментарии по «сложным» связям</w:t>
            </w:r>
          </w:p>
        </w:tc>
        <w:tc>
          <w:tcPr>
            <w:tcW w:w="2153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  <w:p w:rsidR="005A4D52" w:rsidRPr="005A4D52" w:rsidRDefault="005A4D52" w:rsidP="005A4D52"/>
        </w:tc>
      </w:tr>
      <w:tr w:rsidR="005A4D52" w:rsidTr="005E6ADB">
        <w:trPr>
          <w:trHeight w:val="431"/>
        </w:trPr>
        <w:tc>
          <w:tcPr>
            <w:tcW w:w="1555" w:type="dxa"/>
          </w:tcPr>
          <w:p w:rsidR="005A4D52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</w:t>
            </w:r>
          </w:p>
        </w:tc>
        <w:tc>
          <w:tcPr>
            <w:tcW w:w="1701" w:type="dxa"/>
          </w:tcPr>
          <w:p w:rsidR="005A4D52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09.03.16</w:t>
            </w:r>
          </w:p>
        </w:tc>
        <w:tc>
          <w:tcPr>
            <w:tcW w:w="4819" w:type="dxa"/>
          </w:tcPr>
          <w:p w:rsidR="005A4D52" w:rsidRDefault="00F632D6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Добавлены: «Просмотреть вкладку статистики»,</w:t>
            </w:r>
            <w:r w:rsidR="00E6168B">
              <w:rPr>
                <w:b w:val="0"/>
                <w:color w:val="000000" w:themeColor="text1"/>
                <w:sz w:val="22"/>
              </w:rPr>
              <w:t xml:space="preserve"> «Посмотреть вкладку статистики по выбранному ра</w:t>
            </w:r>
            <w:bookmarkStart w:id="0" w:name="_GoBack"/>
            <w:bookmarkEnd w:id="0"/>
            <w:r w:rsidR="00E6168B">
              <w:rPr>
                <w:b w:val="0"/>
                <w:color w:val="000000" w:themeColor="text1"/>
                <w:sz w:val="22"/>
              </w:rPr>
              <w:t>зделу»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</w:p>
          <w:p w:rsidR="00E6168B" w:rsidRPr="00E6168B" w:rsidRDefault="00E6168B" w:rsidP="00E6168B">
            <w:r w:rsidRPr="00E6168B">
              <w:rPr>
                <w:sz w:val="22"/>
              </w:rPr>
              <w:t>Актуализированы ссылки на пункты спецификации требований.</w:t>
            </w:r>
          </w:p>
        </w:tc>
        <w:tc>
          <w:tcPr>
            <w:tcW w:w="2153" w:type="dxa"/>
          </w:tcPr>
          <w:p w:rsidR="005A4D52" w:rsidRPr="00F632D6" w:rsidRDefault="005A4D52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</w:tbl>
    <w:p w:rsidR="00184496" w:rsidRDefault="00184496" w:rsidP="00184496">
      <w:pPr>
        <w:pStyle w:val="a8"/>
        <w:keepNext/>
        <w:jc w:val="center"/>
        <w:rPr>
          <w:sz w:val="22"/>
        </w:rPr>
      </w:pPr>
    </w:p>
    <w:p w:rsidR="00184496" w:rsidRDefault="00184496" w:rsidP="00184496">
      <w:pPr>
        <w:pStyle w:val="a8"/>
        <w:keepNext/>
      </w:pPr>
      <w:r w:rsidRPr="00184496">
        <w:rPr>
          <w:sz w:val="22"/>
        </w:rPr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Use Case для </w:t>
      </w:r>
      <w:r w:rsidR="00882247">
        <w:rPr>
          <w:sz w:val="22"/>
        </w:rPr>
        <w:t>второго</w:t>
      </w:r>
      <w:r w:rsidRPr="00184496">
        <w:rPr>
          <w:sz w:val="22"/>
        </w:rPr>
        <w:t xml:space="preserve">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5E6ADB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(п.5</w:t>
            </w:r>
            <w:r w:rsidR="007A5912">
              <w:rPr>
                <w:i/>
              </w:rPr>
              <w:t>.</w:t>
            </w:r>
            <w:r w:rsidR="007A5912">
              <w:rPr>
                <w:i/>
                <w:lang w:val="en-US"/>
              </w:rPr>
              <w:t>9</w:t>
            </w:r>
            <w:r w:rsidR="00882247">
              <w:rPr>
                <w:i/>
              </w:rPr>
              <w:t>.</w:t>
            </w:r>
            <w:r w:rsidR="00184496">
              <w:rPr>
                <w:i/>
              </w:rPr>
              <w:t>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lastRenderedPageBreak/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(п.5</w:t>
            </w:r>
            <w:r w:rsidR="007A5912">
              <w:rPr>
                <w:i/>
              </w:rPr>
              <w:t>.9</w:t>
            </w:r>
            <w:r w:rsidR="00184496">
              <w:rPr>
                <w:i/>
              </w:rPr>
              <w:t>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</w:t>
            </w:r>
            <w:r w:rsidR="00882247">
              <w:rPr>
                <w:i/>
              </w:rPr>
              <w:t>реть информацию о системе (</w:t>
            </w:r>
            <w:r w:rsidR="00E6168B">
              <w:rPr>
                <w:i/>
              </w:rPr>
              <w:t>п.5.9.1.2,5</w:t>
            </w:r>
            <w:r w:rsidR="007A5912">
              <w:rPr>
                <w:i/>
              </w:rPr>
              <w:t>.</w:t>
            </w:r>
            <w:r w:rsidR="007A5912" w:rsidRPr="007A5912">
              <w:rPr>
                <w:i/>
              </w:rPr>
              <w:t>9</w:t>
            </w:r>
            <w:r w:rsidR="00882247">
              <w:rPr>
                <w:i/>
              </w:rPr>
              <w:t>.2.11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</w:t>
            </w:r>
            <w:r w:rsidR="00E6168B">
              <w:rPr>
                <w:i/>
              </w:rPr>
              <w:t>осмотреть личный кабинет (п. 5.9.2.8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7A5912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  <w:r w:rsidR="007A5912" w:rsidRPr="007A5912">
              <w:t xml:space="preserve"> </w:t>
            </w:r>
            <w:r w:rsidR="007A5912">
              <w:t>и просмотра всех посылок решений по задачам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E6168B">
            <w:pPr>
              <w:snapToGrid w:val="0"/>
              <w:rPr>
                <w:i/>
              </w:rPr>
            </w:pPr>
            <w:r>
              <w:rPr>
                <w:i/>
              </w:rPr>
              <w:t>Деавторизоваться (п.</w:t>
            </w:r>
            <w:r w:rsidR="00E6168B">
              <w:rPr>
                <w:i/>
              </w:rPr>
              <w:t>5</w:t>
            </w:r>
            <w:r>
              <w:rPr>
                <w:i/>
              </w:rPr>
              <w:t>.9</w:t>
            </w:r>
            <w:r w:rsidR="00184496">
              <w:rPr>
                <w:i/>
              </w:rPr>
              <w:t>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Деавторизация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E6168B" w:rsidP="007A5912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(п.5</w:t>
            </w:r>
            <w:r w:rsidR="00882247">
              <w:rPr>
                <w:i/>
              </w:rPr>
              <w:t>.</w:t>
            </w:r>
            <w:r w:rsidR="007A5912">
              <w:rPr>
                <w:i/>
              </w:rPr>
              <w:t>9</w:t>
            </w:r>
            <w:r w:rsidR="00882247">
              <w:rPr>
                <w:i/>
              </w:rPr>
              <w:t>.2.10</w:t>
            </w:r>
            <w:r w:rsidR="00184496"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E6168B">
            <w:pPr>
              <w:snapToGrid w:val="0"/>
              <w:rPr>
                <w:i/>
              </w:rPr>
            </w:pPr>
            <w:r>
              <w:rPr>
                <w:i/>
              </w:rPr>
              <w:t>Про</w:t>
            </w:r>
            <w:r w:rsidR="007A5912">
              <w:rPr>
                <w:i/>
              </w:rPr>
              <w:t xml:space="preserve">смотреть список разделов (п. </w:t>
            </w:r>
            <w:r w:rsidR="00E6168B">
              <w:rPr>
                <w:i/>
              </w:rPr>
              <w:t>5</w:t>
            </w:r>
            <w:r w:rsidR="007A5912">
              <w:rPr>
                <w:i/>
              </w:rPr>
              <w:t>.9</w:t>
            </w:r>
            <w:r>
              <w:rPr>
                <w:i/>
              </w:rPr>
              <w:t>.1.3.</w:t>
            </w:r>
            <w:r w:rsidR="009D6F64">
              <w:rPr>
                <w:i/>
              </w:rPr>
              <w:t>,</w:t>
            </w:r>
            <w:r w:rsidR="00E6168B">
              <w:rPr>
                <w:i/>
              </w:rPr>
              <w:t xml:space="preserve"> 5</w:t>
            </w:r>
            <w:r>
              <w:rPr>
                <w:i/>
              </w:rPr>
              <w:t>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9D6F64" w:rsidP="007A5912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Выбрать раздел (п. </w:t>
            </w:r>
            <w:r w:rsidR="00E6168B">
              <w:rPr>
                <w:i/>
              </w:rPr>
              <w:t>5</w:t>
            </w:r>
            <w:r w:rsidR="007A5912">
              <w:rPr>
                <w:i/>
              </w:rPr>
              <w:t xml:space="preserve">.4, </w:t>
            </w:r>
            <w:r w:rsidR="00E6168B">
              <w:rPr>
                <w:i/>
              </w:rPr>
              <w:t>5</w:t>
            </w:r>
            <w:r>
              <w:rPr>
                <w:i/>
              </w:rPr>
              <w:t>.</w:t>
            </w:r>
            <w:r w:rsidR="00E6168B">
              <w:rPr>
                <w:i/>
              </w:rPr>
              <w:t>9.1.3., 5</w:t>
            </w:r>
            <w:r w:rsidR="007A5912">
              <w:rPr>
                <w:i/>
              </w:rPr>
              <w:t>.9</w:t>
            </w:r>
            <w:r w:rsidR="00184496">
              <w:rPr>
                <w:i/>
              </w:rPr>
              <w:t>.2.2.</w:t>
            </w:r>
            <w:r w:rsidR="00E6168B">
              <w:rPr>
                <w:i/>
              </w:rPr>
              <w:t>-5</w:t>
            </w:r>
            <w:r>
              <w:rPr>
                <w:i/>
              </w:rPr>
              <w:t>.</w:t>
            </w:r>
            <w:r w:rsidR="007A5912">
              <w:rPr>
                <w:i/>
              </w:rPr>
              <w:t>9.2.3.</w:t>
            </w:r>
            <w:r w:rsidR="00184496">
              <w:rPr>
                <w:i/>
              </w:rPr>
              <w:t>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  <w:r w:rsidR="000A426E">
              <w:t xml:space="preserve"> и просмотра классических примеров задач из этого раздела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26E" w:rsidRDefault="000A426E" w:rsidP="002E7211">
            <w:pPr>
              <w:snapToGrid w:val="0"/>
            </w:pPr>
            <w:r>
              <w:t>Просмотреть список разделов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0A426E" w:rsidRDefault="007A5912" w:rsidP="000A426E">
            <w:pPr>
              <w:snapToGrid w:val="0"/>
            </w:pPr>
            <w:r>
              <w:t>1</w:t>
            </w:r>
            <w:r w:rsidR="000A426E">
              <w:t>. Выбрать раздел в «Списке разделов», ознакомиться с условиями тестовых задач выбранного раздела.</w:t>
            </w:r>
          </w:p>
          <w:p w:rsidR="000A426E" w:rsidRDefault="000A426E" w:rsidP="00416A86">
            <w:pPr>
              <w:snapToGrid w:val="0"/>
            </w:pPr>
            <w:r w:rsidRPr="007A5912">
              <w:t xml:space="preserve">1б. Если в </w:t>
            </w:r>
            <w:r w:rsidR="00DC7853" w:rsidRPr="007A5912">
              <w:t>разделе, в котором была решена задача, результат решения которой узнал авторизованный пользователь, больше нет доступных задач, то Система на странице выбранного раздела показывает сообщение «К сожалению, для Вас новых задач нет».</w:t>
            </w:r>
            <w:r w:rsidR="00DC7853">
              <w:t xml:space="preserve"> 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7A5912">
            <w:pPr>
              <w:snapToGrid w:val="0"/>
              <w:rPr>
                <w:i/>
              </w:rPr>
            </w:pPr>
            <w:r w:rsidRPr="009D6F64">
              <w:rPr>
                <w:i/>
              </w:rPr>
              <w:t>Решить задачу</w:t>
            </w:r>
            <w:r w:rsidR="009D6F64">
              <w:rPr>
                <w:i/>
              </w:rPr>
              <w:t xml:space="preserve"> (</w:t>
            </w:r>
            <w:r w:rsidR="00E6168B">
              <w:rPr>
                <w:i/>
              </w:rPr>
              <w:t>5.4, 5.5, 5</w:t>
            </w:r>
            <w:r w:rsidR="007A5912">
              <w:rPr>
                <w:i/>
              </w:rPr>
              <w:t>.9</w:t>
            </w:r>
            <w:r w:rsidR="00E6168B">
              <w:rPr>
                <w:i/>
              </w:rPr>
              <w:t>.2.4 – 5</w:t>
            </w:r>
            <w:r w:rsidR="009D6F64">
              <w:rPr>
                <w:i/>
              </w:rPr>
              <w:t>.</w:t>
            </w:r>
            <w:r w:rsidR="007A5912">
              <w:rPr>
                <w:i/>
              </w:rPr>
              <w:t>9.2.6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Пользователь просматривает условие задачи, предложенной Системой, загружает файл со своим решением или отказывается от решения.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2E7211">
            <w:pPr>
              <w:snapToGrid w:val="0"/>
            </w:pPr>
            <w:r>
              <w:t xml:space="preserve">Выбрать раздел, </w:t>
            </w:r>
            <w:r w:rsidR="002E7211">
              <w:t>Посмотреть мои посылки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6A86" w:rsidRPr="00310851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BE2C9D">
        <w:trPr>
          <w:trHeight w:val="556"/>
        </w:trPr>
        <w:tc>
          <w:tcPr>
            <w:tcW w:w="4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2E7211" w:rsidRDefault="00416A86" w:rsidP="00416A86">
            <w:pPr>
              <w:snapToGrid w:val="0"/>
              <w:ind w:left="360" w:hanging="360"/>
            </w:pPr>
            <w:r>
              <w:t>1а. Нажатие на кнопку «Начать обучение»</w:t>
            </w:r>
            <w:r w:rsidR="002E7211" w:rsidRPr="002E7211">
              <w:t>/</w:t>
            </w:r>
            <w:r w:rsidR="002E7211">
              <w:t>«Продолжить»</w:t>
            </w:r>
          </w:p>
          <w:p w:rsidR="00416A86" w:rsidRPr="002E7211" w:rsidRDefault="00416A86" w:rsidP="00416A86">
            <w:pPr>
              <w:snapToGrid w:val="0"/>
              <w:ind w:left="360" w:hanging="360"/>
            </w:pPr>
            <w:r>
              <w:t xml:space="preserve">1б. </w:t>
            </w:r>
            <w:r w:rsidR="002E7211">
              <w:t>Нажатие на гиперссылку с адресом задачи во вкладке «Мои посылки» личного кабинета</w:t>
            </w:r>
          </w:p>
          <w:p w:rsidR="00416A86" w:rsidRDefault="00E343AE" w:rsidP="00E343AE">
            <w:pPr>
              <w:snapToGrid w:val="0"/>
              <w:ind w:left="19"/>
            </w:pPr>
            <w:r>
              <w:t>3.</w:t>
            </w:r>
            <w:r w:rsidR="00416A86">
              <w:t>Нажатие на кнопку «Выбрать файл», чтобы загрузить файл с решением.</w:t>
            </w:r>
          </w:p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Pr="00A50630" w:rsidRDefault="00416A86" w:rsidP="00416A86">
            <w:pPr>
              <w:pStyle w:val="a3"/>
              <w:snapToGrid w:val="0"/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A86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2а. </w:t>
            </w:r>
            <w:r w:rsidR="00416A86">
              <w:t xml:space="preserve">Отображение условия </w:t>
            </w:r>
            <w:r>
              <w:t>ранее не решаемой</w:t>
            </w:r>
            <w:r w:rsidR="002E7211">
              <w:t xml:space="preserve">/ открытой </w:t>
            </w:r>
            <w:r>
              <w:t xml:space="preserve"> пользователем </w:t>
            </w:r>
            <w:r w:rsidR="00416A86">
              <w:t>задачи</w:t>
            </w:r>
          </w:p>
          <w:p w:rsidR="00E324B7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2б. </w:t>
            </w:r>
            <w:r w:rsidR="002E7211">
              <w:t>Отображение условия задачи, предлагаемого решения, если задача была решена успешно или пользователь сдался</w:t>
            </w:r>
          </w:p>
          <w:p w:rsidR="00416A86" w:rsidRDefault="00416A86" w:rsidP="00416A86">
            <w:pPr>
              <w:snapToGrid w:val="0"/>
              <w:ind w:left="421" w:hanging="421"/>
            </w:pPr>
            <w:r>
              <w:t>4.  Кнопка «Отправить» становится активной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lastRenderedPageBreak/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Default="00416A86" w:rsidP="00416A8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16A86" w:rsidRDefault="002E7211" w:rsidP="002E7211">
            <w:pPr>
              <w:snapToGrid w:val="0"/>
            </w:pPr>
            <w:r>
              <w:t>2а.</w:t>
            </w:r>
            <w:r w:rsidR="00416A86">
              <w:t>Система отображает сообщение «К сожалению, для Вас новых задач нет» на странице выбранного раздела.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Проверить решение</w:t>
            </w:r>
            <w:r w:rsidR="00E6168B">
              <w:rPr>
                <w:i/>
              </w:rPr>
              <w:t xml:space="preserve"> (5</w:t>
            </w:r>
            <w:r w:rsidR="007A5912">
              <w:rPr>
                <w:i/>
              </w:rPr>
              <w:t>.9</w:t>
            </w:r>
            <w:r w:rsidR="009D6F64">
              <w:rPr>
                <w:i/>
              </w:rPr>
              <w:t>.2.5</w:t>
            </w:r>
            <w:r w:rsidR="002C12C6">
              <w:rPr>
                <w:i/>
                <w:lang w:val="en-US"/>
              </w:rPr>
              <w:t>, 5.6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Для получения вердикта о правильности отправленного решения необходимо отослать его на проверку</w:t>
            </w:r>
          </w:p>
        </w:tc>
      </w:tr>
      <w:tr w:rsidR="00416A86" w:rsidTr="00C12E4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2E7211" w:rsidTr="00170C3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1.Нажатие кнопки «Отправить» для проверки решения, содержащегося в загружаемом файле.</w:t>
            </w:r>
          </w:p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r>
              <w:rPr>
                <w:lang w:val="en-US"/>
              </w:rPr>
              <w:t>cpp</w:t>
            </w:r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2E7211" w:rsidTr="007A5912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7211" w:rsidRPr="00A436FA" w:rsidRDefault="002E7211" w:rsidP="002E7211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r>
              <w:rPr>
                <w:lang w:val="en-US"/>
              </w:rPr>
              <w:t>cpp</w:t>
            </w:r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Система выдает сообщение об ошибке, предлагает попытаться решить задачу повторно или сдаться.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Сдаться</w:t>
            </w:r>
            <w:r w:rsidR="00E6168B">
              <w:rPr>
                <w:i/>
              </w:rPr>
              <w:t xml:space="preserve"> (5</w:t>
            </w:r>
            <w:r w:rsidR="007A5912">
              <w:rPr>
                <w:i/>
              </w:rPr>
              <w:t>.9</w:t>
            </w:r>
            <w:r w:rsidR="009D6F64">
              <w:rPr>
                <w:i/>
              </w:rPr>
              <w:t>.2.6</w:t>
            </w:r>
            <w:r w:rsidR="00915B5A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При отсутствии желания решать предложенную Системой задачу пользователь отказывается от ее решения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Pr="007A5912" w:rsidRDefault="007A5912" w:rsidP="007A5912">
            <w:pPr>
              <w:pStyle w:val="a3"/>
              <w:numPr>
                <w:ilvl w:val="0"/>
                <w:numId w:val="13"/>
              </w:numPr>
              <w:snapToGrid w:val="0"/>
              <w:rPr>
                <w:b/>
              </w:rPr>
            </w:pPr>
            <w:r>
              <w:t xml:space="preserve">Нажатие кнопки «Сдаться» пользователем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7A5912" w:rsidP="00416A86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9D6F64" w:rsidRDefault="002C12C6" w:rsidP="002E7211">
            <w:pPr>
              <w:snapToGrid w:val="0"/>
              <w:rPr>
                <w:i/>
              </w:rPr>
            </w:pPr>
            <w:r>
              <w:rPr>
                <w:i/>
              </w:rPr>
              <w:t>Посмотреть предлагаемое решение</w:t>
            </w:r>
            <w:r w:rsidR="00E6168B">
              <w:rPr>
                <w:i/>
              </w:rPr>
              <w:t xml:space="preserve"> (5</w:t>
            </w:r>
            <w:r w:rsidR="002E7211">
              <w:rPr>
                <w:i/>
              </w:rPr>
              <w:t>.9</w:t>
            </w:r>
            <w:r>
              <w:rPr>
                <w:i/>
              </w:rPr>
              <w:t>.2.9</w:t>
            </w:r>
            <w:r w:rsidR="002E7211">
              <w:rPr>
                <w:i/>
              </w:rPr>
              <w:t>)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C12C6" w:rsidP="002C12C6">
            <w:pPr>
              <w:snapToGrid w:val="0"/>
            </w:pPr>
            <w:r>
              <w:t>Возможность посмотреть предлагаемое решение задачи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Авторизованный пользователь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Решить задачу</w:t>
            </w:r>
          </w:p>
        </w:tc>
      </w:tr>
      <w:tr w:rsidR="002E548C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548C" w:rsidRDefault="002C12C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548C" w:rsidRDefault="002C12C6" w:rsidP="002C12C6">
            <w:pPr>
              <w:pStyle w:val="a3"/>
              <w:numPr>
                <w:ilvl w:val="0"/>
                <w:numId w:val="14"/>
              </w:numPr>
              <w:snapToGrid w:val="0"/>
              <w:ind w:left="279"/>
            </w:pPr>
            <w:r>
              <w:t xml:space="preserve">Перейти на страницу решения задачи из вкладки «Мои посылки», причем задача </w:t>
            </w:r>
            <w:r>
              <w:lastRenderedPageBreak/>
              <w:t xml:space="preserve">должна быть решена ранее верно или пользователь сдался по этой задаче 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Pr="009D6F64" w:rsidRDefault="002C12C6" w:rsidP="002C12C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все посылки (4.9.2.8)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Возможность посмотреть все посылки решений по всем задачам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Авторизованный пользователь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Просмотреть личный кабинет, Сдаться, Проверить решение</w:t>
            </w:r>
          </w:p>
        </w:tc>
      </w:tr>
      <w:tr w:rsidR="00F632D6" w:rsidTr="00047DF3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2D6" w:rsidRDefault="00F632D6" w:rsidP="00F632D6">
            <w:pPr>
              <w:pStyle w:val="a3"/>
              <w:snapToGrid w:val="0"/>
              <w:ind w:left="-5"/>
            </w:pPr>
            <w:r>
              <w:t>1а. Нажать на вкладку «Мои посылки» в личном кабинете</w:t>
            </w:r>
          </w:p>
          <w:p w:rsidR="00F632D6" w:rsidRDefault="00F632D6" w:rsidP="00F632D6">
            <w:pPr>
              <w:pStyle w:val="a3"/>
              <w:snapToGrid w:val="0"/>
              <w:ind w:left="0"/>
            </w:pPr>
            <w:r>
              <w:t xml:space="preserve">1б. Нажатие кнопки «Отправить» или «Сдаться» на странице решения задачи </w:t>
            </w:r>
          </w:p>
          <w:p w:rsidR="00F632D6" w:rsidRDefault="00F632D6" w:rsidP="00F632D6">
            <w:pPr>
              <w:pStyle w:val="a3"/>
              <w:snapToGrid w:val="0"/>
              <w:ind w:left="279"/>
            </w:pP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Pr="00F632D6" w:rsidRDefault="00F632D6" w:rsidP="00F632D6">
            <w:pPr>
              <w:snapToGrid w:val="0"/>
              <w:rPr>
                <w:i/>
              </w:rPr>
            </w:pPr>
            <w:r>
              <w:rPr>
                <w:i/>
              </w:rPr>
              <w:t xml:space="preserve">Просмотреть вкладку статистики </w:t>
            </w:r>
            <w:r w:rsidR="00E6168B">
              <w:rPr>
                <w:i/>
              </w:rPr>
              <w:t>(5</w:t>
            </w:r>
            <w:r w:rsidR="00A93647">
              <w:rPr>
                <w:i/>
              </w:rPr>
              <w:t>.9.2.13)</w:t>
            </w: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C9D" w:rsidRDefault="00871881" w:rsidP="00871881">
            <w:pPr>
              <w:snapToGrid w:val="0"/>
            </w:pPr>
            <w:r>
              <w:t>Авторизованному пользователю доступен просмотр различных статистик</w:t>
            </w:r>
            <w:r w:rsidR="00D90C9D">
              <w:t>:</w:t>
            </w:r>
          </w:p>
          <w:p w:rsidR="00F632D6" w:rsidRPr="00E6168B" w:rsidRDefault="00D90C9D" w:rsidP="00D90C9D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 xml:space="preserve">График изменения рейтинга за последний месяц </w:t>
            </w:r>
            <w:r w:rsidR="00E6168B" w:rsidRPr="00E6168B">
              <w:rPr>
                <w:i/>
              </w:rPr>
              <w:t>(5.9.2.13.1.)</w:t>
            </w:r>
          </w:p>
          <w:p w:rsidR="00E6168B" w:rsidRPr="00E6168B" w:rsidRDefault="00D90C9D" w:rsidP="00E6168B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>Положение в списке пользователей, сортированному по рейтингу</w:t>
            </w:r>
            <w:r w:rsidR="00E6168B">
              <w:t xml:space="preserve"> </w:t>
            </w:r>
            <w:r w:rsidR="00E6168B">
              <w:rPr>
                <w:i/>
              </w:rPr>
              <w:t>(5.9.2.13.5</w:t>
            </w:r>
            <w:r w:rsidR="00E6168B" w:rsidRPr="00E6168B">
              <w:rPr>
                <w:i/>
              </w:rPr>
              <w:t>.)</w:t>
            </w:r>
          </w:p>
          <w:p w:rsidR="00E6168B" w:rsidRPr="00E6168B" w:rsidRDefault="00A93647" w:rsidP="00E6168B">
            <w:pPr>
              <w:pStyle w:val="a3"/>
              <w:numPr>
                <w:ilvl w:val="0"/>
                <w:numId w:val="15"/>
              </w:numPr>
              <w:snapToGrid w:val="0"/>
              <w:rPr>
                <w:i/>
              </w:rPr>
            </w:pPr>
            <w:r>
              <w:t>Детальная информация о закрытых задачах</w:t>
            </w:r>
            <w:r w:rsidR="00E6168B">
              <w:t xml:space="preserve"> </w:t>
            </w:r>
            <w:r w:rsidR="00E6168B">
              <w:rPr>
                <w:i/>
              </w:rPr>
              <w:t>(5.9.2.13.2</w:t>
            </w:r>
            <w:r w:rsidR="00E6168B" w:rsidRPr="00E6168B">
              <w:rPr>
                <w:i/>
              </w:rPr>
              <w:t>.</w:t>
            </w:r>
            <w:r w:rsidR="00E6168B">
              <w:rPr>
                <w:i/>
              </w:rPr>
              <w:t>-</w:t>
            </w:r>
            <w:r w:rsidR="00E6168B" w:rsidRPr="00E6168B">
              <w:rPr>
                <w:i/>
              </w:rPr>
              <w:t xml:space="preserve"> </w:t>
            </w:r>
            <w:r w:rsidR="00E6168B">
              <w:rPr>
                <w:i/>
              </w:rPr>
              <w:t>(5.9.2.13.4</w:t>
            </w:r>
            <w:r w:rsidR="00E6168B" w:rsidRPr="00E6168B">
              <w:rPr>
                <w:i/>
              </w:rPr>
              <w:t>.)</w:t>
            </w:r>
          </w:p>
          <w:p w:rsidR="00D90C9D" w:rsidRDefault="00D90C9D" w:rsidP="00E6168B">
            <w:pPr>
              <w:pStyle w:val="a3"/>
              <w:snapToGrid w:val="0"/>
              <w:ind w:left="420"/>
            </w:pP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Default="00871881" w:rsidP="00F632D6">
            <w:pPr>
              <w:snapToGrid w:val="0"/>
            </w:pPr>
            <w:r>
              <w:t>Авторизованный пользователь</w:t>
            </w:r>
          </w:p>
        </w:tc>
      </w:tr>
      <w:tr w:rsidR="00F632D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32D6" w:rsidRDefault="00F632D6" w:rsidP="00F632D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32D6" w:rsidRDefault="00871881" w:rsidP="00D90C9D">
            <w:pPr>
              <w:snapToGrid w:val="0"/>
            </w:pPr>
            <w:r>
              <w:t>Просмотреть личный кабинет</w:t>
            </w:r>
          </w:p>
        </w:tc>
      </w:tr>
      <w:tr w:rsidR="00871881" w:rsidTr="00255F6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1881" w:rsidRDefault="00871881" w:rsidP="0087188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81" w:rsidRPr="00AC246A" w:rsidRDefault="00871881" w:rsidP="00871881">
            <w:pPr>
              <w:pStyle w:val="a3"/>
              <w:snapToGrid w:val="0"/>
              <w:ind w:left="-5"/>
            </w:pPr>
            <w:r>
              <w:t>1. Нажать на вкладку «Статистика» в личном кабинете</w:t>
            </w:r>
          </w:p>
          <w:p w:rsidR="00871881" w:rsidRDefault="00871881" w:rsidP="00AC246A">
            <w:pPr>
              <w:snapToGrid w:val="0"/>
            </w:pP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Pr="00F632D6" w:rsidRDefault="00E6168B" w:rsidP="00E6168B">
            <w:pPr>
              <w:snapToGrid w:val="0"/>
              <w:rPr>
                <w:i/>
              </w:rPr>
            </w:pPr>
            <w:r>
              <w:rPr>
                <w:i/>
              </w:rPr>
              <w:t>Посмотреть вкладку статистика</w:t>
            </w:r>
            <w:r w:rsidR="00AC246A">
              <w:rPr>
                <w:i/>
              </w:rPr>
              <w:t xml:space="preserve"> по выбранному</w:t>
            </w:r>
            <w:r w:rsidR="00D90C9D" w:rsidRPr="00D90C9D">
              <w:rPr>
                <w:i/>
              </w:rPr>
              <w:t xml:space="preserve"> </w:t>
            </w:r>
            <w:r w:rsidR="00AC246A">
              <w:rPr>
                <w:i/>
              </w:rPr>
              <w:t xml:space="preserve">разделу </w:t>
            </w:r>
            <w:r w:rsidR="00A93647">
              <w:rPr>
                <w:i/>
              </w:rPr>
              <w:t>(</w:t>
            </w:r>
            <w:r>
              <w:rPr>
                <w:i/>
              </w:rPr>
              <w:t>5</w:t>
            </w:r>
            <w:r w:rsidR="00A93647">
              <w:rPr>
                <w:i/>
              </w:rPr>
              <w:t>.9.2.13)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Default="00AC246A" w:rsidP="00D90C9D">
            <w:pPr>
              <w:snapToGrid w:val="0"/>
            </w:pPr>
            <w:r>
              <w:t xml:space="preserve">Авторизованному пользователю доступна возможность просмотреть статистику </w:t>
            </w:r>
            <w:r w:rsidR="00E6168B">
              <w:t xml:space="preserve">о своем рейтинге, положении в списке пользователей </w:t>
            </w:r>
            <w:r>
              <w:t>и о закрытых задачах по выбранному разделу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</w:pPr>
            <w:r>
              <w:t>Авторизованный пользователь</w:t>
            </w:r>
          </w:p>
        </w:tc>
      </w:tr>
      <w:tr w:rsidR="00AC246A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46A" w:rsidRDefault="00AC246A" w:rsidP="00AC246A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6A" w:rsidRPr="00D90C9D" w:rsidRDefault="00AC246A" w:rsidP="00D90C9D">
            <w:pPr>
              <w:snapToGrid w:val="0"/>
            </w:pPr>
            <w:r>
              <w:t xml:space="preserve">Просмотреть </w:t>
            </w:r>
            <w:r w:rsidR="00D90C9D">
              <w:t>вкладку статистики</w:t>
            </w:r>
          </w:p>
        </w:tc>
      </w:tr>
      <w:tr w:rsidR="00D90C9D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D90C9D" w:rsidRDefault="00D90C9D" w:rsidP="00D90C9D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D90C9D" w:rsidRDefault="00D90C9D" w:rsidP="00D90C9D">
            <w:pPr>
              <w:snapToGrid w:val="0"/>
            </w:pPr>
            <w:r>
              <w:t>1. Выбрать в выпадающем списке конкретный раздел</w:t>
            </w: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 w:rsidSect="0088224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CCB" w:rsidRDefault="00D93CCB" w:rsidP="003727ED">
      <w:r>
        <w:separator/>
      </w:r>
    </w:p>
  </w:endnote>
  <w:endnote w:type="continuationSeparator" w:id="0">
    <w:p w:rsidR="00D93CCB" w:rsidRDefault="00D93CCB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CCB" w:rsidRDefault="00D93CCB" w:rsidP="003727ED">
      <w:r>
        <w:separator/>
      </w:r>
    </w:p>
  </w:footnote>
  <w:footnote w:type="continuationSeparator" w:id="0">
    <w:p w:rsidR="00D93CCB" w:rsidRDefault="00D93CCB" w:rsidP="0037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0D4"/>
    <w:multiLevelType w:val="hybridMultilevel"/>
    <w:tmpl w:val="EB08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0CE0"/>
    <w:multiLevelType w:val="hybridMultilevel"/>
    <w:tmpl w:val="4BCA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CB1"/>
    <w:multiLevelType w:val="hybridMultilevel"/>
    <w:tmpl w:val="8B0A6CE0"/>
    <w:lvl w:ilvl="0" w:tplc="76C601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431546"/>
    <w:multiLevelType w:val="hybridMultilevel"/>
    <w:tmpl w:val="9F96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1E27"/>
    <w:multiLevelType w:val="hybridMultilevel"/>
    <w:tmpl w:val="7E8AFC10"/>
    <w:lvl w:ilvl="0" w:tplc="D526CCD4">
      <w:start w:val="1"/>
      <w:numFmt w:val="decimal"/>
      <w:lvlText w:val="%1."/>
      <w:lvlJc w:val="left"/>
      <w:pPr>
        <w:ind w:left="2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957" w:hanging="360"/>
      </w:pPr>
    </w:lvl>
    <w:lvl w:ilvl="2" w:tplc="0419001B" w:tentative="1">
      <w:start w:val="1"/>
      <w:numFmt w:val="lowerRoman"/>
      <w:lvlText w:val="%3."/>
      <w:lvlJc w:val="right"/>
      <w:pPr>
        <w:ind w:left="1677" w:hanging="180"/>
      </w:pPr>
    </w:lvl>
    <w:lvl w:ilvl="3" w:tplc="0419000F" w:tentative="1">
      <w:start w:val="1"/>
      <w:numFmt w:val="decimal"/>
      <w:lvlText w:val="%4."/>
      <w:lvlJc w:val="left"/>
      <w:pPr>
        <w:ind w:left="2397" w:hanging="360"/>
      </w:pPr>
    </w:lvl>
    <w:lvl w:ilvl="4" w:tplc="04190019" w:tentative="1">
      <w:start w:val="1"/>
      <w:numFmt w:val="lowerLetter"/>
      <w:lvlText w:val="%5."/>
      <w:lvlJc w:val="left"/>
      <w:pPr>
        <w:ind w:left="3117" w:hanging="360"/>
      </w:pPr>
    </w:lvl>
    <w:lvl w:ilvl="5" w:tplc="0419001B" w:tentative="1">
      <w:start w:val="1"/>
      <w:numFmt w:val="lowerRoman"/>
      <w:lvlText w:val="%6."/>
      <w:lvlJc w:val="right"/>
      <w:pPr>
        <w:ind w:left="3837" w:hanging="180"/>
      </w:pPr>
    </w:lvl>
    <w:lvl w:ilvl="6" w:tplc="0419000F" w:tentative="1">
      <w:start w:val="1"/>
      <w:numFmt w:val="decimal"/>
      <w:lvlText w:val="%7."/>
      <w:lvlJc w:val="left"/>
      <w:pPr>
        <w:ind w:left="4557" w:hanging="360"/>
      </w:pPr>
    </w:lvl>
    <w:lvl w:ilvl="7" w:tplc="04190019" w:tentative="1">
      <w:start w:val="1"/>
      <w:numFmt w:val="lowerLetter"/>
      <w:lvlText w:val="%8."/>
      <w:lvlJc w:val="left"/>
      <w:pPr>
        <w:ind w:left="5277" w:hanging="360"/>
      </w:pPr>
    </w:lvl>
    <w:lvl w:ilvl="8" w:tplc="041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 w15:restartNumberingAfterBreak="0">
    <w:nsid w:val="3BA14913"/>
    <w:multiLevelType w:val="hybridMultilevel"/>
    <w:tmpl w:val="C2221F5C"/>
    <w:lvl w:ilvl="0" w:tplc="A52CF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9095A"/>
    <w:multiLevelType w:val="hybridMultilevel"/>
    <w:tmpl w:val="7C96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B74BC"/>
    <w:multiLevelType w:val="hybridMultilevel"/>
    <w:tmpl w:val="732A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5116"/>
    <w:multiLevelType w:val="hybridMultilevel"/>
    <w:tmpl w:val="91D8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E576A"/>
    <w:multiLevelType w:val="hybridMultilevel"/>
    <w:tmpl w:val="DADA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745F"/>
    <w:multiLevelType w:val="hybridMultilevel"/>
    <w:tmpl w:val="2DA4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51341"/>
    <w:multiLevelType w:val="hybridMultilevel"/>
    <w:tmpl w:val="2F08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09545A"/>
    <w:multiLevelType w:val="hybridMultilevel"/>
    <w:tmpl w:val="01A08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19"/>
    <w:rsid w:val="0000276E"/>
    <w:rsid w:val="000A0A4D"/>
    <w:rsid w:val="000A426E"/>
    <w:rsid w:val="000E2BEA"/>
    <w:rsid w:val="000F3855"/>
    <w:rsid w:val="00163BDF"/>
    <w:rsid w:val="0017722B"/>
    <w:rsid w:val="00184496"/>
    <w:rsid w:val="001A5C1E"/>
    <w:rsid w:val="00217D19"/>
    <w:rsid w:val="002627D5"/>
    <w:rsid w:val="002C12C6"/>
    <w:rsid w:val="002E548C"/>
    <w:rsid w:val="002E7211"/>
    <w:rsid w:val="002F4D5F"/>
    <w:rsid w:val="003019B3"/>
    <w:rsid w:val="0030626C"/>
    <w:rsid w:val="00324CF1"/>
    <w:rsid w:val="003727ED"/>
    <w:rsid w:val="00416A86"/>
    <w:rsid w:val="00457B92"/>
    <w:rsid w:val="004A14AF"/>
    <w:rsid w:val="004A52C4"/>
    <w:rsid w:val="004A79F2"/>
    <w:rsid w:val="00520D68"/>
    <w:rsid w:val="00524C7F"/>
    <w:rsid w:val="005A4D52"/>
    <w:rsid w:val="005D05BF"/>
    <w:rsid w:val="005E6ADB"/>
    <w:rsid w:val="00601157"/>
    <w:rsid w:val="006560DD"/>
    <w:rsid w:val="006A51A6"/>
    <w:rsid w:val="006D5F27"/>
    <w:rsid w:val="006F42E6"/>
    <w:rsid w:val="00753FA7"/>
    <w:rsid w:val="007A5912"/>
    <w:rsid w:val="007D303F"/>
    <w:rsid w:val="007D675F"/>
    <w:rsid w:val="00851D7A"/>
    <w:rsid w:val="00871881"/>
    <w:rsid w:val="00882247"/>
    <w:rsid w:val="008901D8"/>
    <w:rsid w:val="008955ED"/>
    <w:rsid w:val="00915B5A"/>
    <w:rsid w:val="009B2332"/>
    <w:rsid w:val="009D6F64"/>
    <w:rsid w:val="009E3884"/>
    <w:rsid w:val="00A325D8"/>
    <w:rsid w:val="00A436FA"/>
    <w:rsid w:val="00A47D41"/>
    <w:rsid w:val="00A50630"/>
    <w:rsid w:val="00A85B83"/>
    <w:rsid w:val="00A93647"/>
    <w:rsid w:val="00AC246A"/>
    <w:rsid w:val="00AE55C7"/>
    <w:rsid w:val="00B163F2"/>
    <w:rsid w:val="00B53A24"/>
    <w:rsid w:val="00BA028E"/>
    <w:rsid w:val="00C0003E"/>
    <w:rsid w:val="00C85883"/>
    <w:rsid w:val="00D3691D"/>
    <w:rsid w:val="00D47A51"/>
    <w:rsid w:val="00D90C9D"/>
    <w:rsid w:val="00D9103D"/>
    <w:rsid w:val="00D93CCB"/>
    <w:rsid w:val="00DC7853"/>
    <w:rsid w:val="00E324B7"/>
    <w:rsid w:val="00E343AE"/>
    <w:rsid w:val="00E6168B"/>
    <w:rsid w:val="00EA67C7"/>
    <w:rsid w:val="00EC5768"/>
    <w:rsid w:val="00F35C0C"/>
    <w:rsid w:val="00F632D6"/>
    <w:rsid w:val="00FB230E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E89CE-E012-4665-96B5-C7424B3F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2C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Анна Малофеева</cp:lastModifiedBy>
  <cp:revision>3</cp:revision>
  <dcterms:created xsi:type="dcterms:W3CDTF">2016-03-09T21:37:00Z</dcterms:created>
  <dcterms:modified xsi:type="dcterms:W3CDTF">2016-03-09T23:35:00Z</dcterms:modified>
</cp:coreProperties>
</file>