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Назначение системы развития алгоритмического мышления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Назначением системы развития алгоритмического мышления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математической подготовки пользователей на основании уже имеющегося у них опыта.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