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03D" w:rsidRDefault="009F13D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center"/>
        <w:rPr>
          <w:color w:val="000000"/>
        </w:rPr>
      </w:pPr>
      <w:r>
        <w:rPr>
          <w:color w:val="000000"/>
        </w:rPr>
        <w:t>УТВЕРЖДАЮ</w:t>
      </w:r>
    </w:p>
    <w:p w:rsidR="0049203D" w:rsidRPr="009F13DF" w:rsidRDefault="009F13D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  <w:rPr>
          <w:color w:val="000000"/>
          <w:lang w:val="en-US"/>
        </w:rPr>
      </w:pPr>
      <w:r>
        <w:rPr>
          <w:color w:val="000000"/>
        </w:rPr>
        <w:t>Руководитель (должность, наименование предприятия - заказчика АС)</w:t>
      </w:r>
    </w:p>
    <w:p w:rsidR="0049203D" w:rsidRDefault="009F13D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  <w:rPr>
          <w:color w:val="000000"/>
        </w:rPr>
      </w:pPr>
      <w:r>
        <w:rPr>
          <w:color w:val="000000"/>
          <w:u w:val="single"/>
        </w:rPr>
        <w:t>Личная подпись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>Расшифровка подписи</w:t>
      </w:r>
    </w:p>
    <w:p w:rsidR="0049203D" w:rsidRDefault="009F13D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  <w:rPr>
          <w:color w:val="000000"/>
          <w:u w:val="single"/>
        </w:rPr>
      </w:pPr>
      <w:r>
        <w:rPr>
          <w:color w:val="000000"/>
          <w:u w:val="single"/>
        </w:rPr>
        <w:t>Печать</w:t>
      </w:r>
    </w:p>
    <w:p w:rsidR="0049203D" w:rsidRDefault="009F13D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  <w:rPr>
          <w:color w:val="000000"/>
          <w:u w:val="single"/>
        </w:rPr>
      </w:pPr>
      <w:r>
        <w:rPr>
          <w:color w:val="000000"/>
          <w:u w:val="single"/>
        </w:rPr>
        <w:t xml:space="preserve">Дата </w:t>
      </w:r>
    </w:p>
    <w:p w:rsidR="0049203D" w:rsidRDefault="009F13D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center"/>
        <w:rPr>
          <w:color w:val="000000"/>
        </w:rPr>
      </w:pPr>
      <w:r>
        <w:rPr>
          <w:color w:val="000000"/>
        </w:rPr>
        <w:t>УТВЕРЖДАЮ</w:t>
      </w:r>
    </w:p>
    <w:p w:rsidR="0049203D" w:rsidRDefault="009F13D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  <w:rPr>
          <w:color w:val="000000"/>
        </w:rPr>
      </w:pPr>
      <w:r>
        <w:rPr>
          <w:color w:val="000000"/>
        </w:rPr>
        <w:t>Руководитель (должность, наименование предприятия - заказчика АС)</w:t>
      </w:r>
    </w:p>
    <w:p w:rsidR="0049203D" w:rsidRDefault="009F13D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  <w:rPr>
          <w:color w:val="000000"/>
          <w:u w:val="single"/>
        </w:rPr>
      </w:pPr>
      <w:r>
        <w:rPr>
          <w:color w:val="000000"/>
          <w:u w:val="single"/>
        </w:rPr>
        <w:t>Личная подпись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>Расшифровка подписи</w:t>
      </w:r>
    </w:p>
    <w:p w:rsidR="0049203D" w:rsidRDefault="009F13D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  <w:rPr>
          <w:color w:val="000000"/>
          <w:u w:val="single"/>
        </w:rPr>
      </w:pPr>
      <w:r>
        <w:rPr>
          <w:color w:val="000000"/>
          <w:u w:val="single"/>
        </w:rPr>
        <w:t>Печать</w:t>
      </w:r>
    </w:p>
    <w:p w:rsidR="0049203D" w:rsidRDefault="009F13D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  <w:rPr>
          <w:u w:val="single"/>
        </w:rPr>
      </w:pPr>
      <w:r>
        <w:rPr>
          <w:color w:val="000000"/>
          <w:u w:val="single"/>
        </w:rPr>
        <w:t>Дата</w:t>
      </w:r>
    </w:p>
    <w:p w:rsidR="0049203D" w:rsidRDefault="009F13D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sz w:val="28"/>
          <w:szCs w:val="28"/>
        </w:rPr>
        <w:t>АВТОМАТИЗИРОВАННАЯ</w:t>
      </w:r>
      <w:r>
        <w:rPr>
          <w:b/>
          <w:smallCaps/>
          <w:color w:val="000000"/>
          <w:sz w:val="28"/>
          <w:szCs w:val="28"/>
        </w:rPr>
        <w:t xml:space="preserve"> СИСТЕМ</w:t>
      </w:r>
      <w:r>
        <w:rPr>
          <w:b/>
          <w:smallCaps/>
          <w:sz w:val="28"/>
          <w:szCs w:val="28"/>
        </w:rPr>
        <w:t>А ОБРАБОТКИ ЗАЯВОК</w:t>
      </w:r>
    </w:p>
    <w:p w:rsidR="0049203D" w:rsidRDefault="009F13D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Паспорт</w:t>
      </w:r>
    </w:p>
    <w:p w:rsidR="0049203D" w:rsidRDefault="0049203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  <w:rPr>
          <w:color w:val="000000"/>
        </w:rPr>
      </w:pPr>
    </w:p>
    <w:p w:rsidR="0049203D" w:rsidRDefault="0049203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rPr>
          <w:b/>
          <w:smallCaps/>
          <w:color w:val="000000"/>
          <w:sz w:val="28"/>
          <w:szCs w:val="28"/>
        </w:rPr>
      </w:pPr>
    </w:p>
    <w:p w:rsidR="0049203D" w:rsidRDefault="0049203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center"/>
        <w:rPr>
          <w:color w:val="000000"/>
        </w:rPr>
      </w:pPr>
    </w:p>
    <w:p w:rsidR="0049203D" w:rsidRDefault="009F13D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center"/>
        <w:rPr>
          <w:color w:val="000000"/>
        </w:rPr>
      </w:pPr>
      <w:r>
        <w:rPr>
          <w:color w:val="000000"/>
        </w:rPr>
        <w:t xml:space="preserve">На </w:t>
      </w:r>
      <w:r>
        <w:t>10</w:t>
      </w:r>
      <w:r>
        <w:rPr>
          <w:color w:val="000000"/>
        </w:rPr>
        <w:t xml:space="preserve"> листах</w:t>
      </w:r>
    </w:p>
    <w:p w:rsidR="0049203D" w:rsidRDefault="0049203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  <w:rPr>
          <w:color w:val="000000"/>
        </w:rPr>
      </w:pPr>
    </w:p>
    <w:p w:rsidR="0049203D" w:rsidRDefault="0049203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  <w:rPr>
          <w:color w:val="000000"/>
        </w:rPr>
      </w:pPr>
    </w:p>
    <w:p w:rsidR="0049203D" w:rsidRDefault="009F13D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center"/>
        <w:rPr>
          <w:color w:val="000000"/>
        </w:rPr>
      </w:pPr>
      <w:r>
        <w:rPr>
          <w:color w:val="000000"/>
        </w:rPr>
        <w:t>Действует с «</w:t>
      </w:r>
      <w:r>
        <w:t>4</w:t>
      </w:r>
      <w:r>
        <w:rPr>
          <w:color w:val="000000"/>
        </w:rPr>
        <w:t>»</w:t>
      </w:r>
      <w:r>
        <w:t xml:space="preserve"> марта </w:t>
      </w:r>
      <w:r>
        <w:rPr>
          <w:color w:val="000000"/>
        </w:rPr>
        <w:t>20</w:t>
      </w:r>
      <w:r>
        <w:t>24</w:t>
      </w:r>
      <w:r>
        <w:rPr>
          <w:color w:val="000000"/>
        </w:rPr>
        <w:t xml:space="preserve"> г.</w:t>
      </w:r>
    </w:p>
    <w:p w:rsidR="0049203D" w:rsidRDefault="0049203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</w:pPr>
    </w:p>
    <w:p w:rsidR="0049203D" w:rsidRDefault="0049203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</w:pPr>
    </w:p>
    <w:p w:rsidR="0049203D" w:rsidRDefault="0049203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  <w:rPr>
          <w:color w:val="000000"/>
        </w:rPr>
      </w:pPr>
    </w:p>
    <w:p w:rsidR="0049203D" w:rsidRDefault="009F13D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  <w:rPr>
          <w:color w:val="000000"/>
        </w:rPr>
      </w:pPr>
      <w:r>
        <w:rPr>
          <w:color w:val="000000"/>
        </w:rPr>
        <w:t>СОГЛАСОВАНО</w:t>
      </w:r>
    </w:p>
    <w:p w:rsidR="0049203D" w:rsidRDefault="009F13D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  <w:rPr>
          <w:color w:val="000000"/>
        </w:rPr>
      </w:pPr>
      <w:r>
        <w:rPr>
          <w:color w:val="000000"/>
        </w:rPr>
        <w:t>Руководитель (должность, наименование согласующей организации)</w:t>
      </w:r>
    </w:p>
    <w:p w:rsidR="0049203D" w:rsidRDefault="009F13D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  <w:rPr>
          <w:color w:val="000000"/>
          <w:u w:val="single"/>
        </w:rPr>
      </w:pPr>
      <w:r>
        <w:rPr>
          <w:color w:val="000000"/>
          <w:u w:val="single"/>
        </w:rPr>
        <w:t>Личная подпись</w:t>
      </w:r>
      <w:r>
        <w:rPr>
          <w:color w:val="000000"/>
        </w:rPr>
        <w:t xml:space="preserve">  </w:t>
      </w:r>
      <w:r>
        <w:rPr>
          <w:color w:val="000000"/>
          <w:u w:val="single"/>
        </w:rPr>
        <w:t>Расшифровка подписи</w:t>
      </w:r>
    </w:p>
    <w:p w:rsidR="0049203D" w:rsidRDefault="009F13D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  <w:rPr>
          <w:color w:val="000000"/>
          <w:u w:val="single"/>
        </w:rPr>
      </w:pPr>
      <w:r>
        <w:rPr>
          <w:color w:val="000000"/>
          <w:u w:val="single"/>
        </w:rPr>
        <w:t>Печать</w:t>
      </w:r>
    </w:p>
    <w:p w:rsidR="0049203D" w:rsidRDefault="009F13D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  <w:rPr>
          <w:color w:val="000000"/>
          <w:u w:val="single"/>
        </w:rPr>
      </w:pPr>
      <w:r>
        <w:rPr>
          <w:color w:val="000000"/>
          <w:u w:val="single"/>
        </w:rPr>
        <w:t>Дата</w:t>
      </w:r>
    </w:p>
    <w:p w:rsidR="0049203D" w:rsidRDefault="0049203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</w:pPr>
    </w:p>
    <w:p w:rsidR="0049203D" w:rsidRDefault="0049203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</w:pPr>
    </w:p>
    <w:p w:rsidR="0049203D" w:rsidRDefault="0049203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</w:pPr>
    </w:p>
    <w:p w:rsidR="0049203D" w:rsidRDefault="0049203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</w:pPr>
    </w:p>
    <w:p w:rsidR="0049203D" w:rsidRDefault="0049203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</w:pPr>
    </w:p>
    <w:p w:rsidR="0049203D" w:rsidRDefault="0049203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 w:firstLine="855"/>
        <w:jc w:val="both"/>
        <w:rPr>
          <w:color w:val="000000"/>
        </w:rPr>
      </w:pPr>
    </w:p>
    <w:p w:rsidR="0049203D" w:rsidRDefault="009F13D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-562"/>
        <w:jc w:val="center"/>
      </w:pPr>
      <w:r>
        <w:rPr>
          <w:color w:val="000000"/>
        </w:rPr>
        <w:t>М</w:t>
      </w:r>
      <w:r>
        <w:t>агнитогорск</w:t>
      </w:r>
      <w:r>
        <w:rPr>
          <w:color w:val="000000"/>
        </w:rPr>
        <w:t xml:space="preserve"> 20</w:t>
      </w:r>
      <w:r>
        <w:t>24</w:t>
      </w:r>
      <w:r>
        <w:br w:type="page"/>
      </w:r>
      <w:r>
        <w:rPr>
          <w:b/>
          <w:smallCaps/>
        </w:rPr>
        <w:lastRenderedPageBreak/>
        <w:t>СОДЕРЖАНИЕ</w:t>
      </w:r>
    </w:p>
    <w:sdt>
      <w:sdtPr>
        <w:id w:val="612517820"/>
        <w:docPartObj>
          <w:docPartGallery w:val="Table of Contents"/>
          <w:docPartUnique/>
        </w:docPartObj>
      </w:sdtPr>
      <w:sdtContent>
        <w:p w:rsidR="0049203D" w:rsidRDefault="0049203D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rPr>
              <w:color w:val="000000"/>
            </w:rPr>
          </w:pPr>
          <w:r>
            <w:fldChar w:fldCharType="begin"/>
          </w:r>
          <w:r w:rsidR="009F13DF">
            <w:instrText xml:space="preserve"> TOC \h \u \z \t "Heading 2,2,Heading 3,3,Heading 4,4,"</w:instrText>
          </w:r>
          <w:r>
            <w:fldChar w:fldCharType="separate"/>
          </w:r>
          <w:r w:rsidR="009F13DF">
            <w:t>1</w:t>
          </w:r>
          <w:hyperlink w:anchor="_3rdcrjn">
            <w:r w:rsidR="009F13DF">
              <w:rPr>
                <w:color w:val="000000"/>
              </w:rPr>
              <w:t xml:space="preserve"> ОБЩИЕ СВЕДЕНИЯ ОБ АВТОМАТИЗИРОВАННОЙ СИСТЕМЕ</w:t>
            </w:r>
            <w:r w:rsidR="009F13DF">
              <w:rPr>
                <w:color w:val="000000"/>
              </w:rPr>
              <w:tab/>
            </w:r>
          </w:hyperlink>
          <w:r w:rsidR="009F13DF">
            <w:t>3</w:t>
          </w:r>
        </w:p>
        <w:p w:rsidR="0049203D" w:rsidRDefault="009F13DF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rPr>
              <w:color w:val="000000"/>
            </w:rPr>
          </w:pPr>
          <w:r>
            <w:rPr>
              <w:color w:val="000000"/>
            </w:rPr>
            <w:t>2</w:t>
          </w:r>
          <w:hyperlink w:anchor="_26in1rg">
            <w:r>
              <w:rPr>
                <w:color w:val="000000"/>
              </w:rPr>
              <w:t xml:space="preserve"> ОСНОВНЫЕ ХАРАКТЕРИСТИКИ АС</w:t>
            </w:r>
            <w:r>
              <w:rPr>
                <w:color w:val="000000"/>
              </w:rPr>
              <w:tab/>
            </w:r>
          </w:hyperlink>
          <w:r>
            <w:t>4</w:t>
          </w:r>
        </w:p>
        <w:p w:rsidR="0049203D" w:rsidRDefault="009F13DF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ind w:left="240"/>
            <w:rPr>
              <w:color w:val="000000"/>
            </w:rPr>
          </w:pPr>
          <w:r>
            <w:rPr>
              <w:color w:val="000000"/>
            </w:rPr>
            <w:t>2</w:t>
          </w:r>
          <w:hyperlink w:anchor="_3znysh7">
            <w:r>
              <w:rPr>
                <w:color w:val="000000"/>
              </w:rPr>
              <w:t>.1 Состав функций</w:t>
            </w:r>
            <w:r>
              <w:rPr>
                <w:color w:val="000000"/>
              </w:rPr>
              <w:tab/>
            </w:r>
          </w:hyperlink>
          <w:r>
            <w:t>4</w:t>
          </w:r>
        </w:p>
        <w:p w:rsidR="0049203D" w:rsidRDefault="009F13DF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ind w:left="240"/>
            <w:rPr>
              <w:color w:val="000000"/>
            </w:rPr>
          </w:pPr>
          <w:r>
            <w:rPr>
              <w:color w:val="000000"/>
            </w:rPr>
            <w:t>2</w:t>
          </w:r>
          <w:hyperlink w:anchor="_2et92p0">
            <w:r>
              <w:rPr>
                <w:color w:val="000000"/>
              </w:rPr>
              <w:t>.2 Принцип функционирования АС</w:t>
            </w:r>
            <w:r>
              <w:rPr>
                <w:color w:val="000000"/>
              </w:rPr>
              <w:tab/>
            </w:r>
          </w:hyperlink>
          <w:r>
            <w:t>4</w:t>
          </w:r>
        </w:p>
        <w:p w:rsidR="0049203D" w:rsidRDefault="009F13DF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ind w:left="240"/>
            <w:rPr>
              <w:color w:val="000000"/>
            </w:rPr>
          </w:pPr>
          <w:r>
            <w:rPr>
              <w:color w:val="000000"/>
            </w:rPr>
            <w:t>2</w:t>
          </w:r>
          <w:hyperlink w:anchor="_tyjcwt">
            <w:r>
              <w:rPr>
                <w:color w:val="000000"/>
              </w:rPr>
              <w:t>.3 Регламент и режимы функционирования АС</w:t>
            </w:r>
            <w:r>
              <w:rPr>
                <w:color w:val="000000"/>
              </w:rPr>
              <w:tab/>
            </w:r>
          </w:hyperlink>
          <w:r>
            <w:t>4</w:t>
          </w:r>
        </w:p>
        <w:p w:rsidR="0049203D" w:rsidRDefault="009F13DF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ind w:left="240"/>
            <w:rPr>
              <w:color w:val="000000"/>
            </w:rPr>
          </w:pPr>
          <w:r>
            <w:rPr>
              <w:color w:val="000000"/>
            </w:rPr>
            <w:t>2</w:t>
          </w:r>
          <w:hyperlink w:anchor="_3dy6vkm">
            <w:r>
              <w:rPr>
                <w:color w:val="000000"/>
              </w:rPr>
              <w:t>.4 Совместимость АС с другими системами</w:t>
            </w:r>
            <w:r>
              <w:rPr>
                <w:color w:val="000000"/>
              </w:rPr>
              <w:tab/>
            </w:r>
          </w:hyperlink>
          <w:r>
            <w:t>5</w:t>
          </w:r>
        </w:p>
        <w:p w:rsidR="0049203D" w:rsidRDefault="009F13DF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rPr>
              <w:color w:val="000000"/>
            </w:rPr>
          </w:pPr>
          <w:r>
            <w:rPr>
              <w:color w:val="000000"/>
            </w:rPr>
            <w:t>3</w:t>
          </w:r>
          <w:hyperlink w:anchor="_lnxbz9">
            <w:r>
              <w:rPr>
                <w:color w:val="000000"/>
              </w:rPr>
              <w:t xml:space="preserve"> КОМПЛЕКТНОСТЬ</w:t>
            </w:r>
            <w:r>
              <w:rPr>
                <w:color w:val="000000"/>
              </w:rPr>
              <w:tab/>
            </w:r>
          </w:hyperlink>
          <w:r>
            <w:t>8</w:t>
          </w:r>
        </w:p>
        <w:p w:rsidR="0049203D" w:rsidRDefault="009F13DF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rPr>
              <w:color w:val="000000"/>
            </w:rPr>
          </w:pPr>
          <w:r>
            <w:rPr>
              <w:color w:val="000000"/>
            </w:rPr>
            <w:t>4</w:t>
          </w:r>
          <w:hyperlink w:anchor="_35nkun2">
            <w:r>
              <w:rPr>
                <w:color w:val="000000"/>
              </w:rPr>
              <w:t xml:space="preserve"> СВИДЕТЕЛЬСТВО О ПРИЕМКЕ</w:t>
            </w:r>
            <w:r>
              <w:rPr>
                <w:color w:val="000000"/>
              </w:rPr>
              <w:tab/>
            </w:r>
          </w:hyperlink>
          <w:r>
            <w:t>9</w:t>
          </w:r>
        </w:p>
        <w:p w:rsidR="0049203D" w:rsidRDefault="009F13DF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1"/>
            </w:tabs>
            <w:rPr>
              <w:color w:val="000000"/>
            </w:rPr>
          </w:pPr>
          <w:r>
            <w:rPr>
              <w:color w:val="000000"/>
            </w:rPr>
            <w:t>5</w:t>
          </w:r>
          <w:hyperlink w:anchor="_1ksv4uv">
            <w:r>
              <w:rPr>
                <w:color w:val="000000"/>
              </w:rPr>
              <w:t xml:space="preserve"> ГАРАНТИИ ИЗГОТОВИТЕЛЯ</w:t>
            </w:r>
            <w:r>
              <w:rPr>
                <w:color w:val="000000"/>
              </w:rPr>
              <w:tab/>
            </w:r>
          </w:hyperlink>
          <w:r>
            <w:t>10</w:t>
          </w:r>
          <w:r w:rsidR="0049203D">
            <w:fldChar w:fldCharType="end"/>
          </w:r>
        </w:p>
      </w:sdtContent>
    </w:sdt>
    <w:p w:rsidR="0049203D" w:rsidRDefault="0049203D">
      <w:pPr>
        <w:pStyle w:val="normal"/>
        <w:sectPr w:rsidR="0049203D">
          <w:headerReference w:type="default" r:id="rId7"/>
          <w:pgSz w:w="11906" w:h="16838"/>
          <w:pgMar w:top="1134" w:right="1134" w:bottom="1134" w:left="1701" w:header="709" w:footer="709" w:gutter="0"/>
          <w:pgNumType w:start="1"/>
          <w:cols w:space="720"/>
          <w:titlePg/>
        </w:sectPr>
      </w:pPr>
      <w:bookmarkStart w:id="0" w:name="_30j0zll" w:colFirst="0" w:colLast="0"/>
      <w:bookmarkEnd w:id="0"/>
    </w:p>
    <w:p w:rsidR="0049203D" w:rsidRDefault="009F13DF">
      <w:pPr>
        <w:pStyle w:val="1"/>
        <w:ind w:left="-566" w:right="7" w:firstLine="566"/>
      </w:pPr>
      <w:r>
        <w:lastRenderedPageBreak/>
        <w:t xml:space="preserve">1 </w:t>
      </w:r>
      <w:r>
        <w:t xml:space="preserve">ОБЩИЕ СВЕДЕНИЯ ОБ АВТОМАТИЗИРОВАННОЙ СИСТЕМЕ 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>Полное наименование: Автоматизированная система обработки заявок для нефтебазы.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>Краткое наименование: АСОЗ-НБ, Система.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>Разработчик: АПИб-21-11.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 xml:space="preserve">Адрес фактический: 455000, Челябинская область, </w:t>
      </w:r>
      <w:proofErr w:type="gramStart"/>
      <w:r>
        <w:t>г</w:t>
      </w:r>
      <w:proofErr w:type="gramEnd"/>
      <w:r>
        <w:t>. Магнитогорск, пр. Ленина, 38.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 xml:space="preserve">Телефон: </w:t>
      </w:r>
      <w:r>
        <w:rPr>
          <w:b/>
        </w:rPr>
        <w:t>+</w:t>
      </w:r>
      <w:r>
        <w:t>7 (800) 500-50-50.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proofErr w:type="spellStart"/>
      <w:proofErr w:type="gramStart"/>
      <w:r>
        <w:t>Е</w:t>
      </w:r>
      <w:proofErr w:type="gramEnd"/>
      <w:r>
        <w:t>-mail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apib2111@mail.ru</w:t>
        </w:r>
      </w:hyperlink>
      <w:r>
        <w:t>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 xml:space="preserve">АСОЗ-НБ </w:t>
      </w:r>
      <w:proofErr w:type="gramStart"/>
      <w:r>
        <w:t>предназначена</w:t>
      </w:r>
      <w:proofErr w:type="gramEnd"/>
      <w:r>
        <w:t xml:space="preserve"> для принятия заявки от АЗС на поставку топлива удаленно. Данная разработка позволит нефтебазе “Н” расширить клиентскую базу и быть конкурентоспособными на рынке.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>Основн</w:t>
      </w:r>
      <w:r>
        <w:t>ым назначением АСОЗ-НБ является автоматизация информационно-аналитической деятельности в бизнес-процессах Заказчика.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>В рамках проекта автоматизируется информационно-аналитическая деятельность в следующих бизнес-процессах:</w:t>
      </w:r>
    </w:p>
    <w:p w:rsidR="0049203D" w:rsidRDefault="009F13DF">
      <w:pPr>
        <w:pStyle w:val="normal"/>
        <w:numPr>
          <w:ilvl w:val="0"/>
          <w:numId w:val="3"/>
        </w:numPr>
        <w:spacing w:line="360" w:lineRule="auto"/>
        <w:ind w:left="-566" w:firstLine="1275"/>
        <w:jc w:val="both"/>
      </w:pPr>
      <w:r>
        <w:t>Подача электронной заявки на поста</w:t>
      </w:r>
      <w:r>
        <w:t>вку топлива от АЗС.</w:t>
      </w:r>
    </w:p>
    <w:p w:rsidR="0049203D" w:rsidRDefault="009F13DF">
      <w:pPr>
        <w:pStyle w:val="normal"/>
        <w:numPr>
          <w:ilvl w:val="0"/>
          <w:numId w:val="3"/>
        </w:numPr>
        <w:spacing w:line="360" w:lineRule="auto"/>
        <w:ind w:left="-566" w:firstLine="1275"/>
        <w:jc w:val="both"/>
      </w:pPr>
      <w:r>
        <w:t>Формирование заказа из электронной заявки на поставку топлива.</w:t>
      </w:r>
    </w:p>
    <w:p w:rsidR="0049203D" w:rsidRDefault="009F13DF">
      <w:pPr>
        <w:pStyle w:val="normal"/>
        <w:numPr>
          <w:ilvl w:val="0"/>
          <w:numId w:val="3"/>
        </w:numPr>
        <w:spacing w:line="360" w:lineRule="auto"/>
        <w:ind w:left="-566" w:firstLine="1275"/>
        <w:jc w:val="both"/>
      </w:pPr>
      <w:r>
        <w:t>Формирование отказа на выполнение заявки на поставку топлива.</w:t>
      </w:r>
    </w:p>
    <w:p w:rsidR="0049203D" w:rsidRDefault="009F13DF">
      <w:pPr>
        <w:pStyle w:val="normal"/>
        <w:numPr>
          <w:ilvl w:val="0"/>
          <w:numId w:val="3"/>
        </w:numPr>
        <w:spacing w:line="360" w:lineRule="auto"/>
        <w:ind w:left="-566" w:firstLine="1275"/>
        <w:jc w:val="both"/>
      </w:pPr>
      <w:r>
        <w:t>Просмотр текущей номенклатуры (прайс-листа).</w:t>
      </w:r>
    </w:p>
    <w:p w:rsidR="0049203D" w:rsidRDefault="009F13DF">
      <w:pPr>
        <w:pStyle w:val="normal"/>
        <w:numPr>
          <w:ilvl w:val="0"/>
          <w:numId w:val="3"/>
        </w:numPr>
        <w:spacing w:line="360" w:lineRule="auto"/>
        <w:ind w:left="-566" w:firstLine="1275"/>
        <w:jc w:val="both"/>
      </w:pPr>
      <w:r>
        <w:t>Изменение текущей номенклатуры (прайс-листа).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 xml:space="preserve">АСОЗ-НБ создается с </w:t>
      </w:r>
      <w:r>
        <w:t>целью: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>- создания модуля к официальному сайту нефтебазы “Н”, который позволит принимать заявки на поставку топлива от АЗС удаленно;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>- повышения эффективности исполнения процессов, перечисленных выше в пункте 2.1, путем сокращения непроизводительных и дубли</w:t>
      </w:r>
      <w:r>
        <w:t>рующих операций, операций, выполняемых «вручную»;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>- повышения качества (полноты, точности, достоверности, своевременности, согласованности) информации.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>В результате должны быть улучшены значения следующих показателей: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>- время принятия/отказа и первичной об</w:t>
      </w:r>
      <w:r>
        <w:t>работки исходной заявки от АЗС на поставку топлива;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>- количество информационных систем, используемых для подготовки аналитической отчетности;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>- время, затрачиваемое на информационно-аналитическую деятельность.</w:t>
      </w:r>
    </w:p>
    <w:p w:rsidR="0049203D" w:rsidRDefault="0049203D">
      <w:pPr>
        <w:pStyle w:val="normal"/>
        <w:spacing w:line="360" w:lineRule="auto"/>
        <w:ind w:firstLine="709"/>
        <w:jc w:val="both"/>
      </w:pPr>
    </w:p>
    <w:p w:rsidR="0049203D" w:rsidRDefault="009F13DF">
      <w:pPr>
        <w:pStyle w:val="1"/>
        <w:ind w:left="-566" w:right="-562" w:firstLine="0"/>
      </w:pPr>
      <w:r>
        <w:lastRenderedPageBreak/>
        <w:t xml:space="preserve">2 </w:t>
      </w:r>
      <w:r>
        <w:t xml:space="preserve">ОСНОВНЫЕ ХАРАКТЕРИСТИКИ АС </w:t>
      </w:r>
    </w:p>
    <w:p w:rsidR="0049203D" w:rsidRDefault="009F13DF">
      <w:pPr>
        <w:pStyle w:val="2"/>
        <w:keepNext w:val="0"/>
        <w:ind w:left="-566" w:right="-562" w:firstLine="0"/>
      </w:pPr>
      <w:r>
        <w:t xml:space="preserve">2.1 </w:t>
      </w:r>
      <w:r>
        <w:t>Состав функций</w:t>
      </w:r>
    </w:p>
    <w:tbl>
      <w:tblPr>
        <w:tblStyle w:val="a5"/>
        <w:tblW w:w="10200" w:type="dxa"/>
        <w:tblInd w:w="-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750"/>
        <w:gridCol w:w="6450"/>
      </w:tblGrid>
      <w:tr w:rsidR="0049203D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03D" w:rsidRDefault="009F13DF">
            <w:pPr>
              <w:pStyle w:val="normal"/>
              <w:ind w:right="-8"/>
              <w:jc w:val="center"/>
            </w:pPr>
            <w:r>
              <w:t>Функция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03D" w:rsidRDefault="009F13DF">
            <w:pPr>
              <w:pStyle w:val="normal"/>
              <w:ind w:right="-891"/>
              <w:jc w:val="center"/>
            </w:pPr>
            <w:r>
              <w:t>Задача</w:t>
            </w:r>
          </w:p>
        </w:tc>
      </w:tr>
      <w:tr w:rsidR="0049203D">
        <w:trPr>
          <w:trHeight w:val="20"/>
        </w:trPr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03D" w:rsidRDefault="009F13DF">
            <w:pPr>
              <w:pStyle w:val="normal"/>
              <w:ind w:right="-8"/>
              <w:jc w:val="both"/>
            </w:pPr>
            <w:r>
              <w:t>Формирование заявки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03D" w:rsidRDefault="009F13DF">
            <w:pPr>
              <w:pStyle w:val="normal"/>
              <w:widowControl w:val="0"/>
            </w:pPr>
            <w:r>
              <w:t>Просмотреть все оставленные электронные заявки</w:t>
            </w:r>
          </w:p>
        </w:tc>
      </w:tr>
      <w:tr w:rsidR="0049203D">
        <w:trPr>
          <w:trHeight w:val="355"/>
        </w:trPr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03D" w:rsidRDefault="009F13DF">
            <w:pPr>
              <w:pStyle w:val="normal"/>
              <w:ind w:right="-8"/>
              <w:jc w:val="both"/>
            </w:pPr>
            <w:r>
              <w:t>Передача заявки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03D" w:rsidRDefault="009F13DF">
            <w:pPr>
              <w:pStyle w:val="normal"/>
              <w:widowControl w:val="0"/>
            </w:pPr>
            <w:r>
              <w:t>Отправить электронную заявку в секцию разлива</w:t>
            </w:r>
          </w:p>
        </w:tc>
      </w:tr>
      <w:tr w:rsidR="0049203D">
        <w:trPr>
          <w:trHeight w:val="54"/>
        </w:trPr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03D" w:rsidRDefault="009F13DF">
            <w:pPr>
              <w:pStyle w:val="normal"/>
              <w:widowControl w:val="0"/>
              <w:ind w:right="-8"/>
            </w:pPr>
            <w:r>
              <w:t>Обработка заявки от АЗС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03D" w:rsidRDefault="009F13DF">
            <w:pPr>
              <w:pStyle w:val="normal"/>
              <w:widowControl w:val="0"/>
            </w:pPr>
            <w:r>
              <w:t>Подготовить документы о качестве топлива</w:t>
            </w:r>
          </w:p>
        </w:tc>
      </w:tr>
      <w:tr w:rsidR="0049203D">
        <w:trPr>
          <w:trHeight w:val="50"/>
        </w:trPr>
        <w:tc>
          <w:tcPr>
            <w:tcW w:w="37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03D" w:rsidRDefault="009F13DF">
            <w:pPr>
              <w:pStyle w:val="normal"/>
              <w:widowControl w:val="0"/>
              <w:ind w:right="-8"/>
            </w:pPr>
            <w:r>
              <w:t>Формирование заказа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03D" w:rsidRDefault="009F13DF">
            <w:pPr>
              <w:pStyle w:val="normal"/>
              <w:widowControl w:val="0"/>
            </w:pPr>
            <w:r>
              <w:t>Сформировать документы для транспортировки</w:t>
            </w:r>
          </w:p>
        </w:tc>
      </w:tr>
      <w:tr w:rsidR="0049203D">
        <w:trPr>
          <w:trHeight w:val="20"/>
        </w:trPr>
        <w:tc>
          <w:tcPr>
            <w:tcW w:w="3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03D" w:rsidRDefault="0049203D">
            <w:pPr>
              <w:pStyle w:val="normal"/>
              <w:widowControl w:val="0"/>
              <w:spacing w:line="276" w:lineRule="auto"/>
            </w:pP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03D" w:rsidRDefault="009F13DF">
            <w:pPr>
              <w:pStyle w:val="normal"/>
              <w:widowControl w:val="0"/>
            </w:pPr>
            <w:r>
              <w:t>Печать документов для транспортировки</w:t>
            </w:r>
          </w:p>
        </w:tc>
      </w:tr>
    </w:tbl>
    <w:p w:rsidR="0049203D" w:rsidRDefault="009F13DF">
      <w:pPr>
        <w:pStyle w:val="2"/>
        <w:keepNext w:val="0"/>
        <w:ind w:left="-566" w:right="-562" w:firstLine="0"/>
      </w:pPr>
      <w:bookmarkStart w:id="1" w:name="_2et92p0" w:colFirst="0" w:colLast="0"/>
      <w:bookmarkEnd w:id="1"/>
      <w:r>
        <w:t xml:space="preserve">2.2 </w:t>
      </w:r>
      <w:r>
        <w:t>Принцип функционирования АС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>Система должна поддерживать следующие режимы функционирования:</w:t>
      </w:r>
    </w:p>
    <w:p w:rsidR="0049203D" w:rsidRDefault="009F13DF">
      <w:pPr>
        <w:pStyle w:val="normal"/>
        <w:numPr>
          <w:ilvl w:val="0"/>
          <w:numId w:val="4"/>
        </w:numPr>
        <w:spacing w:line="360" w:lineRule="auto"/>
        <w:ind w:left="-566" w:firstLine="1275"/>
        <w:jc w:val="both"/>
      </w:pPr>
      <w:r>
        <w:t>основной режим, обеспечивающий выполнение всех основных функций системы 24/7;</w:t>
      </w:r>
    </w:p>
    <w:p w:rsidR="0049203D" w:rsidRDefault="009F13DF">
      <w:pPr>
        <w:pStyle w:val="normal"/>
        <w:numPr>
          <w:ilvl w:val="0"/>
          <w:numId w:val="4"/>
        </w:numPr>
        <w:spacing w:line="360" w:lineRule="auto"/>
        <w:ind w:left="-566" w:firstLine="1275"/>
        <w:jc w:val="both"/>
      </w:pPr>
      <w:r>
        <w:t>профилактический режим, в котором проводятся работы по техническому обслуживанию, модернизации и устранению аварийных ситуаций. Общее время проведения профилактических работ не должно превышать определенный процент от общего времени работы системы в основ</w:t>
      </w:r>
      <w:r>
        <w:t>ном режиме.</w:t>
      </w:r>
    </w:p>
    <w:p w:rsidR="0049203D" w:rsidRDefault="009F13DF">
      <w:pPr>
        <w:pStyle w:val="2"/>
        <w:keepNext w:val="0"/>
        <w:ind w:left="-566" w:right="-562" w:firstLine="0"/>
      </w:pPr>
      <w:bookmarkStart w:id="2" w:name="_tyjcwt" w:colFirst="0" w:colLast="0"/>
      <w:bookmarkEnd w:id="2"/>
      <w:r>
        <w:t xml:space="preserve">2.3 </w:t>
      </w:r>
      <w:r>
        <w:t>Регламент и режимы функционирования АС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>Регламент и режимы функционирования автоматизированных систем (АС) для нефтебазы обычно разрабатываются с учетом специфики хранения и распределения нефтепродуктов, а также с целью обеспечения безопасно</w:t>
      </w:r>
      <w:r>
        <w:t>й и эффективной работы объекта. Вот основные аспекты, которые могут включаться в регламент и режимы функционирования такой системы: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>1. Режимы работы нефтебазы: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 xml:space="preserve">   - Режимы загрузки и выгрузки топлива.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 xml:space="preserve">   - Режимы хранения различных видов нефтепродуктов.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 xml:space="preserve">  </w:t>
      </w:r>
      <w:r>
        <w:t xml:space="preserve"> - Режимы технического обслуживания и ремонта оборудования.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>2. Процедуры безопасности: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 xml:space="preserve">   - Инструкции по предотвращению аварийных ситуаций.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 xml:space="preserve">   - Планы эвакуации и меры по тушению пожаров.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lastRenderedPageBreak/>
        <w:t xml:space="preserve">   - Требования по обеспечению пожарной безопасности (наличие огнет</w:t>
      </w:r>
      <w:r>
        <w:t>ушителей, автоматических систем пожаротушения и т. д.).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 xml:space="preserve">   - Правила обращения с топливом и другими химическими веществами.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>3. Управление запасами: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 xml:space="preserve">   - Мониторинг и управление уровнем запасов различных видов топлива.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 xml:space="preserve">   - Планирование заказов на дополните</w:t>
      </w:r>
      <w:r>
        <w:t>льные поставки.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>4. Система контроля и управления: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 xml:space="preserve">   - Автоматизированные системы </w:t>
      </w:r>
      <w:proofErr w:type="gramStart"/>
      <w:r>
        <w:t>контроля за</w:t>
      </w:r>
      <w:proofErr w:type="gramEnd"/>
      <w:r>
        <w:t xml:space="preserve"> уровнем и качеством топлива.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 xml:space="preserve">   - Системы мониторинга за оборудованием (датчики утечек, температуры и давления и т. д.).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 xml:space="preserve">5. Регулярное обслуживание и техническое </w:t>
      </w:r>
      <w:r>
        <w:t>обслуживание: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 xml:space="preserve">   - Графики технического обслуживания для оборудования (насосы, резервуары, системы фильтрации и т. д.).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 xml:space="preserve">   - Процедуры проверки оборудования на предмет работоспособности и безопасности.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>6. Обучение персонала: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 xml:space="preserve">   - Программы обучения и тренинги по безопасной эксплуатации оборудования.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 xml:space="preserve">   - </w:t>
      </w:r>
      <w:proofErr w:type="gramStart"/>
      <w:r>
        <w:t>Обучение по процедурам</w:t>
      </w:r>
      <w:proofErr w:type="gramEnd"/>
      <w:r>
        <w:t xml:space="preserve"> эвакуации и первой помощи.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>7. Соблюдение стандартов и нормативов: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 xml:space="preserve">   - Учет всех применимых законов, нормативов и стандартов, регулирующих работу нефтеб</w:t>
      </w:r>
      <w:r>
        <w:t>азы.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>8. Системы резервного энергообеспечения:</w:t>
      </w:r>
    </w:p>
    <w:p w:rsidR="0049203D" w:rsidRDefault="009F13DF">
      <w:pPr>
        <w:pStyle w:val="normal"/>
        <w:spacing w:line="360" w:lineRule="auto"/>
        <w:ind w:firstLine="708"/>
        <w:jc w:val="both"/>
      </w:pPr>
      <w:r>
        <w:t xml:space="preserve">   - Наличие и обслуживание резервных источников энергии (дизельные генераторы и т. д.).</w:t>
      </w:r>
    </w:p>
    <w:p w:rsidR="0049203D" w:rsidRDefault="009F13DF">
      <w:pPr>
        <w:pStyle w:val="normal"/>
        <w:spacing w:line="360" w:lineRule="auto"/>
        <w:ind w:left="-566" w:firstLine="1275"/>
        <w:jc w:val="both"/>
      </w:pPr>
      <w:r>
        <w:t>Система должна поддерживать следующие режимы функционирования:</w:t>
      </w:r>
    </w:p>
    <w:p w:rsidR="0049203D" w:rsidRDefault="009F13DF">
      <w:pPr>
        <w:pStyle w:val="normal"/>
        <w:numPr>
          <w:ilvl w:val="0"/>
          <w:numId w:val="5"/>
        </w:numPr>
        <w:spacing w:line="360" w:lineRule="auto"/>
        <w:ind w:left="-566" w:firstLine="1275"/>
        <w:jc w:val="both"/>
        <w:rPr>
          <w:sz w:val="20"/>
          <w:szCs w:val="20"/>
        </w:rPr>
      </w:pPr>
      <w:r>
        <w:t>основной режим, обеспечивающий выполнение всех основных фу</w:t>
      </w:r>
      <w:r>
        <w:t>нкций системы 24/7;</w:t>
      </w:r>
    </w:p>
    <w:p w:rsidR="0049203D" w:rsidRDefault="009F13DF">
      <w:pPr>
        <w:pStyle w:val="normal"/>
        <w:numPr>
          <w:ilvl w:val="0"/>
          <w:numId w:val="5"/>
        </w:numPr>
        <w:spacing w:line="360" w:lineRule="auto"/>
        <w:ind w:left="-566" w:firstLine="1275"/>
        <w:jc w:val="both"/>
        <w:rPr>
          <w:sz w:val="20"/>
          <w:szCs w:val="20"/>
        </w:rPr>
      </w:pPr>
      <w:r>
        <w:t>профилактический режим, в котором проводятся работы по техническому обслуживанию, модернизации и устранению аварийных ситуаций. Общее время проведения профилактических работ не должно превышать определенный процент от общего времени раб</w:t>
      </w:r>
      <w:r>
        <w:t>оты системы в основном режиме.</w:t>
      </w:r>
    </w:p>
    <w:p w:rsidR="0049203D" w:rsidRDefault="009F13DF">
      <w:pPr>
        <w:pStyle w:val="2"/>
        <w:keepNext w:val="0"/>
        <w:ind w:left="-566" w:right="-562" w:firstLine="0"/>
        <w:rPr>
          <w:sz w:val="192"/>
          <w:szCs w:val="192"/>
        </w:rPr>
      </w:pPr>
      <w:bookmarkStart w:id="3" w:name="_3dy6vkm" w:colFirst="0" w:colLast="0"/>
      <w:bookmarkEnd w:id="3"/>
      <w:r>
        <w:t xml:space="preserve">2.4 </w:t>
      </w:r>
      <w:r>
        <w:t>Совместимость АС с другими системами</w:t>
      </w:r>
    </w:p>
    <w:p w:rsidR="0049203D" w:rsidRDefault="009F13DF">
      <w:pPr>
        <w:pStyle w:val="normal"/>
        <w:spacing w:line="360" w:lineRule="auto"/>
        <w:ind w:left="-566" w:firstLine="1275"/>
        <w:jc w:val="both"/>
        <w:rPr>
          <w:highlight w:val="white"/>
        </w:rPr>
      </w:pPr>
      <w:r>
        <w:rPr>
          <w:highlight w:val="white"/>
        </w:rPr>
        <w:t xml:space="preserve">Для работы в режиме </w:t>
      </w:r>
      <w:proofErr w:type="spellStart"/>
      <w:r>
        <w:rPr>
          <w:highlight w:val="white"/>
        </w:rPr>
        <w:t>веб-клиента</w:t>
      </w:r>
      <w:proofErr w:type="spellEnd"/>
      <w:r>
        <w:rPr>
          <w:highlight w:val="white"/>
        </w:rPr>
        <w:t xml:space="preserve"> требуется </w:t>
      </w:r>
      <w:proofErr w:type="spellStart"/>
      <w:r>
        <w:rPr>
          <w:highlight w:val="white"/>
        </w:rPr>
        <w:t>веб-сервер</w:t>
      </w:r>
      <w:proofErr w:type="spellEnd"/>
      <w:r>
        <w:rPr>
          <w:highlight w:val="white"/>
        </w:rPr>
        <w:t>, настроенный на работу с «1С</w:t>
      </w:r>
      <w:proofErr w:type="gramStart"/>
      <w:r>
        <w:rPr>
          <w:highlight w:val="white"/>
        </w:rPr>
        <w:t>:П</w:t>
      </w:r>
      <w:proofErr w:type="gramEnd"/>
      <w:r>
        <w:rPr>
          <w:highlight w:val="white"/>
        </w:rPr>
        <w:t xml:space="preserve">редприятием 8». Браузер клиента взаимодействует с </w:t>
      </w:r>
      <w:proofErr w:type="spellStart"/>
      <w:r>
        <w:rPr>
          <w:highlight w:val="white"/>
        </w:rPr>
        <w:t>веб-сервером</w:t>
      </w:r>
      <w:proofErr w:type="spellEnd"/>
      <w:r>
        <w:rPr>
          <w:highlight w:val="white"/>
        </w:rPr>
        <w:t xml:space="preserve"> по протоколу HTTP или </w:t>
      </w:r>
      <w:r>
        <w:rPr>
          <w:highlight w:val="white"/>
        </w:rPr>
        <w:lastRenderedPageBreak/>
        <w:t xml:space="preserve">HTTPS. </w:t>
      </w:r>
      <w:proofErr w:type="spellStart"/>
      <w:r>
        <w:rPr>
          <w:highlight w:val="white"/>
        </w:rPr>
        <w:t>Веб-серве</w:t>
      </w:r>
      <w:r>
        <w:rPr>
          <w:highlight w:val="white"/>
        </w:rPr>
        <w:t>р</w:t>
      </w:r>
      <w:proofErr w:type="spellEnd"/>
      <w:r>
        <w:rPr>
          <w:highlight w:val="white"/>
        </w:rPr>
        <w:t>, в свою очередь, взаимодействует с «1С</w:t>
      </w:r>
      <w:proofErr w:type="gramStart"/>
      <w:r>
        <w:rPr>
          <w:highlight w:val="white"/>
        </w:rPr>
        <w:t>:П</w:t>
      </w:r>
      <w:proofErr w:type="gramEnd"/>
      <w:r>
        <w:rPr>
          <w:highlight w:val="white"/>
        </w:rPr>
        <w:t>редприятием 8» в файловом или клиент-серверном варианте работы.</w:t>
      </w:r>
    </w:p>
    <w:p w:rsidR="0049203D" w:rsidRDefault="009F13DF">
      <w:pPr>
        <w:pStyle w:val="normal"/>
        <w:spacing w:line="360" w:lineRule="auto"/>
        <w:ind w:left="-566"/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>
            <wp:extent cx="3990975" cy="380893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 l="976" t="1244" r="1353" b="143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08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203D" w:rsidRDefault="009F13DF" w:rsidP="009F13DF">
      <w:pPr>
        <w:pStyle w:val="normal"/>
        <w:spacing w:line="360" w:lineRule="auto"/>
        <w:ind w:left="-566" w:firstLine="1275"/>
        <w:jc w:val="both"/>
        <w:rPr>
          <w:highlight w:val="white"/>
        </w:rPr>
      </w:pPr>
      <w:r>
        <w:rPr>
          <w:highlight w:val="white"/>
        </w:rPr>
        <w:t>Преимущества интеграции сайта и систем 1С:</w:t>
      </w:r>
    </w:p>
    <w:p w:rsidR="0049203D" w:rsidRDefault="009F13DF" w:rsidP="009F13DF">
      <w:pPr>
        <w:pStyle w:val="normal"/>
        <w:numPr>
          <w:ilvl w:val="0"/>
          <w:numId w:val="6"/>
        </w:numPr>
        <w:spacing w:line="399" w:lineRule="auto"/>
        <w:ind w:left="-566" w:firstLine="1275"/>
        <w:jc w:val="both"/>
        <w:rPr>
          <w:color w:val="000000"/>
          <w:highlight w:val="white"/>
        </w:rPr>
      </w:pPr>
      <w:r>
        <w:rPr>
          <w:highlight w:val="white"/>
        </w:rPr>
        <w:t xml:space="preserve">Возможность наиболее полно и в выгодном свете представить клиентам всю информацию о товарах или услугах. </w:t>
      </w:r>
      <w:r>
        <w:rPr>
          <w:highlight w:val="white"/>
        </w:rPr>
        <w:t>Возможности сайтов позволяют создавать удобные каталоги с функциями быстрого поиска, сравнения по определенным критериям и, в конечном итоге, оформления заказа непосредственно в 1С;</w:t>
      </w:r>
    </w:p>
    <w:p w:rsidR="0049203D" w:rsidRDefault="009F13DF" w:rsidP="009F13DF">
      <w:pPr>
        <w:pStyle w:val="normal"/>
        <w:numPr>
          <w:ilvl w:val="0"/>
          <w:numId w:val="6"/>
        </w:numPr>
        <w:spacing w:line="399" w:lineRule="auto"/>
        <w:ind w:left="-566" w:firstLine="1275"/>
        <w:jc w:val="both"/>
        <w:rPr>
          <w:color w:val="000000"/>
          <w:highlight w:val="white"/>
        </w:rPr>
      </w:pPr>
      <w:r>
        <w:rPr>
          <w:highlight w:val="white"/>
        </w:rPr>
        <w:t xml:space="preserve">Актуальность перечня позиций. При появлении новой номенклатуры или услуги </w:t>
      </w:r>
      <w:r>
        <w:rPr>
          <w:highlight w:val="white"/>
        </w:rPr>
        <w:t>в системе 1С, при следующем обновлении данных она появится и на сайте. Сотрудникам не придется ничего дополнительно настраивать и менять вручную. Скорость появления новых позиций зависит лишь от настроек интеграции;</w:t>
      </w:r>
    </w:p>
    <w:p w:rsidR="0049203D" w:rsidRDefault="009F13DF" w:rsidP="009F13DF">
      <w:pPr>
        <w:pStyle w:val="normal"/>
        <w:numPr>
          <w:ilvl w:val="0"/>
          <w:numId w:val="6"/>
        </w:numPr>
        <w:spacing w:line="399" w:lineRule="auto"/>
        <w:ind w:left="-566" w:firstLine="1275"/>
        <w:jc w:val="both"/>
        <w:rPr>
          <w:color w:val="000000"/>
          <w:highlight w:val="white"/>
        </w:rPr>
      </w:pPr>
      <w:r>
        <w:rPr>
          <w:highlight w:val="white"/>
        </w:rPr>
        <w:t xml:space="preserve">Репутация интернет – магазинов серьезно </w:t>
      </w:r>
      <w:r>
        <w:rPr>
          <w:highlight w:val="white"/>
        </w:rPr>
        <w:t>страдает от несовпадения цен на сайте и при заказе. Интеграция и регулярный обмен данными сайта и 1С постоянно поддерживает цены и остатки товаров в актуальном состоянии. Клиенты будут больше доверять сайту, если стоимость услуг или товаров будет совпадать</w:t>
      </w:r>
      <w:r>
        <w:rPr>
          <w:highlight w:val="white"/>
        </w:rPr>
        <w:t xml:space="preserve"> с конечными ценами в 1С. Посетители намного чаще оформляют заказы на сайтах, где они видят сразу конечную цену и могут рассчитать свои траты;</w:t>
      </w:r>
    </w:p>
    <w:p w:rsidR="0049203D" w:rsidRDefault="009F13DF" w:rsidP="009F13DF">
      <w:pPr>
        <w:pStyle w:val="normal"/>
        <w:numPr>
          <w:ilvl w:val="0"/>
          <w:numId w:val="6"/>
        </w:numPr>
        <w:spacing w:line="399" w:lineRule="auto"/>
        <w:ind w:left="-566" w:firstLine="1275"/>
        <w:jc w:val="both"/>
        <w:rPr>
          <w:color w:val="000000"/>
          <w:highlight w:val="white"/>
        </w:rPr>
      </w:pPr>
      <w:r>
        <w:rPr>
          <w:highlight w:val="white"/>
        </w:rPr>
        <w:t xml:space="preserve">Автоматическое формирование заказов и других документов в 1С. Эта возможность интеграции с 1С позволяет освободить сотрудников от дублирования информации, </w:t>
      </w:r>
      <w:r>
        <w:rPr>
          <w:highlight w:val="white"/>
        </w:rPr>
        <w:lastRenderedPageBreak/>
        <w:t>введенной клиентами на сайте. Дополнительным преимуществом является исключение ошибок в работе пользо</w:t>
      </w:r>
      <w:r>
        <w:rPr>
          <w:highlight w:val="white"/>
        </w:rPr>
        <w:t>вателей;</w:t>
      </w:r>
    </w:p>
    <w:p w:rsidR="0049203D" w:rsidRDefault="009F13DF" w:rsidP="009F13DF">
      <w:pPr>
        <w:pStyle w:val="normal"/>
        <w:numPr>
          <w:ilvl w:val="0"/>
          <w:numId w:val="6"/>
        </w:numPr>
        <w:spacing w:line="399" w:lineRule="auto"/>
        <w:ind w:left="-566" w:firstLine="1275"/>
        <w:jc w:val="both"/>
        <w:rPr>
          <w:color w:val="000000"/>
          <w:highlight w:val="white"/>
        </w:rPr>
      </w:pPr>
      <w:r>
        <w:rPr>
          <w:highlight w:val="white"/>
        </w:rPr>
        <w:t>Возможность оперативного информирования клиентов о процессе обеспечения и выполнения заказа в 1С. Покупатели ценят возможность отслеживания на сайте в реальном времени этапы подготовки заказа:</w:t>
      </w:r>
    </w:p>
    <w:p w:rsidR="0049203D" w:rsidRDefault="009F13DF" w:rsidP="009F13DF">
      <w:pPr>
        <w:pStyle w:val="normal"/>
        <w:numPr>
          <w:ilvl w:val="0"/>
          <w:numId w:val="1"/>
        </w:numPr>
        <w:spacing w:line="399" w:lineRule="auto"/>
        <w:ind w:left="1133" w:hanging="425"/>
        <w:jc w:val="both"/>
        <w:rPr>
          <w:highlight w:val="white"/>
        </w:rPr>
      </w:pPr>
      <w:r>
        <w:rPr>
          <w:highlight w:val="white"/>
        </w:rPr>
        <w:t>Изменение статуса заказа</w:t>
      </w:r>
    </w:p>
    <w:p w:rsidR="0049203D" w:rsidRDefault="009F13DF" w:rsidP="009F13DF">
      <w:pPr>
        <w:pStyle w:val="normal"/>
        <w:numPr>
          <w:ilvl w:val="0"/>
          <w:numId w:val="1"/>
        </w:numPr>
        <w:spacing w:line="399" w:lineRule="auto"/>
        <w:ind w:left="1133" w:hanging="425"/>
        <w:jc w:val="both"/>
        <w:rPr>
          <w:highlight w:val="white"/>
        </w:rPr>
      </w:pPr>
      <w:r>
        <w:rPr>
          <w:highlight w:val="white"/>
        </w:rPr>
        <w:t>Поступление на склад</w:t>
      </w:r>
    </w:p>
    <w:p w:rsidR="0049203D" w:rsidRDefault="009F13DF" w:rsidP="009F13DF">
      <w:pPr>
        <w:pStyle w:val="normal"/>
        <w:numPr>
          <w:ilvl w:val="0"/>
          <w:numId w:val="1"/>
        </w:numPr>
        <w:spacing w:line="399" w:lineRule="auto"/>
        <w:ind w:left="1133" w:hanging="425"/>
        <w:jc w:val="both"/>
        <w:rPr>
          <w:highlight w:val="white"/>
        </w:rPr>
      </w:pPr>
      <w:r>
        <w:rPr>
          <w:highlight w:val="white"/>
        </w:rPr>
        <w:t>Комплектация</w:t>
      </w:r>
    </w:p>
    <w:p w:rsidR="0049203D" w:rsidRDefault="009F13DF" w:rsidP="009F13DF">
      <w:pPr>
        <w:pStyle w:val="normal"/>
        <w:numPr>
          <w:ilvl w:val="0"/>
          <w:numId w:val="1"/>
        </w:numPr>
        <w:spacing w:line="399" w:lineRule="auto"/>
        <w:ind w:left="1133" w:hanging="425"/>
        <w:jc w:val="both"/>
        <w:rPr>
          <w:highlight w:val="white"/>
        </w:rPr>
      </w:pPr>
      <w:r>
        <w:rPr>
          <w:highlight w:val="white"/>
        </w:rPr>
        <w:t>Получение оплаты</w:t>
      </w:r>
    </w:p>
    <w:p w:rsidR="0049203D" w:rsidRDefault="009F13DF" w:rsidP="009F13DF">
      <w:pPr>
        <w:pStyle w:val="normal"/>
        <w:numPr>
          <w:ilvl w:val="0"/>
          <w:numId w:val="6"/>
        </w:numPr>
        <w:spacing w:after="340" w:line="399" w:lineRule="auto"/>
        <w:ind w:left="-566" w:firstLine="1275"/>
        <w:jc w:val="both"/>
        <w:rPr>
          <w:color w:val="000000"/>
          <w:highlight w:val="white"/>
        </w:rPr>
      </w:pPr>
      <w:r>
        <w:rPr>
          <w:highlight w:val="white"/>
        </w:rPr>
        <w:t xml:space="preserve">Интеграция обеспечит автоматическое формирование некоторой отчетности и документации в 1С. Это существенно экономит рабочее время сотрудников компании. Полная интеграция с 1С обеспечит регулярное уточнение данных и оповещение </w:t>
      </w:r>
      <w:r>
        <w:rPr>
          <w:highlight w:val="white"/>
        </w:rPr>
        <w:t>при их изменениях.</w:t>
      </w:r>
    </w:p>
    <w:p w:rsidR="0049203D" w:rsidRDefault="009F13DF">
      <w:pPr>
        <w:pStyle w:val="1"/>
        <w:ind w:left="-566" w:right="-562" w:firstLine="0"/>
        <w:rPr>
          <w:color w:val="FF9900"/>
        </w:rPr>
      </w:pPr>
      <w:r>
        <w:lastRenderedPageBreak/>
        <w:t xml:space="preserve">3 </w:t>
      </w:r>
      <w:r>
        <w:t xml:space="preserve">КОМПЛЕКТНОСТЬ </w:t>
      </w:r>
    </w:p>
    <w:p w:rsidR="0049203D" w:rsidRDefault="009F13DF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7" w:firstLine="1275"/>
        <w:jc w:val="both"/>
      </w:pPr>
      <w:bookmarkStart w:id="4" w:name="_9ll3pcef4si5" w:colFirst="0" w:colLast="0"/>
      <w:bookmarkEnd w:id="4"/>
      <w:r>
        <w:t>Технические средства:</w:t>
      </w:r>
    </w:p>
    <w:p w:rsidR="0049203D" w:rsidRDefault="009F13D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firstLine="1275"/>
        <w:jc w:val="both"/>
        <w:rPr>
          <w:sz w:val="20"/>
          <w:szCs w:val="20"/>
        </w:rPr>
      </w:pPr>
      <w:r>
        <w:t>Оборудование для хранения, транспортировки и отгрузки нефтепродуктов.</w:t>
      </w:r>
    </w:p>
    <w:p w:rsidR="0049203D" w:rsidRDefault="009F13D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firstLine="1275"/>
        <w:jc w:val="both"/>
        <w:rPr>
          <w:sz w:val="20"/>
          <w:szCs w:val="20"/>
        </w:rPr>
      </w:pPr>
      <w:r>
        <w:t>Системы контроля и управления, такие как датчики уровня, расходомеры, системы автоматизации и др.</w:t>
      </w:r>
    </w:p>
    <w:p w:rsidR="0049203D" w:rsidRDefault="009F13D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firstLine="1275"/>
        <w:jc w:val="both"/>
        <w:rPr>
          <w:sz w:val="20"/>
          <w:szCs w:val="20"/>
        </w:rPr>
      </w:pPr>
      <w:r>
        <w:t>Коммуникационное оборудование для связи между различными узлами нефтебазы.</w:t>
      </w:r>
    </w:p>
    <w:p w:rsidR="0049203D" w:rsidRDefault="009F13D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firstLine="1275"/>
        <w:jc w:val="both"/>
        <w:rPr>
          <w:sz w:val="20"/>
          <w:szCs w:val="20"/>
        </w:rPr>
      </w:pPr>
      <w:r>
        <w:t>Безопасно-пожарные системы и средства пожаротушения.</w:t>
      </w:r>
    </w:p>
    <w:p w:rsidR="0049203D" w:rsidRDefault="009F13DF">
      <w:pPr>
        <w:pStyle w:val="normal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ind w:firstLine="1275"/>
      </w:pPr>
      <w:r>
        <w:t>Программные средства:</w:t>
      </w:r>
    </w:p>
    <w:p w:rsidR="0049203D" w:rsidRDefault="009F13D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firstLine="1275"/>
        <w:jc w:val="both"/>
        <w:rPr>
          <w:sz w:val="20"/>
          <w:szCs w:val="20"/>
        </w:rPr>
      </w:pPr>
      <w:r>
        <w:t>Специализированные программные пакеты для управления запасами, логистики и отчетности.</w:t>
      </w:r>
    </w:p>
    <w:p w:rsidR="0049203D" w:rsidRDefault="009F13D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firstLine="1275"/>
        <w:jc w:val="both"/>
        <w:rPr>
          <w:sz w:val="20"/>
          <w:szCs w:val="20"/>
        </w:rPr>
      </w:pPr>
      <w:r>
        <w:t>Системы мониторинга</w:t>
      </w:r>
      <w:r>
        <w:t xml:space="preserve"> и аналитики для контроля процессов и оптимизации операций.</w:t>
      </w:r>
    </w:p>
    <w:p w:rsidR="0049203D" w:rsidRDefault="009F13D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firstLine="1275"/>
        <w:jc w:val="both"/>
        <w:rPr>
          <w:sz w:val="20"/>
          <w:szCs w:val="20"/>
        </w:rPr>
      </w:pPr>
      <w:r>
        <w:t>Программное обеспечение для обеспечения безопасности и соблюдения регулирований.</w:t>
      </w:r>
    </w:p>
    <w:p w:rsidR="0049203D" w:rsidRDefault="009F13DF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275"/>
        <w:jc w:val="both"/>
      </w:pPr>
      <w:r>
        <w:t>Носители данных:</w:t>
      </w:r>
    </w:p>
    <w:p w:rsidR="0049203D" w:rsidRDefault="009F13D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firstLine="1275"/>
        <w:jc w:val="both"/>
        <w:rPr>
          <w:sz w:val="20"/>
          <w:szCs w:val="20"/>
        </w:rPr>
      </w:pPr>
      <w:r>
        <w:t>Серверы для хранения и обработки информации о запасах, транзакциях и других операционных данных.</w:t>
      </w:r>
    </w:p>
    <w:p w:rsidR="0049203D" w:rsidRDefault="009F13D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firstLine="1275"/>
        <w:jc w:val="both"/>
        <w:rPr>
          <w:sz w:val="20"/>
          <w:szCs w:val="20"/>
        </w:rPr>
      </w:pPr>
      <w:r>
        <w:t>Компьютеры и рабочие станции для доступа к программному обеспечению и управления нефтебазой.</w:t>
      </w:r>
    </w:p>
    <w:p w:rsidR="0049203D" w:rsidRDefault="009F13D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firstLine="1275"/>
        <w:jc w:val="both"/>
        <w:rPr>
          <w:sz w:val="20"/>
          <w:szCs w:val="20"/>
        </w:rPr>
      </w:pPr>
      <w:r>
        <w:t>Внешние носители данных для резервного копирования и архивации информации.</w:t>
      </w:r>
    </w:p>
    <w:p w:rsidR="0049203D" w:rsidRDefault="009F13DF">
      <w:pPr>
        <w:pStyle w:val="normal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ind w:firstLine="1275"/>
      </w:pPr>
      <w:bookmarkStart w:id="5" w:name="_h6qbyn88jqux" w:colFirst="0" w:colLast="0"/>
      <w:bookmarkEnd w:id="5"/>
      <w:r>
        <w:t>Эксплуатационные документы:</w:t>
      </w:r>
    </w:p>
    <w:p w:rsidR="0049203D" w:rsidRDefault="009F13D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firstLine="1275"/>
        <w:jc w:val="both"/>
        <w:rPr>
          <w:sz w:val="20"/>
          <w:szCs w:val="20"/>
        </w:rPr>
      </w:pPr>
      <w:r>
        <w:t>Инструкции по эксплуатации и техническому обслуживанию обору</w:t>
      </w:r>
      <w:r>
        <w:t>дования.</w:t>
      </w:r>
    </w:p>
    <w:p w:rsidR="0049203D" w:rsidRDefault="009F13D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firstLine="1275"/>
        <w:jc w:val="both"/>
        <w:rPr>
          <w:sz w:val="20"/>
          <w:szCs w:val="20"/>
        </w:rPr>
      </w:pPr>
      <w:r>
        <w:t>Руководства пользователя для программного обеспечения.</w:t>
      </w:r>
    </w:p>
    <w:p w:rsidR="0049203D" w:rsidRDefault="009F13DF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firstLine="1275"/>
        <w:jc w:val="both"/>
        <w:rPr>
          <w:sz w:val="20"/>
          <w:szCs w:val="20"/>
        </w:rPr>
      </w:pPr>
      <w:r>
        <w:t>Документация по безопасности и стандартам работы.</w:t>
      </w:r>
    </w:p>
    <w:p w:rsidR="0049203D" w:rsidRDefault="0049203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right="7"/>
        <w:jc w:val="both"/>
        <w:rPr>
          <w:color w:val="FF9900"/>
        </w:rPr>
      </w:pPr>
      <w:bookmarkStart w:id="6" w:name="_kqlge18wj43x" w:colFirst="0" w:colLast="0"/>
      <w:bookmarkEnd w:id="6"/>
    </w:p>
    <w:p w:rsidR="0049203D" w:rsidRDefault="009F13DF">
      <w:pPr>
        <w:pStyle w:val="1"/>
        <w:ind w:left="-566" w:firstLine="0"/>
      </w:pPr>
      <w:r>
        <w:lastRenderedPageBreak/>
        <w:t xml:space="preserve">4 </w:t>
      </w:r>
      <w:r>
        <w:t xml:space="preserve">СВИДЕТЕЛЬСТВО О ПРИЕМКЕ </w:t>
      </w:r>
    </w:p>
    <w:p w:rsidR="0049203D" w:rsidRDefault="009F13D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firstLine="1275"/>
        <w:jc w:val="both"/>
      </w:pPr>
      <w:bookmarkStart w:id="7" w:name="_4d34og8" w:colFirst="0" w:colLast="0"/>
      <w:bookmarkEnd w:id="7"/>
      <w:r>
        <w:t>Д</w:t>
      </w:r>
      <w:r>
        <w:t>ат</w:t>
      </w:r>
      <w:r>
        <w:t>а</w:t>
      </w:r>
      <w:r>
        <w:t xml:space="preserve"> подписания акта о приемке АС в промышленную эксплуатацию: </w:t>
      </w:r>
      <w:r>
        <w:t>09.04.2024 г.</w:t>
      </w:r>
    </w:p>
    <w:p w:rsidR="0049203D" w:rsidRDefault="009F13D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firstLine="1275"/>
        <w:jc w:val="both"/>
      </w:pPr>
      <w:bookmarkStart w:id="8" w:name="_c1rt2kp3admw" w:colFirst="0" w:colLast="0"/>
      <w:bookmarkEnd w:id="8"/>
      <w:r>
        <w:t>Ф</w:t>
      </w:r>
      <w:r>
        <w:t>амилии лиц, подписавших акт</w:t>
      </w:r>
      <w:r>
        <w:t>: Руководитель АСОЗ-НБ и Руководитель Заказчика (АЗС)</w:t>
      </w:r>
    </w:p>
    <w:p w:rsidR="0049203D" w:rsidRDefault="0049203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/>
        <w:jc w:val="both"/>
        <w:rPr>
          <w:color w:val="FF9900"/>
        </w:rPr>
      </w:pPr>
      <w:bookmarkStart w:id="9" w:name="_ljol1jzaogx5" w:colFirst="0" w:colLast="0"/>
      <w:bookmarkEnd w:id="9"/>
    </w:p>
    <w:p w:rsidR="0049203D" w:rsidRDefault="009F13DF">
      <w:pPr>
        <w:pStyle w:val="1"/>
        <w:ind w:left="-566" w:firstLine="0"/>
        <w:rPr>
          <w:b w:val="0"/>
          <w:smallCaps w:val="0"/>
          <w:color w:val="FF9900"/>
          <w:sz w:val="24"/>
          <w:szCs w:val="24"/>
        </w:rPr>
      </w:pPr>
      <w:r>
        <w:lastRenderedPageBreak/>
        <w:t xml:space="preserve">5 </w:t>
      </w:r>
      <w:r>
        <w:t xml:space="preserve">ГАРАНТИИ ИЗГОТОВИТЕЛЯ </w:t>
      </w:r>
    </w:p>
    <w:p w:rsidR="0049203D" w:rsidRDefault="009F13D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 w:firstLine="1275"/>
        <w:jc w:val="both"/>
      </w:pPr>
      <w:bookmarkStart w:id="10" w:name="_1npmyat6wg4y" w:colFirst="0" w:colLast="0"/>
      <w:bookmarkEnd w:id="10"/>
      <w:r>
        <w:rPr>
          <w:highlight w:val="white"/>
        </w:rPr>
        <w:t xml:space="preserve">Период гарантии </w:t>
      </w:r>
      <w:r>
        <w:t>АС в целом и ее отдельных составных частей</w:t>
      </w:r>
      <w:r>
        <w:rPr>
          <w:highlight w:val="white"/>
        </w:rPr>
        <w:t xml:space="preserve"> составляет три года с момента ввода в промышленную эксплуатацию</w:t>
      </w:r>
      <w:r>
        <w:rPr>
          <w:highlight w:val="white"/>
        </w:rPr>
        <w:t>.</w:t>
      </w:r>
    </w:p>
    <w:p w:rsidR="0049203D" w:rsidRDefault="0049203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6"/>
        <w:jc w:val="both"/>
        <w:rPr>
          <w:color w:val="FF9900"/>
        </w:rPr>
      </w:pPr>
      <w:bookmarkStart w:id="11" w:name="_17dp8vu" w:colFirst="0" w:colLast="0"/>
      <w:bookmarkEnd w:id="11"/>
    </w:p>
    <w:p w:rsidR="0049203D" w:rsidRDefault="0049203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</w:rPr>
      </w:pPr>
    </w:p>
    <w:sectPr w:rsidR="0049203D" w:rsidSect="0049203D">
      <w:footerReference w:type="default" r:id="rId10"/>
      <w:headerReference w:type="first" r:id="rId11"/>
      <w:footerReference w:type="first" r:id="rId12"/>
      <w:pgSz w:w="11906" w:h="16838"/>
      <w:pgMar w:top="1134" w:right="577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03D" w:rsidRDefault="0049203D" w:rsidP="0049203D">
      <w:r>
        <w:separator/>
      </w:r>
    </w:p>
  </w:endnote>
  <w:endnote w:type="continuationSeparator" w:id="0">
    <w:p w:rsidR="0049203D" w:rsidRDefault="0049203D" w:rsidP="004920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03D" w:rsidRDefault="0049203D">
    <w:pPr>
      <w:pStyle w:val="norma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03D" w:rsidRDefault="0049203D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03D" w:rsidRDefault="0049203D" w:rsidP="0049203D">
      <w:r>
        <w:separator/>
      </w:r>
    </w:p>
  </w:footnote>
  <w:footnote w:type="continuationSeparator" w:id="0">
    <w:p w:rsidR="0049203D" w:rsidRDefault="0049203D" w:rsidP="004920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03D" w:rsidRDefault="0049203D">
    <w:pPr>
      <w:pStyle w:val="normal"/>
      <w:jc w:val="center"/>
    </w:pPr>
    <w:r>
      <w:fldChar w:fldCharType="begin"/>
    </w:r>
    <w:r w:rsidR="009F13DF">
      <w:instrText>PAGE</w:instrText>
    </w:r>
    <w:r w:rsidR="009F13DF">
      <w:fldChar w:fldCharType="separate"/>
    </w:r>
    <w:r w:rsidR="009F13DF">
      <w:rPr>
        <w:noProof/>
      </w:rPr>
      <w:t>2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03D" w:rsidRDefault="0049203D">
    <w:pPr>
      <w:pStyle w:val="normal"/>
      <w:jc w:val="center"/>
    </w:pPr>
    <w:r>
      <w:fldChar w:fldCharType="begin"/>
    </w:r>
    <w:r w:rsidR="009F13DF">
      <w:instrText>PAGE</w:instrText>
    </w:r>
    <w:r w:rsidR="009F13DF">
      <w:fldChar w:fldCharType="separate"/>
    </w:r>
    <w:r w:rsidR="009F13DF">
      <w:rPr>
        <w:noProof/>
      </w:rPr>
      <w:t>3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743C"/>
    <w:multiLevelType w:val="multilevel"/>
    <w:tmpl w:val="F7064DCC"/>
    <w:lvl w:ilvl="0">
      <w:start w:val="1"/>
      <w:numFmt w:val="decimal"/>
      <w:lvlText w:val="%1."/>
      <w:lvlJc w:val="left"/>
      <w:pPr>
        <w:ind w:left="-566" w:hanging="1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01E7613"/>
    <w:multiLevelType w:val="multilevel"/>
    <w:tmpl w:val="FD42587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nsid w:val="11B619DD"/>
    <w:multiLevelType w:val="multilevel"/>
    <w:tmpl w:val="B77C800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F70D39"/>
    <w:multiLevelType w:val="multilevel"/>
    <w:tmpl w:val="B77A783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rebuchet MS" w:hAnsi="Times New Roman" w:cs="Times New Roman" w:hint="default"/>
        <w:color w:val="000000" w:themeColor="text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rebuchet MS" w:eastAsia="Trebuchet MS" w:hAnsi="Trebuchet MS" w:cs="Trebuchet MS"/>
        <w:color w:val="404040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8B04B4D"/>
    <w:multiLevelType w:val="multilevel"/>
    <w:tmpl w:val="1E48F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A9F7D54"/>
    <w:multiLevelType w:val="multilevel"/>
    <w:tmpl w:val="80500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203D"/>
    <w:rsid w:val="0049203D"/>
    <w:rsid w:val="009F1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49203D"/>
    <w:pPr>
      <w:keepNext/>
      <w:pageBreakBefore/>
      <w:spacing w:before="240" w:after="60" w:line="360" w:lineRule="auto"/>
      <w:ind w:left="851" w:firstLine="851"/>
      <w:jc w:val="both"/>
      <w:outlineLvl w:val="0"/>
    </w:pPr>
    <w:rPr>
      <w:b/>
      <w:smallCaps/>
      <w:sz w:val="28"/>
      <w:szCs w:val="28"/>
    </w:rPr>
  </w:style>
  <w:style w:type="paragraph" w:styleId="2">
    <w:name w:val="heading 2"/>
    <w:basedOn w:val="normal"/>
    <w:next w:val="normal"/>
    <w:rsid w:val="0049203D"/>
    <w:pPr>
      <w:keepNext/>
      <w:spacing w:before="240" w:after="60" w:line="360" w:lineRule="auto"/>
      <w:ind w:left="851" w:firstLine="851"/>
      <w:outlineLvl w:val="1"/>
    </w:pPr>
    <w:rPr>
      <w:b/>
      <w:sz w:val="26"/>
      <w:szCs w:val="26"/>
    </w:rPr>
  </w:style>
  <w:style w:type="paragraph" w:styleId="3">
    <w:name w:val="heading 3"/>
    <w:basedOn w:val="normal"/>
    <w:next w:val="normal"/>
    <w:rsid w:val="0049203D"/>
    <w:pPr>
      <w:keepNext/>
      <w:spacing w:before="240" w:after="60" w:line="360" w:lineRule="auto"/>
      <w:ind w:left="851" w:firstLine="851"/>
      <w:jc w:val="both"/>
      <w:outlineLvl w:val="2"/>
    </w:pPr>
    <w:rPr>
      <w:b/>
    </w:rPr>
  </w:style>
  <w:style w:type="paragraph" w:styleId="4">
    <w:name w:val="heading 4"/>
    <w:basedOn w:val="normal"/>
    <w:next w:val="normal"/>
    <w:rsid w:val="0049203D"/>
    <w:pPr>
      <w:keepNext/>
      <w:spacing w:before="240" w:after="60" w:line="360" w:lineRule="auto"/>
      <w:ind w:left="851" w:firstLine="851"/>
      <w:jc w:val="both"/>
      <w:outlineLvl w:val="3"/>
    </w:pPr>
    <w:rPr>
      <w:b/>
    </w:rPr>
  </w:style>
  <w:style w:type="paragraph" w:styleId="5">
    <w:name w:val="heading 5"/>
    <w:basedOn w:val="normal"/>
    <w:next w:val="normal"/>
    <w:rsid w:val="0049203D"/>
    <w:pPr>
      <w:spacing w:before="240" w:after="60" w:line="360" w:lineRule="auto"/>
      <w:ind w:left="851" w:firstLine="851"/>
      <w:jc w:val="both"/>
      <w:outlineLvl w:val="4"/>
    </w:pPr>
    <w:rPr>
      <w:b/>
      <w:i/>
      <w:sz w:val="26"/>
      <w:szCs w:val="26"/>
    </w:rPr>
  </w:style>
  <w:style w:type="paragraph" w:styleId="6">
    <w:name w:val="heading 6"/>
    <w:basedOn w:val="normal"/>
    <w:next w:val="normal"/>
    <w:rsid w:val="0049203D"/>
    <w:pPr>
      <w:spacing w:before="240" w:after="60"/>
      <w:ind w:left="851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9203D"/>
  </w:style>
  <w:style w:type="table" w:customStyle="1" w:styleId="TableNormal">
    <w:name w:val="Table Normal"/>
    <w:rsid w:val="004920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9203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4920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49203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F13D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13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ib2111@mail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1435</Words>
  <Characters>8182</Characters>
  <Application>Microsoft Office Word</Application>
  <DocSecurity>0</DocSecurity>
  <Lines>68</Lines>
  <Paragraphs>19</Paragraphs>
  <ScaleCrop>false</ScaleCrop>
  <Company/>
  <LinksUpToDate>false</LinksUpToDate>
  <CharactersWithSpaces>9598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user337</dc:creator>
  <cp:lastModifiedBy>user337</cp:lastModifiedBy>
  <cp:revision>2</cp:revision>
  <dcterms:created xsi:type="dcterms:W3CDTF">2024-04-05T06:12:00Z</dcterms:created>
  <dcterms:modified xsi:type="dcterms:W3CDTF">2024-04-05T06:12:00Z</dcterms:modified>
</cp:coreProperties>
</file>