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redit-author-statement"/>
    <w:p>
      <w:pPr>
        <w:pStyle w:val="Heading1"/>
      </w:pPr>
      <w:r>
        <w:t xml:space="preserve">CRediT Author Statement</w:t>
      </w:r>
    </w:p>
    <w:p>
      <w:pPr>
        <w:pStyle w:val="FirstParagraph"/>
      </w:pPr>
      <w:r>
        <w:t xml:space="preserve">Manuscript: KNOSYS-D-26-07461</w:t>
      </w:r>
      <w:r>
        <w:br/>
      </w:r>
      <w:r>
        <w:t xml:space="preserve">Title: Decision-aligned eviction-value prediction for learning-augmented caching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Soroush Vahidi</w:t>
      </w:r>
      <w:r>
        <w:t xml:space="preserve">: Conceptualization, Methodology, Software, Validation, Formal analysis, Investigation, Data curation, Writing – original draft, Writing – review &amp; editing, Visualization, Project administration.</w:t>
      </w:r>
    </w:p>
    <w:p>
      <w:pPr>
        <w:pStyle w:val="BodyText"/>
      </w:pPr>
      <w:r>
        <w:t xml:space="preserve">This is a single-author manuscript. No additional authors contributed to this work.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2026-06-21T22:24:26Z</dcterms:created>
  <dcterms:modified xsi:type="dcterms:W3CDTF">2026-06-21T22:24:26Z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