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331.2" w:lineRule="auto"/>
        <w:rPr>
          <w:b w:val="1"/>
          <w:bCs w:val="1"/>
          <w:sz w:val="46"/>
          <w:szCs w:val="46"/>
        </w:rPr>
      </w:pPr>
      <w:bookmarkStart w:colFirst="0" w:colLast="0" w:name="_gbfblwdwfyl6" w:id="0"/>
      <w:bookmarkEnd w:id="0"/>
      <w:r w:rsidDel="00000000" w:rsidR="00000000" w:rsidRPr="00000000">
        <w:rPr>
          <w:b w:val="1"/>
          <w:bCs w:val="1"/>
          <w:sz w:val="46"/>
          <w:szCs w:val="46"/>
          <w:rtl w:val="0"/>
        </w:rPr>
        <w:t xml:space="preserve">Homepage</w:t>
      </w:r>
    </w:p>
    <w:p w:rsidR="00000000" w:rsidDel="00000000" w:rsidP="00000000" w:rsidRDefault="00000000" w:rsidRPr="00000000" w14:paraId="00000004">
      <w:pPr>
        <w:spacing w:after="240" w:before="240" w:line="331.2" w:lineRule="auto"/>
        <w:rPr/>
      </w:pPr>
      <w:r w:rsidDel="00000000" w:rsidR="00000000" w:rsidRPr="00000000">
        <w:rPr>
          <w:rtl w:val="0"/>
        </w:rPr>
        <w:t xml:space="preserve">SorticAI</w:t>
      </w:r>
    </w:p>
    <w:p w:rsidR="00000000" w:rsidDel="00000000" w:rsidP="00000000" w:rsidRDefault="00000000" w:rsidRPr="00000000" w14:paraId="00000005">
      <w:pPr>
        <w:spacing w:after="240" w:before="240" w:line="331.2" w:lineRule="auto"/>
        <w:rPr/>
      </w:pPr>
      <w:r w:rsidDel="00000000" w:rsidR="00000000" w:rsidRPr="00000000">
        <w:rPr>
          <w:rtl w:val="0"/>
        </w:rPr>
        <w:t xml:space="preserve">AI Regulatory Assurance for Law Firms and Corporate Boards</w:t>
      </w:r>
    </w:p>
    <w:p w:rsidR="00000000" w:rsidDel="00000000" w:rsidP="00000000" w:rsidRDefault="00000000" w:rsidRPr="00000000" w14:paraId="00000006">
      <w:pPr>
        <w:spacing w:after="240" w:before="240" w:line="331.2" w:lineRule="auto"/>
        <w:rPr/>
      </w:pPr>
      <w:r w:rsidDel="00000000" w:rsidR="00000000" w:rsidRPr="00000000">
        <w:rPr>
          <w:rtl w:val="0"/>
        </w:rPr>
        <w:t xml:space="preserve">AI regulation is here.</w:t>
      </w:r>
    </w:p>
    <w:p w:rsidR="00000000" w:rsidDel="00000000" w:rsidP="00000000" w:rsidRDefault="00000000" w:rsidRPr="00000000" w14:paraId="00000007">
      <w:pPr>
        <w:spacing w:after="240" w:before="240" w:line="331.2" w:lineRule="auto"/>
        <w:rPr/>
      </w:pPr>
      <w:r w:rsidDel="00000000" w:rsidR="00000000" w:rsidRPr="00000000">
        <w:rPr>
          <w:rtl w:val="0"/>
        </w:rPr>
        <w:t xml:space="preserve">Most governance structures are not ready.</w:t>
      </w:r>
    </w:p>
    <w:p w:rsidR="00000000" w:rsidDel="00000000" w:rsidP="00000000" w:rsidRDefault="00000000" w:rsidRPr="00000000" w14:paraId="00000008">
      <w:pPr>
        <w:spacing w:after="240" w:before="240" w:line="331.2" w:lineRule="auto"/>
        <w:rPr/>
      </w:pPr>
      <w:r w:rsidDel="00000000" w:rsidR="00000000" w:rsidRPr="00000000">
        <w:rPr>
          <w:rtl w:val="0"/>
        </w:rPr>
        <w:t xml:space="preserve">SorticAI gives decision-makers structured visibility in 48 hours.</w:t>
      </w:r>
    </w:p>
    <w:p w:rsidR="00000000" w:rsidDel="00000000" w:rsidP="00000000" w:rsidRDefault="00000000" w:rsidRPr="00000000" w14:paraId="00000009">
      <w:pPr>
        <w:spacing w:after="240" w:before="240" w:line="331.2" w:lineRule="auto"/>
        <w:rPr/>
      </w:pPr>
      <w:r w:rsidDel="00000000" w:rsidR="00000000" w:rsidRPr="00000000">
        <w:rPr>
          <w:rtl w:val="0"/>
        </w:rPr>
        <w:t xml:space="preserve">Our AI Compliance Health-Check delivers a clear AI Governance Readiness Score, highlights exposure, and sets immediate priorities.</w:t>
      </w:r>
    </w:p>
    <w:p w:rsidR="00000000" w:rsidDel="00000000" w:rsidP="00000000" w:rsidRDefault="00000000" w:rsidRPr="00000000" w14:paraId="0000000A">
      <w:pPr>
        <w:spacing w:after="240" w:before="240" w:line="331.2" w:lineRule="auto"/>
        <w:rPr/>
      </w:pPr>
      <w:r w:rsidDel="00000000" w:rsidR="00000000" w:rsidRPr="00000000">
        <w:rPr>
          <w:rtl w:val="0"/>
        </w:rPr>
        <w:t xml:space="preserve">Ongoing Reg-Radar oversight keeps you aligned as regulation evolves.</w:t>
      </w:r>
    </w:p>
    <w:p w:rsidR="00000000" w:rsidDel="00000000" w:rsidP="00000000" w:rsidRDefault="00000000" w:rsidRPr="00000000" w14:paraId="0000000B">
      <w:pPr>
        <w:spacing w:after="240" w:before="240" w:line="331.2" w:lineRule="auto"/>
        <w:rPr/>
      </w:pPr>
      <w:r w:rsidDel="00000000" w:rsidR="00000000" w:rsidRPr="00000000">
        <w:rPr>
          <w:rtl w:val="0"/>
        </w:rPr>
        <w:t xml:space="preserve">AI adoption is inevitable.</w:t>
      </w:r>
    </w:p>
    <w:p w:rsidR="00000000" w:rsidDel="00000000" w:rsidP="00000000" w:rsidRDefault="00000000" w:rsidRPr="00000000" w14:paraId="0000000C">
      <w:pPr>
        <w:spacing w:after="240" w:before="240" w:line="331.2" w:lineRule="auto"/>
        <w:rPr/>
      </w:pPr>
      <w:r w:rsidDel="00000000" w:rsidR="00000000" w:rsidRPr="00000000">
        <w:rPr>
          <w:rtl w:val="0"/>
        </w:rPr>
        <w:t xml:space="preserve">Oversight must be intentional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keepNext w:val="0"/>
        <w:keepLines w:val="0"/>
        <w:spacing w:before="480" w:line="331.2" w:lineRule="auto"/>
        <w:rPr>
          <w:b w:val="1"/>
          <w:bCs w:val="1"/>
          <w:sz w:val="46"/>
          <w:szCs w:val="46"/>
        </w:rPr>
      </w:pPr>
      <w:bookmarkStart w:colFirst="0" w:colLast="0" w:name="_j5rtqazbelyr" w:id="1"/>
      <w:bookmarkEnd w:id="1"/>
      <w:r w:rsidDel="00000000" w:rsidR="00000000" w:rsidRPr="00000000">
        <w:rPr>
          <w:b w:val="1"/>
          <w:bCs w:val="1"/>
          <w:sz w:val="46"/>
          <w:szCs w:val="46"/>
          <w:rtl w:val="0"/>
        </w:rPr>
        <w:t xml:space="preserve">Our Assurance Framework (this is to replace the features section I originally proposed)</w:t>
      </w:r>
    </w:p>
    <w:p w:rsidR="00000000" w:rsidDel="00000000" w:rsidP="00000000" w:rsidRDefault="00000000" w:rsidRPr="00000000" w14:paraId="00000011">
      <w:pPr>
        <w:pStyle w:val="Heading2"/>
        <w:keepNext w:val="0"/>
        <w:keepLines w:val="0"/>
        <w:spacing w:after="80" w:line="331.2" w:lineRule="auto"/>
        <w:rPr>
          <w:b w:val="1"/>
          <w:bCs w:val="1"/>
          <w:sz w:val="34"/>
          <w:szCs w:val="34"/>
        </w:rPr>
      </w:pPr>
      <w:bookmarkStart w:colFirst="0" w:colLast="0" w:name="_sqax2p7gstg3" w:id="2"/>
      <w:bookmarkEnd w:id="2"/>
      <w:r w:rsidDel="00000000" w:rsidR="00000000" w:rsidRPr="00000000">
        <w:rPr>
          <w:b w:val="1"/>
          <w:bCs w:val="1"/>
          <w:sz w:val="34"/>
          <w:szCs w:val="34"/>
          <w:rtl w:val="0"/>
        </w:rPr>
        <w:t xml:space="preserve">1. 48-Hour AI Compliance Health-Check</w:t>
      </w:r>
    </w:p>
    <w:p w:rsidR="00000000" w:rsidDel="00000000" w:rsidP="00000000" w:rsidRDefault="00000000" w:rsidRPr="00000000" w14:paraId="00000012">
      <w:pPr>
        <w:spacing w:after="240" w:before="240" w:line="331.2" w:lineRule="auto"/>
        <w:rPr/>
      </w:pPr>
      <w:r w:rsidDel="00000000" w:rsidR="00000000" w:rsidRPr="00000000">
        <w:rPr>
          <w:rtl w:val="0"/>
        </w:rPr>
        <w:t xml:space="preserve">A rapid, fixed-scope diagnostic designed for decision-makers.</w:t>
      </w:r>
    </w:p>
    <w:p w:rsidR="00000000" w:rsidDel="00000000" w:rsidP="00000000" w:rsidRDefault="00000000" w:rsidRPr="00000000" w14:paraId="00000013">
      <w:pPr>
        <w:spacing w:after="240" w:before="240" w:line="331.2" w:lineRule="auto"/>
        <w:rPr/>
      </w:pPr>
      <w:r w:rsidDel="00000000" w:rsidR="00000000" w:rsidRPr="00000000">
        <w:rPr>
          <w:rtl w:val="0"/>
        </w:rPr>
        <w:t xml:space="preserve">Within two business days, you receive:</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A quantified </w:t>
      </w:r>
      <w:r w:rsidDel="00000000" w:rsidR="00000000" w:rsidRPr="00000000">
        <w:rPr>
          <w:b w:val="1"/>
          <w:bCs w:val="1"/>
          <w:rtl w:val="0"/>
        </w:rPr>
        <w:t xml:space="preserve">AI Governance Readiness Score</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Exposure mapping against the EU AI Act</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ISO 42001 alignment signals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Identification of data rights and IP risk zones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A concise, board-ready executive briefing</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A prioritized action roadmap</w:t>
      </w:r>
    </w:p>
    <w:p w:rsidR="00000000" w:rsidDel="00000000" w:rsidP="00000000" w:rsidRDefault="00000000" w:rsidRPr="00000000" w14:paraId="0000001A">
      <w:pPr>
        <w:spacing w:after="240" w:before="240" w:line="331.2" w:lineRule="auto"/>
        <w:rPr/>
      </w:pPr>
      <w:r w:rsidDel="00000000" w:rsidR="00000000" w:rsidRPr="00000000">
        <w:rPr>
          <w:rtl w:val="0"/>
        </w:rPr>
        <w:t xml:space="preserve">This is not a theoretical assessment.</w:t>
        <w:br w:type="textWrapping"/>
        <w:t xml:space="preserve">It is a structured visibility tool for immediate governance clarity.</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331.2" w:lineRule="auto"/>
        <w:rPr>
          <w:b w:val="1"/>
          <w:bCs w:val="1"/>
          <w:sz w:val="34"/>
          <w:szCs w:val="34"/>
        </w:rPr>
      </w:pPr>
      <w:bookmarkStart w:colFirst="0" w:colLast="0" w:name="_4i5qm0m6xy7n" w:id="3"/>
      <w:bookmarkEnd w:id="3"/>
      <w:r w:rsidDel="00000000" w:rsidR="00000000" w:rsidRPr="00000000">
        <w:rPr>
          <w:b w:val="1"/>
          <w:bCs w:val="1"/>
          <w:sz w:val="34"/>
          <w:szCs w:val="34"/>
          <w:rtl w:val="0"/>
        </w:rPr>
        <w:t xml:space="preserve">2. AI Governance Readiness Score™</w:t>
      </w:r>
    </w:p>
    <w:p w:rsidR="00000000" w:rsidDel="00000000" w:rsidP="00000000" w:rsidRDefault="00000000" w:rsidRPr="00000000" w14:paraId="0000001D">
      <w:pPr>
        <w:spacing w:after="240" w:before="240" w:line="331.2" w:lineRule="auto"/>
        <w:rPr/>
      </w:pPr>
      <w:r w:rsidDel="00000000" w:rsidR="00000000" w:rsidRPr="00000000">
        <w:rPr>
          <w:rtl w:val="0"/>
        </w:rPr>
        <w:t xml:space="preserve">Your organization receives a structured readiness signal based on:</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AI system inventory maturity</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Documentation and accountability controls</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Risk classification preparedness</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Vendor and licensing exposure</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Data rights responsiveness</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Governance architecture alignment</w:t>
      </w:r>
    </w:p>
    <w:p w:rsidR="00000000" w:rsidDel="00000000" w:rsidP="00000000" w:rsidRDefault="00000000" w:rsidRPr="00000000" w14:paraId="00000024">
      <w:pPr>
        <w:spacing w:after="240" w:before="240" w:line="331.2" w:lineRule="auto"/>
        <w:rPr/>
      </w:pPr>
      <w:r w:rsidDel="00000000" w:rsidR="00000000" w:rsidRPr="00000000">
        <w:rPr>
          <w:rtl w:val="0"/>
        </w:rPr>
        <w:t xml:space="preserve">The score creates measurable visibility — allowing boards and managing partners to track improvement over time.</w:t>
      </w:r>
    </w:p>
    <w:p w:rsidR="00000000" w:rsidDel="00000000" w:rsidP="00000000" w:rsidRDefault="00000000" w:rsidRPr="00000000" w14:paraId="00000025">
      <w:pPr>
        <w:spacing w:after="240" w:before="240" w:line="331.2" w:lineRule="auto"/>
        <w:rPr/>
      </w:pPr>
      <w:r w:rsidDel="00000000" w:rsidR="00000000" w:rsidRPr="00000000">
        <w:rPr>
          <w:rtl w:val="0"/>
        </w:rPr>
        <w:t xml:space="preserve">What gets measured gets governed.</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331.2" w:lineRule="auto"/>
        <w:rPr>
          <w:b w:val="1"/>
          <w:bCs w:val="1"/>
          <w:sz w:val="34"/>
          <w:szCs w:val="34"/>
        </w:rPr>
      </w:pPr>
      <w:bookmarkStart w:colFirst="0" w:colLast="0" w:name="_sc47qa15bxbo" w:id="4"/>
      <w:bookmarkEnd w:id="4"/>
      <w:r w:rsidDel="00000000" w:rsidR="00000000" w:rsidRPr="00000000">
        <w:rPr>
          <w:b w:val="1"/>
          <w:bCs w:val="1"/>
          <w:sz w:val="34"/>
          <w:szCs w:val="34"/>
          <w:rtl w:val="0"/>
        </w:rPr>
        <w:t xml:space="preserve">3. Reg-Radar: Continuous AI Regulatory Oversight</w:t>
      </w:r>
    </w:p>
    <w:p w:rsidR="00000000" w:rsidDel="00000000" w:rsidP="00000000" w:rsidRDefault="00000000" w:rsidRPr="00000000" w14:paraId="00000028">
      <w:pPr>
        <w:spacing w:after="240" w:before="240" w:line="331.2" w:lineRule="auto"/>
        <w:rPr/>
      </w:pPr>
      <w:r w:rsidDel="00000000" w:rsidR="00000000" w:rsidRPr="00000000">
        <w:rPr>
          <w:rtl w:val="0"/>
        </w:rPr>
        <w:t xml:space="preserve">Regulation evolves monthly. Enforcement evolves quietly. Standards mature incrementally.</w:t>
      </w:r>
    </w:p>
    <w:p w:rsidR="00000000" w:rsidDel="00000000" w:rsidP="00000000" w:rsidRDefault="00000000" w:rsidRPr="00000000" w14:paraId="00000029">
      <w:pPr>
        <w:spacing w:after="240" w:before="240" w:line="331.2" w:lineRule="auto"/>
        <w:rPr/>
      </w:pPr>
      <w:r w:rsidDel="00000000" w:rsidR="00000000" w:rsidRPr="00000000">
        <w:rPr>
          <w:rtl w:val="0"/>
        </w:rPr>
        <w:t xml:space="preserve">Reg-Radar provides: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Ongoing EU AI Act implementation tracking</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ISO 42001 standards interpretation updates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Enforcement and litigation signal monitoring</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Agentic AI governance risk alerts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Targeted briefings when regulatory shifts affect your exposure</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Periodic governance recalibration reports</w:t>
      </w:r>
    </w:p>
    <w:p w:rsidR="00000000" w:rsidDel="00000000" w:rsidP="00000000" w:rsidRDefault="00000000" w:rsidRPr="00000000" w14:paraId="00000030">
      <w:pPr>
        <w:spacing w:after="240" w:before="240" w:line="331.2" w:lineRule="auto"/>
        <w:rPr/>
      </w:pPr>
      <w:r w:rsidDel="00000000" w:rsidR="00000000" w:rsidRPr="00000000">
        <w:rPr>
          <w:rtl w:val="0"/>
        </w:rPr>
        <w:t xml:space="preserve">This converts reactive compliance into structured foresight.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331.2" w:lineRule="auto"/>
        <w:rPr>
          <w:b w:val="1"/>
          <w:bCs w:val="1"/>
          <w:sz w:val="34"/>
          <w:szCs w:val="34"/>
        </w:rPr>
      </w:pPr>
      <w:bookmarkStart w:colFirst="0" w:colLast="0" w:name="_e24rt8opoify" w:id="5"/>
      <w:bookmarkEnd w:id="5"/>
      <w:r w:rsidDel="00000000" w:rsidR="00000000" w:rsidRPr="00000000">
        <w:rPr>
          <w:b w:val="1"/>
          <w:bCs w:val="1"/>
          <w:sz w:val="34"/>
          <w:szCs w:val="34"/>
          <w:rtl w:val="0"/>
        </w:rPr>
        <w:t xml:space="preserve">4. Board-Ready Reporting</w:t>
      </w:r>
    </w:p>
    <w:p w:rsidR="00000000" w:rsidDel="00000000" w:rsidP="00000000" w:rsidRDefault="00000000" w:rsidRPr="00000000" w14:paraId="00000033">
      <w:pPr>
        <w:spacing w:after="240" w:before="240" w:line="331.2" w:lineRule="auto"/>
        <w:rPr/>
      </w:pPr>
      <w:r w:rsidDel="00000000" w:rsidR="00000000" w:rsidRPr="00000000">
        <w:rPr>
          <w:rtl w:val="0"/>
        </w:rPr>
        <w:t xml:space="preserve">Every output is structured for governance accountability:</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Clear executive summaries</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Risk tier categorization</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Standards mapping references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Documented regulatory interpretation</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Action prioritization</w:t>
      </w:r>
    </w:p>
    <w:p w:rsidR="00000000" w:rsidDel="00000000" w:rsidP="00000000" w:rsidRDefault="00000000" w:rsidRPr="00000000" w14:paraId="00000039">
      <w:pPr>
        <w:spacing w:after="240" w:before="240" w:line="331.2" w:lineRule="auto"/>
        <w:rPr/>
      </w:pPr>
      <w:r w:rsidDel="00000000" w:rsidR="00000000" w:rsidRPr="00000000">
        <w:rPr>
          <w:rtl w:val="0"/>
        </w:rPr>
        <w:t xml:space="preserve">No technical clutter.</w:t>
        <w:br w:type="textWrapping"/>
        <w:t xml:space="preserve">No vendor dashboards.</w:t>
        <w:br w:type="textWrapping"/>
        <w:t xml:space="preserve">Only defensible governance clarity.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331.2" w:lineRule="auto"/>
        <w:rPr>
          <w:b w:val="1"/>
          <w:bCs w:val="1"/>
          <w:sz w:val="34"/>
          <w:szCs w:val="34"/>
        </w:rPr>
      </w:pPr>
      <w:bookmarkStart w:colFirst="0" w:colLast="0" w:name="_s159hmak43s5" w:id="6"/>
      <w:bookmarkEnd w:id="6"/>
      <w:r w:rsidDel="00000000" w:rsidR="00000000" w:rsidRPr="00000000">
        <w:rPr>
          <w:b w:val="1"/>
          <w:bCs w:val="1"/>
          <w:sz w:val="34"/>
          <w:szCs w:val="34"/>
          <w:rtl w:val="0"/>
        </w:rPr>
        <w:t xml:space="preserve">5. Strategic Advantage</w:t>
      </w:r>
    </w:p>
    <w:p w:rsidR="00000000" w:rsidDel="00000000" w:rsidP="00000000" w:rsidRDefault="00000000" w:rsidRPr="00000000" w14:paraId="0000003C">
      <w:pPr>
        <w:spacing w:after="240" w:before="240" w:line="331.2" w:lineRule="auto"/>
        <w:rPr/>
      </w:pPr>
      <w:r w:rsidDel="00000000" w:rsidR="00000000" w:rsidRPr="00000000">
        <w:rPr>
          <w:rtl w:val="0"/>
        </w:rPr>
        <w:t xml:space="preserve">Organizations that implement structured AI oversight gain:</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Predictable regulatory positioning</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Reduced reputational risk</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Increased client confidence</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The ability to expand AI-driven services responsibly</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Stronger realization rates through operational clarity</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Thought leadership authority in AI and data rights</w:t>
      </w:r>
    </w:p>
    <w:p w:rsidR="00000000" w:rsidDel="00000000" w:rsidP="00000000" w:rsidRDefault="00000000" w:rsidRPr="00000000" w14:paraId="00000043">
      <w:pPr>
        <w:spacing w:after="240" w:before="240" w:line="331.2" w:lineRule="auto"/>
        <w:rPr/>
      </w:pPr>
      <w:r w:rsidDel="00000000" w:rsidR="00000000" w:rsidRPr="00000000">
        <w:rPr>
          <w:rtl w:val="0"/>
        </w:rPr>
        <w:t xml:space="preserve">Regulation is not only a constraint, it is a competitive differentiator for those who understand it early.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331.2" w:lineRule="auto"/>
        <w:rPr>
          <w:b w:val="1"/>
          <w:bCs w:val="1"/>
          <w:sz w:val="46"/>
          <w:szCs w:val="46"/>
        </w:rPr>
      </w:pPr>
      <w:bookmarkStart w:colFirst="0" w:colLast="0" w:name="_ne2hh3xhaf7m" w:id="7"/>
      <w:bookmarkEnd w:id="7"/>
      <w:r w:rsidDel="00000000" w:rsidR="00000000" w:rsidRPr="00000000">
        <w:rPr>
          <w:b w:val="1"/>
          <w:bCs w:val="1"/>
          <w:sz w:val="46"/>
          <w:szCs w:val="46"/>
          <w:rtl w:val="0"/>
        </w:rPr>
        <w:t xml:space="preserve">Our Story</w:t>
      </w:r>
    </w:p>
    <w:p w:rsidR="00000000" w:rsidDel="00000000" w:rsidP="00000000" w:rsidRDefault="00000000" w:rsidRPr="00000000" w14:paraId="00000046">
      <w:pPr>
        <w:spacing w:after="240" w:before="240" w:line="331.2" w:lineRule="auto"/>
        <w:rPr/>
      </w:pPr>
      <w:r w:rsidDel="00000000" w:rsidR="00000000" w:rsidRPr="00000000">
        <w:rPr>
          <w:rtl w:val="0"/>
        </w:rPr>
        <w:t xml:space="preserve">SorticAI was founded at a turning point.</w:t>
      </w:r>
    </w:p>
    <w:p w:rsidR="00000000" w:rsidDel="00000000" w:rsidP="00000000" w:rsidRDefault="00000000" w:rsidRPr="00000000" w14:paraId="00000047">
      <w:pPr>
        <w:spacing w:after="240" w:before="240" w:line="331.2" w:lineRule="auto"/>
        <w:rPr/>
      </w:pPr>
      <w:r w:rsidDel="00000000" w:rsidR="00000000" w:rsidRPr="00000000">
        <w:rPr>
          <w:rtl w:val="0"/>
        </w:rPr>
        <w:t xml:space="preserve">As frontier AI systems began demonstrating high-level reasoning and autonomous capabilities, regulatory frameworks struggled to keep pace. The EU AI Act reshaped the compliance landscape. ISO 42001 formalized AI management systems. Data rights enforcement intensified.</w:t>
      </w:r>
    </w:p>
    <w:p w:rsidR="00000000" w:rsidDel="00000000" w:rsidP="00000000" w:rsidRDefault="00000000" w:rsidRPr="00000000" w14:paraId="00000048">
      <w:pPr>
        <w:spacing w:after="240" w:before="240" w:line="331.2" w:lineRule="auto"/>
        <w:rPr/>
      </w:pPr>
      <w:r w:rsidDel="00000000" w:rsidR="00000000" w:rsidRPr="00000000">
        <w:rPr>
          <w:rtl w:val="0"/>
        </w:rPr>
        <w:t xml:space="preserve">We saw a widening governance gap.</w:t>
      </w:r>
    </w:p>
    <w:p w:rsidR="00000000" w:rsidDel="00000000" w:rsidP="00000000" w:rsidRDefault="00000000" w:rsidRPr="00000000" w14:paraId="00000049">
      <w:pPr>
        <w:spacing w:after="240" w:before="240" w:line="331.2" w:lineRule="auto"/>
        <w:rPr/>
      </w:pPr>
      <w:r w:rsidDel="00000000" w:rsidR="00000000" w:rsidRPr="00000000">
        <w:rPr>
          <w:rtl w:val="0"/>
        </w:rPr>
        <w:t xml:space="preserve">Boards were adopting AI.</w:t>
        <w:br w:type="textWrapping"/>
        <w:t xml:space="preserve">Firms were deploying AI tools.</w:t>
        <w:br w:type="textWrapping"/>
        <w:t xml:space="preserve">But structured regulatory oversight was missing.</w:t>
      </w:r>
    </w:p>
    <w:p w:rsidR="00000000" w:rsidDel="00000000" w:rsidP="00000000" w:rsidRDefault="00000000" w:rsidRPr="00000000" w14:paraId="0000004A">
      <w:pPr>
        <w:spacing w:after="240" w:before="240" w:line="331.2" w:lineRule="auto"/>
        <w:rPr/>
      </w:pPr>
      <w:r w:rsidDel="00000000" w:rsidR="00000000" w:rsidRPr="00000000">
        <w:rPr>
          <w:rtl w:val="0"/>
        </w:rPr>
        <w:t xml:space="preserve">Rather than build another software platform, we built a disciplined AI Regulatory Assurance model  combining legal interpretation, internal AI models, standards mapping, and structured oversight into a repeatable framework.</w:t>
      </w:r>
    </w:p>
    <w:p w:rsidR="00000000" w:rsidDel="00000000" w:rsidP="00000000" w:rsidRDefault="00000000" w:rsidRPr="00000000" w14:paraId="0000004B">
      <w:pPr>
        <w:spacing w:after="240" w:before="240" w:line="331.2" w:lineRule="auto"/>
        <w:rPr/>
      </w:pPr>
      <w:r w:rsidDel="00000000" w:rsidR="00000000" w:rsidRPr="00000000">
        <w:rPr>
          <w:rtl w:val="0"/>
        </w:rPr>
        <w:t xml:space="preserve">Today, SorticAI operates at the intersection of AI capability and regulatory accountability helping law firms and corporate boards move from uncertainty to structured governance.</w:t>
      </w:r>
    </w:p>
    <w:p w:rsidR="00000000" w:rsidDel="00000000" w:rsidP="00000000" w:rsidRDefault="00000000" w:rsidRPr="00000000" w14:paraId="0000004C">
      <w:pPr>
        <w:spacing w:after="240" w:before="240" w:line="331.2" w:lineRule="auto"/>
        <w:rPr/>
      </w:pPr>
      <w:r w:rsidDel="00000000" w:rsidR="00000000" w:rsidRPr="00000000">
        <w:rPr>
          <w:rtl w:val="0"/>
        </w:rPr>
        <w:t xml:space="preserve">In a landscape defined by acceleration, clarity becomes strategic power.</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331.2" w:lineRule="auto"/>
        <w:rPr>
          <w:b w:val="1"/>
          <w:bCs w:val="1"/>
          <w:sz w:val="46"/>
          <w:szCs w:val="46"/>
        </w:rPr>
      </w:pPr>
      <w:bookmarkStart w:colFirst="0" w:colLast="0" w:name="_b1n7vbcymjzd" w:id="8"/>
      <w:bookmarkEnd w:id="8"/>
      <w:r w:rsidDel="00000000" w:rsidR="00000000" w:rsidRPr="00000000">
        <w:rPr>
          <w:b w:val="1"/>
          <w:bCs w:val="1"/>
          <w:sz w:val="46"/>
          <w:szCs w:val="46"/>
          <w:rtl w:val="0"/>
        </w:rPr>
        <w:t xml:space="preserve">FAQ</w:t>
      </w:r>
    </w:p>
    <w:p w:rsidR="00000000" w:rsidDel="00000000" w:rsidP="00000000" w:rsidRDefault="00000000" w:rsidRPr="00000000" w14:paraId="0000004F">
      <w:pPr>
        <w:pStyle w:val="Heading3"/>
        <w:keepNext w:val="0"/>
        <w:keepLines w:val="0"/>
        <w:spacing w:before="280" w:line="331.2" w:lineRule="auto"/>
        <w:rPr>
          <w:b w:val="1"/>
          <w:bCs w:val="1"/>
          <w:color w:val="000000"/>
          <w:sz w:val="26"/>
          <w:szCs w:val="26"/>
        </w:rPr>
      </w:pPr>
      <w:bookmarkStart w:colFirst="0" w:colLast="0" w:name="_c4rs0orwe6x9" w:id="9"/>
      <w:bookmarkEnd w:id="9"/>
      <w:r w:rsidDel="00000000" w:rsidR="00000000" w:rsidRPr="00000000">
        <w:rPr>
          <w:b w:val="1"/>
          <w:bCs w:val="1"/>
          <w:color w:val="000000"/>
          <w:sz w:val="26"/>
          <w:szCs w:val="26"/>
          <w:rtl w:val="0"/>
        </w:rPr>
        <w:t xml:space="preserve">What makes the 48-Hour Health-Check different from a traditional compliance audit?</w:t>
      </w:r>
    </w:p>
    <w:p w:rsidR="00000000" w:rsidDel="00000000" w:rsidP="00000000" w:rsidRDefault="00000000" w:rsidRPr="00000000" w14:paraId="00000050">
      <w:pPr>
        <w:spacing w:after="240" w:before="240" w:line="331.2" w:lineRule="auto"/>
        <w:rPr/>
      </w:pPr>
      <w:r w:rsidDel="00000000" w:rsidR="00000000" w:rsidRPr="00000000">
        <w:rPr>
          <w:rtl w:val="0"/>
        </w:rPr>
        <w:t xml:space="preserve">Traditional audits are retrospective and broad.</w:t>
        <w:br w:type="textWrapping"/>
        <w:t xml:space="preserve">Our Health-Check is rapid, targeted, and focused specifically on AI regulatory exposure and governance architecture. It produces an actionable readiness score and immediate prioritization roadmap.</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331.2" w:lineRule="auto"/>
        <w:rPr>
          <w:b w:val="1"/>
          <w:bCs w:val="1"/>
          <w:color w:val="000000"/>
          <w:sz w:val="26"/>
          <w:szCs w:val="26"/>
        </w:rPr>
      </w:pPr>
      <w:bookmarkStart w:colFirst="0" w:colLast="0" w:name="_1ainf1lbn8ha" w:id="10"/>
      <w:bookmarkEnd w:id="10"/>
      <w:r w:rsidDel="00000000" w:rsidR="00000000" w:rsidRPr="00000000">
        <w:rPr>
          <w:b w:val="1"/>
          <w:bCs w:val="1"/>
          <w:color w:val="000000"/>
          <w:sz w:val="26"/>
          <w:szCs w:val="26"/>
          <w:rtl w:val="0"/>
        </w:rPr>
        <w:t xml:space="preserve">What is the AI Governance Readiness Score?</w:t>
      </w:r>
    </w:p>
    <w:p w:rsidR="00000000" w:rsidDel="00000000" w:rsidP="00000000" w:rsidRDefault="00000000" w:rsidRPr="00000000" w14:paraId="00000053">
      <w:pPr>
        <w:spacing w:after="240" w:before="240" w:line="331.2" w:lineRule="auto"/>
        <w:rPr/>
      </w:pPr>
      <w:r w:rsidDel="00000000" w:rsidR="00000000" w:rsidRPr="00000000">
        <w:rPr>
          <w:rtl w:val="0"/>
        </w:rPr>
        <w:t xml:space="preserve">The Readiness Score is a structured governance signal reflecting your current AI oversight maturity against regulatory and standards benchmarks. It provides measurable visibility and can be tracked over time.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331.2" w:lineRule="auto"/>
        <w:rPr>
          <w:b w:val="1"/>
          <w:bCs w:val="1"/>
          <w:color w:val="000000"/>
          <w:sz w:val="26"/>
          <w:szCs w:val="26"/>
        </w:rPr>
      </w:pPr>
      <w:bookmarkStart w:colFirst="0" w:colLast="0" w:name="_g3z6y16hbimd" w:id="11"/>
      <w:bookmarkEnd w:id="11"/>
      <w:r w:rsidDel="00000000" w:rsidR="00000000" w:rsidRPr="00000000">
        <w:rPr>
          <w:b w:val="1"/>
          <w:bCs w:val="1"/>
          <w:color w:val="000000"/>
          <w:sz w:val="26"/>
          <w:szCs w:val="26"/>
          <w:rtl w:val="0"/>
        </w:rPr>
        <w:t xml:space="preserve">Does Reg-Radar replace internal counsel or compliance teams?</w:t>
      </w:r>
    </w:p>
    <w:p w:rsidR="00000000" w:rsidDel="00000000" w:rsidP="00000000" w:rsidRDefault="00000000" w:rsidRPr="00000000" w14:paraId="00000056">
      <w:pPr>
        <w:spacing w:after="240" w:before="240" w:line="331.2" w:lineRule="auto"/>
        <w:rPr/>
      </w:pPr>
      <w:r w:rsidDel="00000000" w:rsidR="00000000" w:rsidRPr="00000000">
        <w:rPr>
          <w:rtl w:val="0"/>
        </w:rPr>
        <w:t xml:space="preserve">No. Reg-Radar strengthens internal governance by providing structured regulatory interpretation, horizon scanning, and executive-level reporting. It enhances — not replaces — your internal teams.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331.2" w:lineRule="auto"/>
        <w:rPr>
          <w:b w:val="1"/>
          <w:bCs w:val="1"/>
          <w:color w:val="000000"/>
          <w:sz w:val="26"/>
          <w:szCs w:val="26"/>
        </w:rPr>
      </w:pPr>
      <w:bookmarkStart w:colFirst="0" w:colLast="0" w:name="_2hbokzmojfaf" w:id="12"/>
      <w:bookmarkEnd w:id="12"/>
      <w:r w:rsidDel="00000000" w:rsidR="00000000" w:rsidRPr="00000000">
        <w:rPr>
          <w:b w:val="1"/>
          <w:bCs w:val="1"/>
          <w:color w:val="000000"/>
          <w:sz w:val="26"/>
          <w:szCs w:val="26"/>
          <w:rtl w:val="0"/>
        </w:rPr>
        <w:t xml:space="preserve">Why is ISO 42001 relevant now?</w:t>
      </w:r>
    </w:p>
    <w:p w:rsidR="00000000" w:rsidDel="00000000" w:rsidP="00000000" w:rsidRDefault="00000000" w:rsidRPr="00000000" w14:paraId="00000059">
      <w:pPr>
        <w:spacing w:after="240" w:before="240" w:line="331.2" w:lineRule="auto"/>
        <w:rPr/>
      </w:pPr>
      <w:r w:rsidDel="00000000" w:rsidR="00000000" w:rsidRPr="00000000">
        <w:rPr>
          <w:rtl w:val="0"/>
        </w:rPr>
        <w:t xml:space="preserve">ISO 42001 formalizes AI Management Systems. As adoption increases, it will become a reference standard for responsible AI governance. Early alignment reduces future transition friction and strengthens defensibility.</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331.2" w:lineRule="auto"/>
        <w:rPr>
          <w:b w:val="1"/>
          <w:bCs w:val="1"/>
          <w:color w:val="000000"/>
          <w:sz w:val="26"/>
          <w:szCs w:val="26"/>
        </w:rPr>
      </w:pPr>
      <w:bookmarkStart w:colFirst="0" w:colLast="0" w:name="_i6rn9kjjk404" w:id="13"/>
      <w:bookmarkEnd w:id="13"/>
      <w:r w:rsidDel="00000000" w:rsidR="00000000" w:rsidRPr="00000000">
        <w:rPr>
          <w:b w:val="1"/>
          <w:bCs w:val="1"/>
          <w:color w:val="000000"/>
          <w:sz w:val="26"/>
          <w:szCs w:val="26"/>
          <w:rtl w:val="0"/>
        </w:rPr>
        <w:t xml:space="preserve">How often should AI oversight occur?</w:t>
      </w:r>
    </w:p>
    <w:p w:rsidR="00000000" w:rsidDel="00000000" w:rsidP="00000000" w:rsidRDefault="00000000" w:rsidRPr="00000000" w14:paraId="0000005C">
      <w:pPr>
        <w:spacing w:after="240" w:before="240" w:line="331.2" w:lineRule="auto"/>
        <w:rPr/>
      </w:pPr>
      <w:r w:rsidDel="00000000" w:rsidR="00000000" w:rsidRPr="00000000">
        <w:rPr>
          <w:rtl w:val="0"/>
        </w:rPr>
        <w:t xml:space="preserve">AI regulation and enforcement trends evolve continuously. Governance should not be a one-time event. Structured oversight at regular intervals reduces exposure and maintains board-level accountability.</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331.2" w:lineRule="auto"/>
        <w:rPr>
          <w:b w:val="1"/>
          <w:bCs w:val="1"/>
          <w:color w:val="000000"/>
          <w:sz w:val="26"/>
          <w:szCs w:val="26"/>
        </w:rPr>
      </w:pPr>
      <w:bookmarkStart w:colFirst="0" w:colLast="0" w:name="_bk5kv9sg27jk" w:id="14"/>
      <w:bookmarkEnd w:id="14"/>
      <w:r w:rsidDel="00000000" w:rsidR="00000000" w:rsidRPr="00000000">
        <w:rPr>
          <w:b w:val="1"/>
          <w:bCs w:val="1"/>
          <w:color w:val="000000"/>
          <w:sz w:val="26"/>
          <w:szCs w:val="26"/>
          <w:rtl w:val="0"/>
        </w:rPr>
        <w:t xml:space="preserve">Is this software?</w:t>
      </w:r>
    </w:p>
    <w:p w:rsidR="00000000" w:rsidDel="00000000" w:rsidP="00000000" w:rsidRDefault="00000000" w:rsidRPr="00000000" w14:paraId="0000005F">
      <w:pPr>
        <w:spacing w:after="240" w:before="240" w:line="331.2" w:lineRule="auto"/>
        <w:rPr/>
      </w:pPr>
      <w:r w:rsidDel="00000000" w:rsidR="00000000" w:rsidRPr="00000000">
        <w:rPr>
          <w:rtl w:val="0"/>
        </w:rPr>
        <w:t xml:space="preserve">No. SorticAI provides AI Regulatory Assurance, a structured oversight and governance framework supported by disciplined analysis and AI curated regulatory intelligence.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331.2" w:lineRule="auto"/>
        <w:rPr>
          <w:b w:val="1"/>
          <w:bCs w:val="1"/>
          <w:sz w:val="46"/>
          <w:szCs w:val="46"/>
        </w:rPr>
      </w:pPr>
      <w:bookmarkStart w:colFirst="0" w:colLast="0" w:name="_hu0msqv8un1e" w:id="15"/>
      <w:bookmarkEnd w:id="15"/>
      <w:r w:rsidDel="00000000" w:rsidR="00000000" w:rsidRPr="00000000">
        <w:rPr>
          <w:b w:val="1"/>
          <w:bCs w:val="1"/>
          <w:sz w:val="46"/>
          <w:szCs w:val="46"/>
          <w:rtl w:val="0"/>
        </w:rPr>
        <w:t xml:space="preserve">Contact</w:t>
      </w:r>
    </w:p>
    <w:p w:rsidR="00000000" w:rsidDel="00000000" w:rsidP="00000000" w:rsidRDefault="00000000" w:rsidRPr="00000000" w14:paraId="00000062">
      <w:pPr>
        <w:pStyle w:val="Heading2"/>
        <w:keepNext w:val="0"/>
        <w:keepLines w:val="0"/>
        <w:spacing w:after="80" w:line="331.2" w:lineRule="auto"/>
        <w:rPr>
          <w:b w:val="1"/>
          <w:bCs w:val="1"/>
          <w:sz w:val="34"/>
          <w:szCs w:val="34"/>
        </w:rPr>
      </w:pPr>
      <w:bookmarkStart w:colFirst="0" w:colLast="0" w:name="_2dkv3d1x19eu" w:id="16"/>
      <w:bookmarkEnd w:id="16"/>
      <w:r w:rsidDel="00000000" w:rsidR="00000000" w:rsidRPr="00000000">
        <w:rPr>
          <w:b w:val="1"/>
          <w:bCs w:val="1"/>
          <w:sz w:val="34"/>
          <w:szCs w:val="34"/>
          <w:rtl w:val="0"/>
        </w:rPr>
        <w:t xml:space="preserve">Request a Confidential AI Regulatory Briefing</w:t>
      </w:r>
    </w:p>
    <w:p w:rsidR="00000000" w:rsidDel="00000000" w:rsidP="00000000" w:rsidRDefault="00000000" w:rsidRPr="00000000" w14:paraId="00000063">
      <w:pPr>
        <w:spacing w:after="240" w:before="240" w:line="331.2" w:lineRule="auto"/>
        <w:rPr/>
      </w:pPr>
      <w:r w:rsidDel="00000000" w:rsidR="00000000" w:rsidRPr="00000000">
        <w:rPr>
          <w:rtl w:val="0"/>
        </w:rPr>
        <w:t xml:space="preserve">AI governance is no longer optional.</w:t>
        <w:br w:type="textWrapping"/>
        <w:t xml:space="preserve">Clarity is achievable.</w:t>
      </w:r>
    </w:p>
    <w:p w:rsidR="00000000" w:rsidDel="00000000" w:rsidP="00000000" w:rsidRDefault="00000000" w:rsidRPr="00000000" w14:paraId="00000064">
      <w:pPr>
        <w:spacing w:after="240" w:before="240" w:line="331.2" w:lineRule="auto"/>
        <w:rPr/>
      </w:pPr>
      <w:r w:rsidDel="00000000" w:rsidR="00000000" w:rsidRPr="00000000">
        <w:rPr>
          <w:rtl w:val="0"/>
        </w:rPr>
        <w:t xml:space="preserve">To schedule your 48-Hour AI Compliance Health-Check or discuss ongoing Reg-Radar oversight, speak directly with a SorticAI advisor.</w:t>
      </w:r>
    </w:p>
    <w:p w:rsidR="00000000" w:rsidDel="00000000" w:rsidP="00000000" w:rsidRDefault="00000000" w:rsidRPr="00000000" w14:paraId="00000065">
      <w:pPr>
        <w:spacing w:after="240" w:before="240" w:line="331.2" w:lineRule="auto"/>
        <w:rPr>
          <w:b w:val="1"/>
          <w:bCs w:val="1"/>
        </w:rPr>
      </w:pPr>
      <w:r w:rsidDel="00000000" w:rsidR="00000000" w:rsidRPr="00000000">
        <w:rPr>
          <w:b w:val="1"/>
          <w:bCs w:val="1"/>
          <w:rtl w:val="0"/>
        </w:rPr>
        <w:t xml:space="preserve">Get in Touch:</w:t>
      </w:r>
    </w:p>
    <w:p w:rsidR="00000000" w:rsidDel="00000000" w:rsidP="00000000" w:rsidRDefault="00000000" w:rsidRPr="00000000" w14:paraId="00000066">
      <w:pPr>
        <w:spacing w:after="240" w:before="240" w:line="331.2" w:lineRule="auto"/>
        <w:rPr/>
      </w:pPr>
      <w:r w:rsidDel="00000000" w:rsidR="00000000" w:rsidRPr="00000000">
        <w:rPr>
          <w:rtl w:val="0"/>
        </w:rPr>
        <w:t xml:space="preserve">Name: [Text Field]</w:t>
        <w:br w:type="textWrapping"/>
        <w:t xml:space="preserve">Email Address: [Text Field]</w:t>
        <w:br w:type="textWrapping"/>
        <w:t xml:space="preserve">Company: [Text Field]</w:t>
        <w:br w:type="textWrapping"/>
        <w:t xml:space="preserve">Your Role: [Text Field]</w:t>
        <w:br w:type="textWrapping"/>
        <w:t xml:space="preserve">How can we assist you? [Text Area]</w:t>
        <w:br w:type="textWrapping"/>
        <w:t xml:space="preserve">[Request Briefing]</w:t>
      </w:r>
    </w:p>
    <w:p w:rsidR="00000000" w:rsidDel="00000000" w:rsidP="00000000" w:rsidRDefault="00000000" w:rsidRPr="00000000" w14:paraId="00000067">
      <w:pPr>
        <w:spacing w:after="240" w:before="240" w:line="331.2" w:lineRule="auto"/>
        <w:rPr/>
      </w:pPr>
      <w:r w:rsidDel="00000000" w:rsidR="00000000" w:rsidRPr="00000000">
        <w:rPr>
          <w:b w:val="1"/>
          <w:bCs w:val="1"/>
          <w:rtl w:val="0"/>
        </w:rPr>
        <w:t xml:space="preserve">Privacy Notice:</w:t>
        <w:br w:type="textWrapping"/>
      </w:r>
      <w:r w:rsidDel="00000000" w:rsidR="00000000" w:rsidRPr="00000000">
        <w:rPr>
          <w:rtl w:val="0"/>
        </w:rPr>
        <w:t xml:space="preserve">By submitting this form, you provide contact information used solely to communicate with you regarding SorticAI (2022) services. We handle all personal data in accordance with applicable data protection laws and our internal privacy policies. You may exercise your data rights at any time by contacting our privacy team.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