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hint="default" w:eastAsia="宋体"/>
          <w:lang w:val="en-US" w:eastAsia="zh-CN"/>
        </w:rPr>
      </w:pPr>
      <w:r>
        <w:rPr>
          <w:rFonts w:hint="eastAsia"/>
          <w:lang w:val="en-US" w:eastAsia="zh-CN"/>
        </w:rPr>
        <w:t>日期计算器</w:t>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测试评估报告</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1.0</w:t>
      </w:r>
    </w:p>
    <w:p>
      <w:pPr>
        <w:pStyle w:val="28"/>
        <w:rPr>
          <w:sz w:val="28"/>
        </w:rPr>
      </w:pPr>
    </w:p>
    <w:p>
      <w:pPr>
        <w:sectPr>
          <w:headerReference r:id="rId5" w:type="first"/>
          <w:footerReference r:id="rId7" w:type="first"/>
          <w:headerReference r:id="rId3" w:type="default"/>
          <w:headerReference r:id="rId4" w:type="even"/>
          <w:footerReference r:id="rId6" w:type="even"/>
          <w:pgSz w:w="12240" w:h="15840"/>
          <w:pgMar w:top="1440" w:right="1440" w:bottom="1440" w:left="1440" w:header="720" w:footer="720" w:gutter="0"/>
          <w:cols w:space="720" w:num="1"/>
        </w:sectPr>
      </w:pPr>
    </w:p>
    <w:p>
      <w:pPr>
        <w:pStyle w:val="28"/>
      </w:pPr>
      <w:r>
        <w:rPr>
          <w:rFonts w:hint="eastAsia"/>
        </w:rPr>
        <w:t>修订历史记录</w:t>
      </w:r>
    </w:p>
    <w:tbl>
      <w:tblPr>
        <w:tblStyle w:val="29"/>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39"/>
              <w:jc w:val="center"/>
              <w:rPr>
                <w:b/>
              </w:rPr>
            </w:pPr>
            <w:r>
              <w:rPr>
                <w:rFonts w:hint="eastAsia"/>
                <w:b/>
              </w:rPr>
              <w:t>日期</w:t>
            </w:r>
          </w:p>
        </w:tc>
        <w:tc>
          <w:tcPr>
            <w:tcW w:w="1152" w:type="dxa"/>
            <w:noWrap w:val="0"/>
            <w:vAlign w:val="top"/>
          </w:tcPr>
          <w:p>
            <w:pPr>
              <w:pStyle w:val="39"/>
              <w:jc w:val="center"/>
              <w:rPr>
                <w:b/>
              </w:rPr>
            </w:pPr>
            <w:r>
              <w:rPr>
                <w:rFonts w:hint="eastAsia"/>
                <w:b/>
              </w:rPr>
              <w:t>版本</w:t>
            </w:r>
          </w:p>
        </w:tc>
        <w:tc>
          <w:tcPr>
            <w:tcW w:w="3744" w:type="dxa"/>
            <w:noWrap w:val="0"/>
            <w:vAlign w:val="top"/>
          </w:tcPr>
          <w:p>
            <w:pPr>
              <w:pStyle w:val="39"/>
              <w:jc w:val="center"/>
              <w:rPr>
                <w:b/>
              </w:rPr>
            </w:pPr>
            <w:r>
              <w:rPr>
                <w:rFonts w:hint="eastAsia"/>
                <w:b/>
              </w:rPr>
              <w:t>说明</w:t>
            </w:r>
          </w:p>
        </w:tc>
        <w:tc>
          <w:tcPr>
            <w:tcW w:w="2304" w:type="dxa"/>
            <w:noWrap w:val="0"/>
            <w:vAlign w:val="top"/>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39"/>
              <w:rPr>
                <w:rFonts w:hint="default" w:eastAsia="宋体"/>
                <w:lang w:val="en-US" w:eastAsia="zh-CN"/>
              </w:rPr>
            </w:pPr>
            <w:r>
              <w:rPr>
                <w:rFonts w:hint="eastAsia" w:ascii="Times New Roman"/>
                <w:sz w:val="21"/>
                <w:szCs w:val="22"/>
                <w:lang w:val="en-US" w:eastAsia="zh-CN"/>
              </w:rPr>
              <w:t>2020/4/19</w:t>
            </w:r>
          </w:p>
        </w:tc>
        <w:tc>
          <w:tcPr>
            <w:tcW w:w="1152" w:type="dxa"/>
            <w:noWrap w:val="0"/>
            <w:vAlign w:val="top"/>
          </w:tcPr>
          <w:p>
            <w:pPr>
              <w:pStyle w:val="39"/>
            </w:pPr>
            <w:r>
              <w:rPr>
                <w:rFonts w:hint="eastAsia" w:ascii="Times New Roman"/>
                <w:lang w:val="en-US" w:eastAsia="zh-CN"/>
              </w:rPr>
              <w:t>1.0</w:t>
            </w:r>
          </w:p>
        </w:tc>
        <w:tc>
          <w:tcPr>
            <w:tcW w:w="3744" w:type="dxa"/>
            <w:noWrap w:val="0"/>
            <w:vAlign w:val="top"/>
          </w:tcPr>
          <w:p>
            <w:pPr>
              <w:pStyle w:val="39"/>
            </w:pPr>
            <w:r>
              <w:rPr>
                <w:rFonts w:hint="eastAsia" w:ascii="Times New Roman"/>
                <w:lang w:val="en-US" w:eastAsia="zh-CN"/>
              </w:rPr>
              <w:t>填写文档</w:t>
            </w:r>
          </w:p>
        </w:tc>
        <w:tc>
          <w:tcPr>
            <w:tcW w:w="2304" w:type="dxa"/>
            <w:noWrap w:val="0"/>
            <w:vAlign w:val="top"/>
          </w:tcPr>
          <w:p>
            <w:pPr>
              <w:pStyle w:val="39"/>
            </w:pPr>
            <w:r>
              <w:rPr>
                <w:rFonts w:hint="eastAsia"/>
                <w:lang w:val="en-US" w:eastAsia="zh-CN"/>
              </w:rPr>
              <w:t>董彦君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39"/>
            </w:pPr>
          </w:p>
        </w:tc>
        <w:tc>
          <w:tcPr>
            <w:tcW w:w="1152" w:type="dxa"/>
            <w:noWrap w:val="0"/>
            <w:vAlign w:val="top"/>
          </w:tcPr>
          <w:p>
            <w:pPr>
              <w:pStyle w:val="39"/>
            </w:pPr>
          </w:p>
        </w:tc>
        <w:tc>
          <w:tcPr>
            <w:tcW w:w="3744" w:type="dxa"/>
            <w:noWrap w:val="0"/>
            <w:vAlign w:val="top"/>
          </w:tcPr>
          <w:p>
            <w:pPr>
              <w:pStyle w:val="39"/>
            </w:pPr>
          </w:p>
        </w:tc>
        <w:tc>
          <w:tcPr>
            <w:tcW w:w="2304" w:type="dxa"/>
            <w:noWrap w:val="0"/>
            <w:vAlign w:val="top"/>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39"/>
            </w:pPr>
          </w:p>
        </w:tc>
        <w:tc>
          <w:tcPr>
            <w:tcW w:w="1152" w:type="dxa"/>
            <w:noWrap w:val="0"/>
            <w:vAlign w:val="top"/>
          </w:tcPr>
          <w:p>
            <w:pPr>
              <w:pStyle w:val="39"/>
            </w:pPr>
          </w:p>
        </w:tc>
        <w:tc>
          <w:tcPr>
            <w:tcW w:w="3744" w:type="dxa"/>
            <w:noWrap w:val="0"/>
            <w:vAlign w:val="top"/>
          </w:tcPr>
          <w:p>
            <w:pPr>
              <w:pStyle w:val="39"/>
            </w:pPr>
          </w:p>
        </w:tc>
        <w:tc>
          <w:tcPr>
            <w:tcW w:w="2304" w:type="dxa"/>
            <w:noWrap w:val="0"/>
            <w:vAlign w:val="top"/>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39"/>
            </w:pPr>
          </w:p>
        </w:tc>
        <w:tc>
          <w:tcPr>
            <w:tcW w:w="1152" w:type="dxa"/>
            <w:noWrap w:val="0"/>
            <w:vAlign w:val="top"/>
          </w:tcPr>
          <w:p>
            <w:pPr>
              <w:pStyle w:val="39"/>
            </w:pPr>
          </w:p>
        </w:tc>
        <w:tc>
          <w:tcPr>
            <w:tcW w:w="3744" w:type="dxa"/>
            <w:noWrap w:val="0"/>
            <w:vAlign w:val="top"/>
          </w:tcPr>
          <w:p>
            <w:pPr>
              <w:pStyle w:val="39"/>
            </w:pPr>
          </w:p>
        </w:tc>
        <w:tc>
          <w:tcPr>
            <w:tcW w:w="2304" w:type="dxa"/>
            <w:noWrap w:val="0"/>
            <w:vAlign w:val="top"/>
          </w:tcPr>
          <w:p>
            <w:pPr>
              <w:pStyle w:val="39"/>
            </w:pPr>
          </w:p>
        </w:tc>
      </w:tr>
    </w:tbl>
    <w:p/>
    <w:p>
      <w:pPr>
        <w:pStyle w:val="28"/>
      </w:pPr>
      <w:r>
        <w:br w:type="page"/>
      </w:r>
      <w:r>
        <w:rPr>
          <w:rFonts w:hint="eastAsia"/>
        </w:rPr>
        <w:t>目录</w:t>
      </w:r>
    </w:p>
    <w:p>
      <w:pPr>
        <w:pStyle w:val="21"/>
        <w:tabs>
          <w:tab w:val="left" w:pos="432"/>
        </w:tabs>
        <w:rPr>
          <w:lang/>
        </w:rPr>
      </w:pPr>
      <w:r>
        <w:rPr>
          <w:rFonts w:ascii="Times New Roman"/>
        </w:rPr>
        <w:fldChar w:fldCharType="begin"/>
      </w:r>
      <w:r>
        <w:rPr>
          <w:rFonts w:ascii="Times New Roman"/>
        </w:rPr>
        <w:instrText xml:space="preserve"> TOC \o "1-3" </w:instrText>
      </w:r>
      <w:r>
        <w:rPr>
          <w:rFonts w:ascii="Times New Roman"/>
        </w:rPr>
        <w:fldChar w:fldCharType="separate"/>
      </w:r>
      <w:r>
        <w:rPr>
          <w:lang/>
        </w:rPr>
        <w:t>1.</w:t>
      </w:r>
      <w:r>
        <w:rPr>
          <w:lang/>
        </w:rPr>
        <w:tab/>
      </w:r>
      <w:r>
        <w:rPr>
          <w:rFonts w:hint="eastAsia"/>
          <w:lang/>
        </w:rPr>
        <w:t>简介</w:t>
      </w:r>
      <w:r>
        <w:rPr>
          <w:lang/>
        </w:rPr>
        <w:tab/>
      </w:r>
      <w:r>
        <w:rPr>
          <w:lang/>
        </w:rPr>
        <w:fldChar w:fldCharType="begin"/>
      </w:r>
      <w:r>
        <w:rPr>
          <w:lang/>
        </w:rPr>
        <w:instrText xml:space="preserve"> PAGEREF _Toc498922163 \h </w:instrText>
      </w:r>
      <w:r>
        <w:rPr>
          <w:lang/>
        </w:rPr>
        <w:fldChar w:fldCharType="separate"/>
      </w:r>
      <w:r>
        <w:rPr>
          <w:lang/>
        </w:rPr>
        <w:t>4</w:t>
      </w:r>
      <w:r>
        <w:rPr>
          <w:lang/>
        </w:rPr>
        <w:fldChar w:fldCharType="end"/>
      </w:r>
    </w:p>
    <w:p>
      <w:pPr>
        <w:pStyle w:val="26"/>
        <w:tabs>
          <w:tab w:val="left" w:pos="1000"/>
        </w:tabs>
        <w:rPr>
          <w:lang/>
        </w:rPr>
      </w:pPr>
      <w:r>
        <w:rPr>
          <w:lang/>
        </w:rPr>
        <w:t>1.1</w:t>
      </w:r>
      <w:r>
        <w:rPr>
          <w:lang/>
        </w:rPr>
        <w:tab/>
      </w:r>
      <w:r>
        <w:rPr>
          <w:rFonts w:hint="eastAsia"/>
          <w:lang/>
        </w:rPr>
        <w:t>目的</w:t>
      </w:r>
      <w:r>
        <w:rPr>
          <w:lang/>
        </w:rPr>
        <w:tab/>
      </w:r>
      <w:r>
        <w:rPr>
          <w:lang/>
        </w:rPr>
        <w:fldChar w:fldCharType="begin"/>
      </w:r>
      <w:r>
        <w:rPr>
          <w:lang/>
        </w:rPr>
        <w:instrText xml:space="preserve"> PAGEREF _Toc498922164 \h </w:instrText>
      </w:r>
      <w:r>
        <w:rPr>
          <w:lang/>
        </w:rPr>
        <w:fldChar w:fldCharType="separate"/>
      </w:r>
      <w:r>
        <w:rPr>
          <w:lang/>
        </w:rPr>
        <w:t>4</w:t>
      </w:r>
      <w:r>
        <w:rPr>
          <w:lang/>
        </w:rPr>
        <w:fldChar w:fldCharType="end"/>
      </w:r>
    </w:p>
    <w:p>
      <w:pPr>
        <w:pStyle w:val="26"/>
        <w:tabs>
          <w:tab w:val="left" w:pos="1000"/>
        </w:tabs>
        <w:rPr>
          <w:lang/>
        </w:rPr>
      </w:pPr>
      <w:r>
        <w:rPr>
          <w:lang/>
        </w:rPr>
        <w:t>1.2</w:t>
      </w:r>
      <w:r>
        <w:rPr>
          <w:lang/>
        </w:rPr>
        <w:tab/>
      </w:r>
      <w:r>
        <w:rPr>
          <w:rFonts w:hint="eastAsia"/>
          <w:lang/>
        </w:rPr>
        <w:t>范围</w:t>
      </w:r>
      <w:r>
        <w:rPr>
          <w:lang/>
        </w:rPr>
        <w:tab/>
      </w:r>
      <w:r>
        <w:rPr>
          <w:lang/>
        </w:rPr>
        <w:fldChar w:fldCharType="begin"/>
      </w:r>
      <w:r>
        <w:rPr>
          <w:lang/>
        </w:rPr>
        <w:instrText xml:space="preserve"> PAGEREF _Toc498922165 \h </w:instrText>
      </w:r>
      <w:r>
        <w:rPr>
          <w:lang/>
        </w:rPr>
        <w:fldChar w:fldCharType="separate"/>
      </w:r>
      <w:r>
        <w:rPr>
          <w:lang/>
        </w:rPr>
        <w:t>4</w:t>
      </w:r>
      <w:r>
        <w:rPr>
          <w:lang/>
        </w:rPr>
        <w:fldChar w:fldCharType="end"/>
      </w:r>
    </w:p>
    <w:p>
      <w:pPr>
        <w:pStyle w:val="26"/>
        <w:tabs>
          <w:tab w:val="left" w:pos="1000"/>
        </w:tabs>
        <w:rPr>
          <w:lang/>
        </w:rPr>
      </w:pPr>
      <w:r>
        <w:rPr>
          <w:lang/>
        </w:rPr>
        <w:t>1.3</w:t>
      </w:r>
      <w:r>
        <w:rPr>
          <w:lang/>
        </w:rPr>
        <w:tab/>
      </w:r>
      <w:r>
        <w:rPr>
          <w:rFonts w:hint="eastAsia"/>
          <w:lang/>
        </w:rPr>
        <w:t>定义、首字母缩写词和缩略语</w:t>
      </w:r>
      <w:r>
        <w:rPr>
          <w:lang/>
        </w:rPr>
        <w:tab/>
      </w:r>
      <w:r>
        <w:rPr>
          <w:lang/>
        </w:rPr>
        <w:fldChar w:fldCharType="begin"/>
      </w:r>
      <w:r>
        <w:rPr>
          <w:lang/>
        </w:rPr>
        <w:instrText xml:space="preserve"> PAGEREF _Toc498922166 \h </w:instrText>
      </w:r>
      <w:r>
        <w:rPr>
          <w:lang/>
        </w:rPr>
        <w:fldChar w:fldCharType="separate"/>
      </w:r>
      <w:r>
        <w:rPr>
          <w:lang/>
        </w:rPr>
        <w:t>4</w:t>
      </w:r>
      <w:r>
        <w:rPr>
          <w:lang/>
        </w:rPr>
        <w:fldChar w:fldCharType="end"/>
      </w:r>
    </w:p>
    <w:p>
      <w:pPr>
        <w:pStyle w:val="26"/>
        <w:tabs>
          <w:tab w:val="left" w:pos="1000"/>
        </w:tabs>
        <w:rPr>
          <w:lang/>
        </w:rPr>
      </w:pPr>
      <w:r>
        <w:rPr>
          <w:lang/>
        </w:rPr>
        <w:t>1.4</w:t>
      </w:r>
      <w:r>
        <w:rPr>
          <w:lang/>
        </w:rPr>
        <w:tab/>
      </w:r>
      <w:r>
        <w:rPr>
          <w:rFonts w:hint="eastAsia"/>
          <w:lang/>
        </w:rPr>
        <w:t>参考资料</w:t>
      </w:r>
      <w:r>
        <w:rPr>
          <w:lang/>
        </w:rPr>
        <w:tab/>
      </w:r>
      <w:r>
        <w:rPr>
          <w:lang/>
        </w:rPr>
        <w:fldChar w:fldCharType="begin"/>
      </w:r>
      <w:r>
        <w:rPr>
          <w:lang/>
        </w:rPr>
        <w:instrText xml:space="preserve"> PAGEREF _Toc498922167 \h </w:instrText>
      </w:r>
      <w:r>
        <w:rPr>
          <w:lang/>
        </w:rPr>
        <w:fldChar w:fldCharType="separate"/>
      </w:r>
      <w:r>
        <w:rPr>
          <w:lang/>
        </w:rPr>
        <w:t>4</w:t>
      </w:r>
      <w:r>
        <w:rPr>
          <w:lang/>
        </w:rPr>
        <w:fldChar w:fldCharType="end"/>
      </w:r>
    </w:p>
    <w:p>
      <w:pPr>
        <w:pStyle w:val="26"/>
        <w:tabs>
          <w:tab w:val="left" w:pos="1000"/>
        </w:tabs>
        <w:rPr>
          <w:lang/>
        </w:rPr>
      </w:pPr>
      <w:r>
        <w:rPr>
          <w:lang/>
        </w:rPr>
        <w:t>1.5</w:t>
      </w:r>
      <w:r>
        <w:rPr>
          <w:lang/>
        </w:rPr>
        <w:tab/>
      </w:r>
      <w:r>
        <w:rPr>
          <w:rFonts w:hint="eastAsia"/>
          <w:lang/>
        </w:rPr>
        <w:t>概述</w:t>
      </w:r>
      <w:r>
        <w:rPr>
          <w:lang/>
        </w:rPr>
        <w:tab/>
      </w:r>
      <w:r>
        <w:rPr>
          <w:lang/>
        </w:rPr>
        <w:fldChar w:fldCharType="begin"/>
      </w:r>
      <w:r>
        <w:rPr>
          <w:lang/>
        </w:rPr>
        <w:instrText xml:space="preserve"> PAGEREF _Toc498922168 \h </w:instrText>
      </w:r>
      <w:r>
        <w:rPr>
          <w:lang/>
        </w:rPr>
        <w:fldChar w:fldCharType="separate"/>
      </w:r>
      <w:r>
        <w:rPr>
          <w:lang/>
        </w:rPr>
        <w:t>4</w:t>
      </w:r>
      <w:r>
        <w:rPr>
          <w:lang/>
        </w:rPr>
        <w:fldChar w:fldCharType="end"/>
      </w:r>
    </w:p>
    <w:p>
      <w:pPr>
        <w:pStyle w:val="21"/>
        <w:tabs>
          <w:tab w:val="left" w:pos="432"/>
        </w:tabs>
        <w:rPr>
          <w:lang/>
        </w:rPr>
      </w:pPr>
      <w:r>
        <w:rPr>
          <w:lang/>
        </w:rPr>
        <w:t>2.</w:t>
      </w:r>
      <w:r>
        <w:rPr>
          <w:lang/>
        </w:rPr>
        <w:tab/>
      </w:r>
      <w:r>
        <w:rPr>
          <w:rFonts w:hint="eastAsia"/>
          <w:lang/>
        </w:rPr>
        <w:t>测试结果摘要</w:t>
      </w:r>
      <w:r>
        <w:rPr>
          <w:lang/>
        </w:rPr>
        <w:tab/>
      </w:r>
      <w:r>
        <w:rPr>
          <w:lang/>
        </w:rPr>
        <w:fldChar w:fldCharType="begin"/>
      </w:r>
      <w:r>
        <w:rPr>
          <w:lang/>
        </w:rPr>
        <w:instrText xml:space="preserve"> PAGEREF _Toc498922169 \h </w:instrText>
      </w:r>
      <w:r>
        <w:rPr>
          <w:lang/>
        </w:rPr>
        <w:fldChar w:fldCharType="separate"/>
      </w:r>
      <w:r>
        <w:rPr>
          <w:lang/>
        </w:rPr>
        <w:t>4</w:t>
      </w:r>
      <w:r>
        <w:rPr>
          <w:lang/>
        </w:rPr>
        <w:fldChar w:fldCharType="end"/>
      </w:r>
    </w:p>
    <w:p>
      <w:pPr>
        <w:pStyle w:val="21"/>
        <w:tabs>
          <w:tab w:val="left" w:pos="432"/>
        </w:tabs>
        <w:rPr>
          <w:rFonts w:hint="eastAsia" w:eastAsia="宋体"/>
          <w:lang w:val="en-US" w:eastAsia="zh-CN"/>
        </w:rPr>
      </w:pPr>
      <w:r>
        <w:rPr>
          <w:lang/>
        </w:rPr>
        <w:t>3.</w:t>
      </w:r>
      <w:r>
        <w:rPr>
          <w:lang/>
        </w:rPr>
        <w:tab/>
      </w:r>
      <w:r>
        <w:rPr>
          <w:rFonts w:hint="eastAsia"/>
          <w:lang/>
        </w:rPr>
        <w:t>基于需求的测试覆盖</w:t>
      </w:r>
      <w:r>
        <w:rPr>
          <w:lang/>
        </w:rPr>
        <w:tab/>
      </w:r>
      <w:r>
        <w:rPr>
          <w:rFonts w:hint="eastAsia"/>
          <w:lang w:val="en-US" w:eastAsia="zh-CN"/>
        </w:rPr>
        <w:t>5</w:t>
      </w:r>
    </w:p>
    <w:p>
      <w:pPr>
        <w:pStyle w:val="21"/>
        <w:tabs>
          <w:tab w:val="left" w:pos="432"/>
        </w:tabs>
        <w:rPr>
          <w:rFonts w:hint="eastAsia" w:eastAsia="宋体"/>
          <w:lang w:eastAsia="zh-CN"/>
        </w:rPr>
      </w:pPr>
      <w:r>
        <w:rPr>
          <w:lang/>
        </w:rPr>
        <w:t>4.</w:t>
      </w:r>
      <w:r>
        <w:rPr>
          <w:lang/>
        </w:rPr>
        <w:tab/>
      </w:r>
      <w:r>
        <w:rPr>
          <w:rFonts w:hint="eastAsia"/>
          <w:lang/>
        </w:rPr>
        <w:t>基于代码的测试覆盖</w:t>
      </w:r>
      <w:r>
        <w:rPr>
          <w:lang/>
        </w:rPr>
        <w:tab/>
      </w:r>
      <w:r>
        <w:rPr>
          <w:rFonts w:hint="eastAsia"/>
          <w:lang w:val="en-US" w:eastAsia="zh-CN"/>
        </w:rPr>
        <w:t>5</w:t>
      </w:r>
    </w:p>
    <w:p>
      <w:pPr>
        <w:pStyle w:val="21"/>
        <w:tabs>
          <w:tab w:val="left" w:pos="432"/>
        </w:tabs>
        <w:rPr>
          <w:rFonts w:hint="eastAsia" w:eastAsia="宋体"/>
          <w:lang w:eastAsia="zh-CN"/>
        </w:rPr>
      </w:pPr>
      <w:r>
        <w:rPr>
          <w:lang/>
        </w:rPr>
        <w:t>5.</w:t>
      </w:r>
      <w:r>
        <w:rPr>
          <w:lang/>
        </w:rPr>
        <w:tab/>
      </w:r>
      <w:r>
        <w:rPr>
          <w:rFonts w:hint="eastAsia"/>
          <w:lang/>
        </w:rPr>
        <w:t>建议措施</w:t>
      </w:r>
      <w:r>
        <w:rPr>
          <w:lang/>
        </w:rPr>
        <w:tab/>
      </w:r>
      <w:r>
        <w:rPr>
          <w:rFonts w:hint="eastAsia"/>
          <w:lang w:val="en-US" w:eastAsia="zh-CN"/>
        </w:rPr>
        <w:t>5</w:t>
      </w:r>
    </w:p>
    <w:p>
      <w:pPr>
        <w:pStyle w:val="21"/>
        <w:tabs>
          <w:tab w:val="left" w:pos="432"/>
        </w:tabs>
        <w:rPr>
          <w:rFonts w:hint="eastAsia" w:eastAsia="宋体"/>
          <w:lang w:val="en-US" w:eastAsia="zh-CN"/>
        </w:rPr>
      </w:pPr>
      <w:r>
        <w:rPr>
          <w:lang/>
        </w:rPr>
        <w:t>6.</w:t>
      </w:r>
      <w:r>
        <w:rPr>
          <w:lang/>
        </w:rPr>
        <w:tab/>
      </w:r>
      <w:r>
        <w:rPr>
          <w:rFonts w:hint="eastAsia"/>
          <w:lang/>
        </w:rPr>
        <w:t>图</w:t>
      </w:r>
      <w:r>
        <w:rPr>
          <w:lang/>
        </w:rPr>
        <w:tab/>
      </w:r>
      <w:r>
        <w:rPr>
          <w:rFonts w:hint="eastAsia"/>
          <w:lang w:val="en-US" w:eastAsia="zh-CN"/>
        </w:rPr>
        <w:t>6</w:t>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测试评估报告</w:t>
      </w:r>
      <w:r>
        <w:rPr>
          <w:rFonts w:ascii="Arial" w:hAnsi="Arial"/>
        </w:rPr>
        <w:fldChar w:fldCharType="end"/>
      </w:r>
      <w:r>
        <w:rPr>
          <w:rFonts w:ascii="Arial" w:hAnsi="Arial"/>
        </w:rPr>
        <w:t xml:space="preserve"> </w:t>
      </w:r>
    </w:p>
    <w:p>
      <w:pPr>
        <w:pStyle w:val="2"/>
      </w:pPr>
      <w:bookmarkStart w:id="0" w:name="_Toc498922163"/>
      <w:r>
        <w:rPr>
          <w:rFonts w:hint="eastAsia"/>
        </w:rPr>
        <w:t>简介</w:t>
      </w:r>
      <w:bookmarkEnd w:id="0"/>
    </w:p>
    <w:p>
      <w:pPr>
        <w:pStyle w:val="3"/>
      </w:pPr>
      <w:bookmarkStart w:id="1" w:name="_Toc498922164"/>
      <w:r>
        <w:rPr>
          <w:rFonts w:hint="eastAsia"/>
        </w:rPr>
        <w:t>目的</w:t>
      </w:r>
      <w:bookmarkEnd w:id="1"/>
    </w:p>
    <w:p>
      <w:pPr>
        <w:pStyle w:val="14"/>
        <w:rPr>
          <w:rFonts w:hint="default" w:eastAsia="宋体"/>
          <w:lang w:val="en-US" w:eastAsia="zh-CN"/>
        </w:rPr>
      </w:pPr>
      <w:r>
        <w:rPr>
          <w:rFonts w:hint="eastAsia"/>
          <w:lang w:val="en-US" w:eastAsia="zh-CN"/>
        </w:rPr>
        <w:t>本报告对根据日期计算器软件需求规格说明书和测试计划执行后的测试结果进行描述和评估，旨在明确测试结果和测试效果，便于后续测试人员的测试和开发人员开发与修改。</w:t>
      </w:r>
    </w:p>
    <w:p>
      <w:pPr>
        <w:pStyle w:val="3"/>
      </w:pPr>
      <w:bookmarkStart w:id="2" w:name="_Toc498922165"/>
      <w:r>
        <w:rPr>
          <w:rFonts w:hint="eastAsia"/>
        </w:rPr>
        <w:t>范围</w:t>
      </w:r>
      <w:bookmarkEnd w:id="2"/>
    </w:p>
    <w:p>
      <w:pPr>
        <w:pStyle w:val="14"/>
        <w:rPr>
          <w:rFonts w:hint="eastAsia"/>
          <w:lang w:val="en-US" w:eastAsia="zh-CN"/>
        </w:rPr>
      </w:pPr>
      <w:r>
        <w:rPr>
          <w:rFonts w:hint="eastAsia"/>
          <w:lang w:val="en-US" w:eastAsia="zh-CN"/>
        </w:rPr>
        <w:t>本报告包含了对日期计算器的两个功能的测试评估。</w:t>
      </w:r>
    </w:p>
    <w:p>
      <w:pPr>
        <w:ind w:left="1166"/>
        <w:rPr>
          <w:rFonts w:hint="eastAsia"/>
          <w:lang w:eastAsia="zh-CN"/>
        </w:rPr>
      </w:pPr>
      <w:r>
        <w:rPr>
          <w:rFonts w:hint="eastAsia"/>
          <w:lang w:val="en-US" w:eastAsia="zh-CN"/>
        </w:rPr>
        <w:t>功能一：</w:t>
      </w:r>
      <w:r>
        <w:rPr>
          <w:rFonts w:hint="eastAsia"/>
          <w:lang w:eastAsia="zh-CN"/>
        </w:rPr>
        <w:t>用户输入一个日期和一个数字x，计算器将计算该日期x天后的日期。</w:t>
      </w:r>
    </w:p>
    <w:p>
      <w:pPr>
        <w:ind w:left="1166"/>
        <w:rPr>
          <w:rFonts w:hint="default"/>
          <w:lang w:val="en-US" w:eastAsia="zh-CN"/>
        </w:rPr>
      </w:pPr>
      <w:r>
        <w:rPr>
          <w:rFonts w:hint="eastAsia"/>
          <w:lang w:val="en-US" w:eastAsia="zh-CN"/>
        </w:rPr>
        <w:t>功能二：</w:t>
      </w:r>
      <w:r>
        <w:rPr>
          <w:rFonts w:hint="eastAsia"/>
          <w:lang w:eastAsia="zh-CN"/>
        </w:rPr>
        <w:t>用户输入两个日期，计算器将计算两个日期相差的天数。</w:t>
      </w:r>
    </w:p>
    <w:p>
      <w:pPr>
        <w:pStyle w:val="3"/>
      </w:pPr>
      <w:bookmarkStart w:id="3" w:name="_Toc498922166"/>
      <w:r>
        <w:rPr>
          <w:rFonts w:hint="eastAsia"/>
        </w:rPr>
        <w:t>定义、首字母缩写词和缩略语</w:t>
      </w:r>
      <w:bookmarkEnd w:id="3"/>
    </w:p>
    <w:p>
      <w:pPr>
        <w:pStyle w:val="14"/>
        <w:rPr>
          <w:rFonts w:hint="default"/>
          <w:lang w:val="en-US" w:eastAsia="zh-CN"/>
        </w:rPr>
      </w:pPr>
      <w:r>
        <w:rPr>
          <w:rFonts w:hint="eastAsia"/>
          <w:lang w:val="en-US" w:eastAsia="zh-CN"/>
        </w:rPr>
        <w:t>日期：指某年某月某日，由输入变量年、月、日构成。</w:t>
      </w:r>
    </w:p>
    <w:p>
      <w:pPr>
        <w:pStyle w:val="14"/>
        <w:rPr>
          <w:rFonts w:hint="default"/>
          <w:lang w:val="en-US" w:eastAsia="zh-CN"/>
        </w:rPr>
      </w:pPr>
      <w:r>
        <w:rPr>
          <w:rFonts w:hint="eastAsia"/>
          <w:lang w:val="en-US" w:eastAsia="zh-CN"/>
        </w:rPr>
        <w:t>年：输入的变量之一。</w:t>
      </w:r>
    </w:p>
    <w:p>
      <w:pPr>
        <w:pStyle w:val="14"/>
        <w:rPr>
          <w:rFonts w:hint="default"/>
          <w:lang w:val="en-US" w:eastAsia="zh-CN"/>
        </w:rPr>
      </w:pPr>
      <w:r>
        <w:rPr>
          <w:rFonts w:hint="eastAsia"/>
          <w:lang w:val="en-US" w:eastAsia="zh-CN"/>
        </w:rPr>
        <w:t>月：输入的变量之一。</w:t>
      </w:r>
    </w:p>
    <w:p>
      <w:pPr>
        <w:pStyle w:val="14"/>
        <w:rPr>
          <w:rFonts w:hint="eastAsia"/>
          <w:lang w:val="en-US" w:eastAsia="zh-CN"/>
        </w:rPr>
      </w:pPr>
      <w:r>
        <w:rPr>
          <w:rFonts w:hint="eastAsia"/>
          <w:lang w:val="en-US" w:eastAsia="zh-CN"/>
        </w:rPr>
        <w:t>日：输入的变量之一。</w:t>
      </w:r>
    </w:p>
    <w:p>
      <w:pPr>
        <w:pStyle w:val="14"/>
        <w:rPr>
          <w:rFonts w:hint="eastAsia"/>
          <w:lang w:val="en-US" w:eastAsia="zh-CN"/>
        </w:rPr>
      </w:pPr>
      <w:r>
        <w:rPr>
          <w:rFonts w:hint="eastAsia"/>
          <w:lang w:val="en-US" w:eastAsia="zh-CN"/>
        </w:rPr>
        <w:t>天数：输入变量之一。</w:t>
      </w:r>
    </w:p>
    <w:p>
      <w:pPr>
        <w:pStyle w:val="14"/>
        <w:rPr>
          <w:rFonts w:hint="eastAsia"/>
          <w:lang w:val="en-US" w:eastAsia="zh-CN"/>
        </w:rPr>
      </w:pPr>
      <w:r>
        <w:rPr>
          <w:rFonts w:hint="eastAsia"/>
          <w:lang w:val="en-US" w:eastAsia="zh-CN"/>
        </w:rPr>
        <w:t>变量：输入变量。</w:t>
      </w:r>
    </w:p>
    <w:p>
      <w:pPr>
        <w:pStyle w:val="14"/>
        <w:rPr>
          <w:rFonts w:hint="eastAsia"/>
          <w:lang w:val="en-US" w:eastAsia="zh-CN"/>
        </w:rPr>
      </w:pPr>
      <w:r>
        <w:rPr>
          <w:rFonts w:hint="eastAsia"/>
          <w:lang w:val="en-US" w:eastAsia="zh-CN"/>
        </w:rPr>
        <w:t>计算器：日期计算器。</w:t>
      </w:r>
    </w:p>
    <w:p>
      <w:pPr>
        <w:pStyle w:val="14"/>
        <w:rPr>
          <w:rFonts w:hint="eastAsia"/>
          <w:lang w:val="en-US" w:eastAsia="zh-CN"/>
        </w:rPr>
      </w:pPr>
      <w:r>
        <w:rPr>
          <w:rFonts w:hint="eastAsia"/>
          <w:lang w:val="en-US" w:eastAsia="zh-CN"/>
        </w:rPr>
        <w:t>功能一：计算几天后的日期。</w:t>
      </w:r>
    </w:p>
    <w:p>
      <w:pPr>
        <w:pStyle w:val="14"/>
        <w:rPr>
          <w:rFonts w:hint="default"/>
          <w:lang w:val="en-US" w:eastAsia="zh-CN"/>
        </w:rPr>
      </w:pPr>
      <w:r>
        <w:rPr>
          <w:rFonts w:hint="eastAsia"/>
          <w:lang w:val="en-US" w:eastAsia="zh-CN"/>
        </w:rPr>
        <w:t>功能二：计算日差。</w:t>
      </w:r>
    </w:p>
    <w:p>
      <w:pPr>
        <w:pStyle w:val="3"/>
      </w:pPr>
      <w:bookmarkStart w:id="4" w:name="_Toc498922167"/>
      <w:r>
        <w:rPr>
          <w:rFonts w:hint="eastAsia"/>
        </w:rPr>
        <w:t>参考资料</w:t>
      </w:r>
      <w:bookmarkEnd w:id="4"/>
    </w:p>
    <w:tbl>
      <w:tblPr>
        <w:tblStyle w:val="30"/>
        <w:tblW w:w="9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77"/>
        <w:gridCol w:w="3177"/>
        <w:gridCol w:w="3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1" w:hRule="atLeast"/>
        </w:trPr>
        <w:tc>
          <w:tcPr>
            <w:tcW w:w="3177" w:type="dxa"/>
          </w:tcPr>
          <w:p>
            <w:pPr>
              <w:pStyle w:val="14"/>
              <w:rPr>
                <w:rFonts w:hint="default" w:eastAsia="宋体"/>
                <w:vertAlign w:val="baseline"/>
                <w:lang w:val="en-US" w:eastAsia="zh-CN"/>
              </w:rPr>
            </w:pPr>
            <w:r>
              <w:rPr>
                <w:rFonts w:hint="eastAsia"/>
                <w:vertAlign w:val="baseline"/>
                <w:lang w:val="en-US" w:eastAsia="zh-CN"/>
              </w:rPr>
              <w:t>资料名称</w:t>
            </w:r>
          </w:p>
        </w:tc>
        <w:tc>
          <w:tcPr>
            <w:tcW w:w="3177" w:type="dxa"/>
          </w:tcPr>
          <w:p>
            <w:pPr>
              <w:pStyle w:val="14"/>
              <w:rPr>
                <w:rFonts w:hint="default"/>
                <w:vertAlign w:val="baseline"/>
                <w:lang w:val="en-US" w:eastAsia="zh-CN"/>
              </w:rPr>
            </w:pPr>
            <w:r>
              <w:rPr>
                <w:rFonts w:hint="eastAsia"/>
                <w:vertAlign w:val="baseline"/>
                <w:lang w:val="en-US" w:eastAsia="zh-CN"/>
              </w:rPr>
              <w:t>版本号</w:t>
            </w:r>
          </w:p>
        </w:tc>
        <w:tc>
          <w:tcPr>
            <w:tcW w:w="3177" w:type="dxa"/>
          </w:tcPr>
          <w:p>
            <w:pPr>
              <w:pStyle w:val="14"/>
              <w:rPr>
                <w:rFonts w:hint="eastAsia" w:eastAsia="宋体"/>
                <w:vertAlign w:val="baseline"/>
                <w:lang w:val="en-US" w:eastAsia="zh-CN"/>
              </w:rPr>
            </w:pPr>
            <w:r>
              <w:rPr>
                <w:rFonts w:hint="eastAsia"/>
                <w:vertAlign w:val="baseline"/>
                <w:lang w:val="en-US" w:eastAsia="zh-CN"/>
              </w:rPr>
              <w:t>编写人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77" w:type="dxa"/>
          </w:tcPr>
          <w:p>
            <w:pPr>
              <w:pStyle w:val="14"/>
              <w:rPr>
                <w:rFonts w:hint="default" w:eastAsia="宋体"/>
                <w:vertAlign w:val="baseline"/>
                <w:lang w:val="en-US" w:eastAsia="zh-CN"/>
              </w:rPr>
            </w:pPr>
            <w:r>
              <w:rPr>
                <w:rFonts w:hint="eastAsia"/>
                <w:vertAlign w:val="baseline"/>
                <w:lang w:val="en-US" w:eastAsia="zh-CN"/>
              </w:rPr>
              <w:t>日期计算器需求规格说明书</w:t>
            </w:r>
          </w:p>
        </w:tc>
        <w:tc>
          <w:tcPr>
            <w:tcW w:w="3177" w:type="dxa"/>
          </w:tcPr>
          <w:p>
            <w:pPr>
              <w:pStyle w:val="14"/>
              <w:rPr>
                <w:rFonts w:hint="default"/>
                <w:vertAlign w:val="baseline"/>
                <w:lang w:val="en-US" w:eastAsia="zh-CN"/>
              </w:rPr>
            </w:pPr>
            <w:r>
              <w:rPr>
                <w:rFonts w:hint="eastAsia"/>
                <w:vertAlign w:val="baseline"/>
                <w:lang w:val="en-US" w:eastAsia="zh-CN"/>
              </w:rPr>
              <w:t>1.0</w:t>
            </w:r>
          </w:p>
        </w:tc>
        <w:tc>
          <w:tcPr>
            <w:tcW w:w="3177" w:type="dxa"/>
          </w:tcPr>
          <w:p>
            <w:pPr>
              <w:pStyle w:val="14"/>
              <w:rPr>
                <w:rFonts w:hint="default" w:eastAsia="宋体"/>
                <w:vertAlign w:val="baseline"/>
                <w:lang w:val="en-US" w:eastAsia="zh-CN"/>
              </w:rPr>
            </w:pPr>
            <w:r>
              <w:rPr>
                <w:rFonts w:hint="eastAsia"/>
                <w:vertAlign w:val="baseline"/>
                <w:lang w:val="en-US" w:eastAsia="zh-CN"/>
              </w:rPr>
              <w:t>钱星月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77" w:type="dxa"/>
          </w:tcPr>
          <w:p>
            <w:pPr>
              <w:pStyle w:val="14"/>
              <w:rPr>
                <w:rFonts w:hint="default" w:eastAsia="宋体"/>
                <w:vertAlign w:val="baseline"/>
                <w:lang w:val="en-US" w:eastAsia="zh-CN"/>
              </w:rPr>
            </w:pPr>
            <w:r>
              <w:rPr>
                <w:rFonts w:hint="eastAsia"/>
                <w:vertAlign w:val="baseline"/>
                <w:lang w:val="en-US" w:eastAsia="zh-CN"/>
              </w:rPr>
              <w:t>日期计算器测试计划</w:t>
            </w:r>
          </w:p>
        </w:tc>
        <w:tc>
          <w:tcPr>
            <w:tcW w:w="3177" w:type="dxa"/>
          </w:tcPr>
          <w:p>
            <w:pPr>
              <w:pStyle w:val="14"/>
              <w:rPr>
                <w:rFonts w:hint="default"/>
                <w:vertAlign w:val="baseline"/>
                <w:lang w:val="en-US" w:eastAsia="zh-CN"/>
              </w:rPr>
            </w:pPr>
            <w:r>
              <w:rPr>
                <w:rFonts w:hint="eastAsia"/>
                <w:vertAlign w:val="baseline"/>
                <w:lang w:val="en-US" w:eastAsia="zh-CN"/>
              </w:rPr>
              <w:t>1.0</w:t>
            </w:r>
          </w:p>
        </w:tc>
        <w:tc>
          <w:tcPr>
            <w:tcW w:w="3177" w:type="dxa"/>
          </w:tcPr>
          <w:p>
            <w:pPr>
              <w:pStyle w:val="14"/>
              <w:rPr>
                <w:rFonts w:hint="default" w:eastAsia="宋体"/>
                <w:vertAlign w:val="baseline"/>
                <w:lang w:val="en-US" w:eastAsia="zh-CN"/>
              </w:rPr>
            </w:pPr>
            <w:r>
              <w:rPr>
                <w:rFonts w:hint="eastAsia"/>
                <w:vertAlign w:val="baseline"/>
                <w:lang w:val="en-US" w:eastAsia="zh-CN"/>
              </w:rPr>
              <w:t>周欣仪</w:t>
            </w:r>
          </w:p>
        </w:tc>
      </w:tr>
    </w:tbl>
    <w:p>
      <w:pPr>
        <w:pStyle w:val="14"/>
      </w:pPr>
    </w:p>
    <w:p>
      <w:pPr>
        <w:pStyle w:val="3"/>
      </w:pPr>
      <w:bookmarkStart w:id="5" w:name="_Toc498922168"/>
      <w:r>
        <w:rPr>
          <w:rFonts w:hint="eastAsia"/>
        </w:rPr>
        <w:t>概述</w:t>
      </w:r>
      <w:bookmarkEnd w:id="5"/>
    </w:p>
    <w:p>
      <w:pPr>
        <w:pStyle w:val="14"/>
        <w:rPr>
          <w:rFonts w:hint="eastAsia"/>
          <w:lang w:val="en-US" w:eastAsia="zh-CN"/>
        </w:rPr>
      </w:pPr>
      <w:r>
        <w:rPr>
          <w:rFonts w:hint="eastAsia"/>
          <w:lang w:val="en-US" w:eastAsia="zh-CN"/>
        </w:rPr>
        <w:t>第二章：对测试的总体结果进行简要的说明。</w:t>
      </w:r>
    </w:p>
    <w:p>
      <w:pPr>
        <w:pStyle w:val="14"/>
        <w:rPr>
          <w:rFonts w:hint="eastAsia"/>
          <w:lang w:val="en-US" w:eastAsia="zh-CN"/>
        </w:rPr>
      </w:pPr>
      <w:r>
        <w:rPr>
          <w:rFonts w:hint="eastAsia"/>
          <w:lang w:val="en-US" w:eastAsia="zh-CN"/>
        </w:rPr>
        <w:t>第三章：评估测试用例对日期计算器需求规格说明书中的详细需求的覆盖情况。</w:t>
      </w:r>
    </w:p>
    <w:p>
      <w:pPr>
        <w:pStyle w:val="14"/>
        <w:rPr>
          <w:rFonts w:hint="default"/>
          <w:lang w:val="en-US" w:eastAsia="zh-CN"/>
        </w:rPr>
      </w:pPr>
      <w:r>
        <w:rPr>
          <w:rFonts w:hint="eastAsia"/>
          <w:lang w:val="en-US" w:eastAsia="zh-CN"/>
        </w:rPr>
        <w:t>第四章：评估对日期计算器的实现代码的覆盖情况。</w:t>
      </w:r>
    </w:p>
    <w:p>
      <w:pPr>
        <w:pStyle w:val="2"/>
      </w:pPr>
      <w:bookmarkStart w:id="6" w:name="_Toc498922169"/>
      <w:r>
        <w:rPr>
          <w:rFonts w:hint="eastAsia"/>
        </w:rPr>
        <w:t>测试结果摘要</w:t>
      </w:r>
      <w:bookmarkEnd w:id="6"/>
    </w:p>
    <w:tbl>
      <w:tblPr>
        <w:tblStyle w:val="3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9" w:hRule="atLeast"/>
        </w:trPr>
        <w:tc>
          <w:tcPr>
            <w:tcW w:w="2394" w:type="dxa"/>
            <w:vAlign w:val="center"/>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序号</w:t>
            </w:r>
          </w:p>
        </w:tc>
        <w:tc>
          <w:tcPr>
            <w:tcW w:w="2394" w:type="dxa"/>
            <w:vAlign w:val="center"/>
          </w:tcPr>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测试功能</w:t>
            </w:r>
          </w:p>
        </w:tc>
        <w:tc>
          <w:tcPr>
            <w:tcW w:w="2394" w:type="dxa"/>
            <w:vAlign w:val="center"/>
          </w:tcPr>
          <w:p>
            <w:pPr>
              <w:pStyle w:val="14"/>
              <w:ind w:left="0" w:leftChars="0" w:firstLine="0" w:firstLineChars="0"/>
              <w:jc w:val="center"/>
              <w:rPr>
                <w:rFonts w:hint="default"/>
                <w:vertAlign w:val="baseline"/>
                <w:lang w:val="en-US" w:eastAsia="zh-CN"/>
              </w:rPr>
            </w:pPr>
            <w:r>
              <w:rPr>
                <w:rFonts w:hint="eastAsia"/>
                <w:vertAlign w:val="baseline"/>
                <w:lang w:val="en-US" w:eastAsia="zh-CN"/>
              </w:rPr>
              <w:t>测试方法</w:t>
            </w:r>
          </w:p>
        </w:tc>
        <w:tc>
          <w:tcPr>
            <w:tcW w:w="2394" w:type="dxa"/>
            <w:vAlign w:val="center"/>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错误率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9" w:hRule="atLeast"/>
        </w:trPr>
        <w:tc>
          <w:tcPr>
            <w:tcW w:w="2394" w:type="dxa"/>
            <w:vAlign w:val="center"/>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1</w:t>
            </w:r>
          </w:p>
        </w:tc>
        <w:tc>
          <w:tcPr>
            <w:tcW w:w="2394" w:type="dxa"/>
            <w:vAlign w:val="center"/>
          </w:tcPr>
          <w:p>
            <w:pPr>
              <w:pStyle w:val="14"/>
              <w:ind w:left="0" w:leftChars="0" w:firstLine="0" w:firstLineChars="0"/>
              <w:jc w:val="center"/>
              <w:rPr>
                <w:vertAlign w:val="baseline"/>
              </w:rPr>
            </w:pPr>
            <w:r>
              <w:rPr>
                <w:rFonts w:hint="eastAsia"/>
                <w:color w:val="000000"/>
                <w:lang w:eastAsia="zh-CN"/>
              </w:rPr>
              <w:t>计算几天后的日期</w:t>
            </w:r>
          </w:p>
        </w:tc>
        <w:tc>
          <w:tcPr>
            <w:tcW w:w="2394" w:type="dxa"/>
            <w:vAlign w:val="center"/>
          </w:tcPr>
          <w:p>
            <w:pPr>
              <w:pStyle w:val="14"/>
              <w:ind w:left="0" w:leftChars="0" w:firstLine="0" w:firstLineChars="0"/>
              <w:jc w:val="center"/>
              <w:rPr>
                <w:rFonts w:hint="eastAsia"/>
                <w:vertAlign w:val="baseline"/>
                <w:lang w:val="en-US" w:eastAsia="zh-CN"/>
              </w:rPr>
            </w:pPr>
            <w:r>
              <w:rPr>
                <w:rFonts w:hint="eastAsia"/>
                <w:vertAlign w:val="baseline"/>
                <w:lang w:val="en-US" w:eastAsia="zh-CN"/>
              </w:rPr>
              <w:t>边界值测试</w:t>
            </w:r>
          </w:p>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（健壮性测试）</w:t>
            </w:r>
          </w:p>
        </w:tc>
        <w:tc>
          <w:tcPr>
            <w:tcW w:w="2394" w:type="dxa"/>
            <w:vAlign w:val="center"/>
          </w:tcPr>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9" w:hRule="atLeast"/>
        </w:trPr>
        <w:tc>
          <w:tcPr>
            <w:tcW w:w="2394" w:type="dxa"/>
            <w:vAlign w:val="center"/>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2</w:t>
            </w:r>
          </w:p>
        </w:tc>
        <w:tc>
          <w:tcPr>
            <w:tcW w:w="2394" w:type="dxa"/>
            <w:vAlign w:val="center"/>
          </w:tcPr>
          <w:p>
            <w:pPr>
              <w:pStyle w:val="14"/>
              <w:ind w:left="0" w:leftChars="0" w:firstLine="0" w:firstLineChars="0"/>
              <w:jc w:val="center"/>
              <w:rPr>
                <w:vertAlign w:val="baseline"/>
              </w:rPr>
            </w:pPr>
            <w:r>
              <w:rPr>
                <w:rFonts w:hint="eastAsia"/>
                <w:color w:val="000000"/>
                <w:lang w:eastAsia="zh-CN"/>
              </w:rPr>
              <w:t>计算几天后的日期</w:t>
            </w:r>
          </w:p>
        </w:tc>
        <w:tc>
          <w:tcPr>
            <w:tcW w:w="2394" w:type="dxa"/>
            <w:vAlign w:val="center"/>
          </w:tcPr>
          <w:p>
            <w:pPr>
              <w:pStyle w:val="14"/>
              <w:ind w:left="0" w:leftChars="0" w:firstLine="0" w:firstLineChars="0"/>
              <w:jc w:val="center"/>
              <w:rPr>
                <w:rFonts w:hint="eastAsia"/>
                <w:vertAlign w:val="baseline"/>
                <w:lang w:val="en-US" w:eastAsia="zh-CN"/>
              </w:rPr>
            </w:pPr>
            <w:r>
              <w:rPr>
                <w:rFonts w:hint="eastAsia"/>
                <w:vertAlign w:val="baseline"/>
                <w:lang w:val="en-US" w:eastAsia="zh-CN"/>
              </w:rPr>
              <w:t>等价类测试</w:t>
            </w:r>
          </w:p>
          <w:p>
            <w:pPr>
              <w:pStyle w:val="14"/>
              <w:ind w:left="0" w:leftChars="0" w:firstLine="0" w:firstLineChars="0"/>
              <w:jc w:val="center"/>
              <w:rPr>
                <w:rFonts w:hint="default"/>
                <w:vertAlign w:val="baseline"/>
                <w:lang w:val="en-US" w:eastAsia="zh-CN"/>
              </w:rPr>
            </w:pPr>
            <w:r>
              <w:rPr>
                <w:rFonts w:hint="eastAsia"/>
                <w:vertAlign w:val="baseline"/>
                <w:lang w:val="en-US" w:eastAsia="zh-CN"/>
              </w:rPr>
              <w:t>（强一般等价类测试）</w:t>
            </w:r>
          </w:p>
        </w:tc>
        <w:tc>
          <w:tcPr>
            <w:tcW w:w="2394" w:type="dxa"/>
            <w:vAlign w:val="center"/>
          </w:tcPr>
          <w:p>
            <w:pPr>
              <w:pStyle w:val="14"/>
              <w:ind w:firstLine="210" w:firstLineChars="100"/>
              <w:jc w:val="both"/>
              <w:rPr>
                <w:rFonts w:hint="default" w:eastAsia="宋体"/>
                <w:vertAlign w:val="baseline"/>
                <w:lang w:val="en-US" w:eastAsia="zh-CN"/>
              </w:rPr>
            </w:pPr>
            <w:r>
              <w:rPr>
                <w:rFonts w:hint="eastAsia"/>
                <w:sz w:val="21"/>
                <w:szCs w:val="22"/>
                <w:vertAlign w:val="baseline"/>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9" w:hRule="atLeast"/>
        </w:trPr>
        <w:tc>
          <w:tcPr>
            <w:tcW w:w="2394" w:type="dxa"/>
            <w:vAlign w:val="center"/>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3</w:t>
            </w:r>
          </w:p>
        </w:tc>
        <w:tc>
          <w:tcPr>
            <w:tcW w:w="2394" w:type="dxa"/>
            <w:vAlign w:val="center"/>
          </w:tcPr>
          <w:p>
            <w:pPr>
              <w:pStyle w:val="14"/>
              <w:ind w:left="0" w:leftChars="0" w:firstLine="0" w:firstLineChars="0"/>
              <w:jc w:val="center"/>
              <w:rPr>
                <w:vertAlign w:val="baseline"/>
              </w:rPr>
            </w:pPr>
            <w:r>
              <w:rPr>
                <w:rFonts w:hint="eastAsia"/>
                <w:color w:val="000000"/>
                <w:lang w:eastAsia="zh-CN"/>
              </w:rPr>
              <w:t>计算日期差</w:t>
            </w:r>
          </w:p>
        </w:tc>
        <w:tc>
          <w:tcPr>
            <w:tcW w:w="2394" w:type="dxa"/>
            <w:vAlign w:val="center"/>
          </w:tcPr>
          <w:p>
            <w:pPr>
              <w:pStyle w:val="14"/>
              <w:ind w:left="0" w:leftChars="0" w:firstLine="0" w:firstLineChars="0"/>
              <w:jc w:val="center"/>
              <w:rPr>
                <w:rFonts w:hint="eastAsia"/>
                <w:vertAlign w:val="baseline"/>
                <w:lang w:val="en-US" w:eastAsia="zh-CN"/>
              </w:rPr>
            </w:pPr>
            <w:r>
              <w:rPr>
                <w:rFonts w:hint="eastAsia"/>
                <w:vertAlign w:val="baseline"/>
                <w:lang w:val="en-US" w:eastAsia="zh-CN"/>
              </w:rPr>
              <w:t>边界值测试</w:t>
            </w:r>
          </w:p>
          <w:p>
            <w:pPr>
              <w:pStyle w:val="14"/>
              <w:ind w:left="0" w:leftChars="0" w:firstLine="0" w:firstLineChars="0"/>
              <w:jc w:val="center"/>
              <w:rPr>
                <w:rFonts w:hint="eastAsia"/>
                <w:vertAlign w:val="baseline"/>
                <w:lang w:val="en-US" w:eastAsia="zh-CN"/>
              </w:rPr>
            </w:pPr>
            <w:r>
              <w:rPr>
                <w:rFonts w:hint="eastAsia"/>
                <w:vertAlign w:val="baseline"/>
                <w:lang w:val="en-US" w:eastAsia="zh-CN"/>
              </w:rPr>
              <w:t>（健壮性测试）</w:t>
            </w:r>
          </w:p>
        </w:tc>
        <w:tc>
          <w:tcPr>
            <w:tcW w:w="2394" w:type="dxa"/>
            <w:vAlign w:val="center"/>
          </w:tcPr>
          <w:p>
            <w:pPr>
              <w:pStyle w:val="14"/>
              <w:ind w:firstLine="200" w:firstLineChars="100"/>
              <w:jc w:val="both"/>
              <w:rPr>
                <w:rFonts w:hint="default" w:eastAsia="宋体"/>
                <w:vertAlign w:val="baseline"/>
                <w:lang w:val="en-US" w:eastAsia="zh-CN"/>
              </w:rPr>
            </w:pPr>
            <w:r>
              <w:rPr>
                <w:rFonts w:hint="eastAsia"/>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9" w:hRule="atLeast"/>
        </w:trPr>
        <w:tc>
          <w:tcPr>
            <w:tcW w:w="2394" w:type="dxa"/>
            <w:vAlign w:val="center"/>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4</w:t>
            </w:r>
          </w:p>
        </w:tc>
        <w:tc>
          <w:tcPr>
            <w:tcW w:w="2394" w:type="dxa"/>
            <w:vAlign w:val="center"/>
          </w:tcPr>
          <w:p>
            <w:pPr>
              <w:pStyle w:val="14"/>
              <w:ind w:left="0" w:leftChars="0" w:firstLine="0" w:firstLineChars="0"/>
              <w:jc w:val="center"/>
              <w:rPr>
                <w:vertAlign w:val="baseline"/>
              </w:rPr>
            </w:pPr>
            <w:r>
              <w:rPr>
                <w:rFonts w:hint="eastAsia"/>
                <w:color w:val="000000"/>
                <w:lang w:eastAsia="zh-CN"/>
              </w:rPr>
              <w:t>计算日期差</w:t>
            </w:r>
          </w:p>
        </w:tc>
        <w:tc>
          <w:tcPr>
            <w:tcW w:w="2394" w:type="dxa"/>
            <w:vAlign w:val="center"/>
          </w:tcPr>
          <w:p>
            <w:pPr>
              <w:pStyle w:val="14"/>
              <w:ind w:left="0" w:leftChars="0" w:firstLine="0" w:firstLineChars="0"/>
              <w:jc w:val="center"/>
              <w:rPr>
                <w:rFonts w:hint="eastAsia"/>
                <w:vertAlign w:val="baseline"/>
                <w:lang w:val="en-US" w:eastAsia="zh-CN"/>
              </w:rPr>
            </w:pPr>
            <w:r>
              <w:rPr>
                <w:rFonts w:hint="eastAsia"/>
                <w:vertAlign w:val="baseline"/>
                <w:lang w:val="en-US" w:eastAsia="zh-CN"/>
              </w:rPr>
              <w:t>等价类测试</w:t>
            </w:r>
          </w:p>
          <w:p>
            <w:pPr>
              <w:pStyle w:val="14"/>
              <w:ind w:left="0" w:leftChars="0" w:firstLine="0" w:firstLineChars="0"/>
              <w:jc w:val="center"/>
              <w:rPr>
                <w:rFonts w:hint="eastAsia"/>
                <w:vertAlign w:val="baseline"/>
                <w:lang w:val="en-US" w:eastAsia="zh-CN"/>
              </w:rPr>
            </w:pPr>
            <w:r>
              <w:rPr>
                <w:rFonts w:hint="eastAsia"/>
                <w:vertAlign w:val="baseline"/>
                <w:lang w:val="en-US" w:eastAsia="zh-CN"/>
              </w:rPr>
              <w:t>（弱健壮等价类测试）</w:t>
            </w:r>
          </w:p>
        </w:tc>
        <w:tc>
          <w:tcPr>
            <w:tcW w:w="2394" w:type="dxa"/>
            <w:vAlign w:val="center"/>
          </w:tcPr>
          <w:p>
            <w:pPr>
              <w:pStyle w:val="14"/>
              <w:ind w:firstLine="200" w:firstLineChars="100"/>
              <w:jc w:val="both"/>
              <w:rPr>
                <w:rFonts w:hint="default" w:eastAsia="宋体"/>
                <w:vertAlign w:val="baseline"/>
                <w:lang w:val="en-US" w:eastAsia="zh-CN"/>
              </w:rPr>
            </w:pPr>
            <w:bookmarkStart w:id="11" w:name="_GoBack"/>
            <w:bookmarkEnd w:id="11"/>
            <w:r>
              <w:rPr>
                <w:rFonts w:hint="eastAsia"/>
                <w:vertAlign w:val="baseline"/>
                <w:lang w:val="en-US" w:eastAsia="zh-CN"/>
              </w:rPr>
              <w:t>78%</w:t>
            </w:r>
          </w:p>
        </w:tc>
      </w:tr>
    </w:tbl>
    <w:p>
      <w:pPr>
        <w:pStyle w:val="14"/>
      </w:pPr>
    </w:p>
    <w:p>
      <w:pPr>
        <w:pStyle w:val="2"/>
      </w:pPr>
      <w:bookmarkStart w:id="7" w:name="_Toc498922170"/>
      <w:r>
        <w:rPr>
          <w:rFonts w:hint="eastAsia"/>
        </w:rPr>
        <w:t>基于需求的测试覆盖</w:t>
      </w:r>
      <w:bookmarkEnd w:id="7"/>
    </w:p>
    <w:p>
      <w:pPr>
        <w:pStyle w:val="14"/>
        <w:ind w:left="0" w:leftChars="0" w:firstLine="720" w:firstLineChars="0"/>
        <w:rPr>
          <w:rFonts w:hint="default"/>
          <w:lang w:val="en-US" w:eastAsia="zh-CN"/>
        </w:rPr>
      </w:pPr>
      <w:r>
        <w:rPr>
          <w:rFonts w:hint="eastAsia"/>
          <w:lang w:val="en-US" w:eastAsia="zh-CN"/>
        </w:rPr>
        <w:t>对日期计算器的两个功能均进行了测试。测试用例覆盖了日期输入的合法性和日期计算的正确性的检测，需求覆盖率达到了100%。详述如下。</w:t>
      </w:r>
    </w:p>
    <w:p>
      <w:pPr>
        <w:pStyle w:val="14"/>
        <w:numPr>
          <w:ilvl w:val="0"/>
          <w:numId w:val="2"/>
        </w:numPr>
        <w:ind w:left="0" w:leftChars="0" w:firstLine="720" w:firstLineChars="0"/>
        <w:rPr>
          <w:rFonts w:hint="eastAsia"/>
          <w:color w:val="000000"/>
          <w:lang w:eastAsia="zh-CN"/>
        </w:rPr>
      </w:pPr>
      <w:r>
        <w:rPr>
          <w:rFonts w:hint="eastAsia"/>
          <w:color w:val="000000"/>
          <w:lang w:eastAsia="zh-CN"/>
        </w:rPr>
        <w:t>计算几天后的日期</w:t>
      </w:r>
    </w:p>
    <w:p>
      <w:pPr>
        <w:pStyle w:val="14"/>
        <w:numPr>
          <w:ilvl w:val="0"/>
          <w:numId w:val="3"/>
        </w:numPr>
        <w:ind w:left="720" w:leftChars="0"/>
        <w:rPr>
          <w:rFonts w:hint="default"/>
          <w:color w:val="000000"/>
          <w:lang w:val="en-US" w:eastAsia="zh-CN"/>
        </w:rPr>
      </w:pPr>
      <w:r>
        <w:rPr>
          <w:rFonts w:hint="eastAsia"/>
          <w:color w:val="000000"/>
          <w:lang w:val="en-US" w:eastAsia="zh-CN"/>
        </w:rPr>
        <w:t>边界值测试</w:t>
      </w:r>
    </w:p>
    <w:p>
      <w:pPr>
        <w:pStyle w:val="14"/>
        <w:numPr>
          <w:numId w:val="0"/>
        </w:numPr>
        <w:ind w:firstLine="720" w:firstLineChars="0"/>
        <w:rPr>
          <w:rFonts w:hint="eastAsia"/>
          <w:color w:val="000000"/>
          <w:lang w:val="en-US" w:eastAsia="zh-CN"/>
        </w:rPr>
      </w:pPr>
      <w:r>
        <w:rPr>
          <w:rFonts w:hint="eastAsia"/>
          <w:color w:val="000000"/>
          <w:lang w:val="en-US" w:eastAsia="zh-CN"/>
        </w:rPr>
        <w:t>对输入变量的边界值进行了测试。由于输入由多个变量构成，测试用例使用健壮性测试，准确地测试出单个变量对输入合法性的影响。从而检测出日期计算器对输入合法性的判断是否符合需求。</w:t>
      </w:r>
    </w:p>
    <w:p>
      <w:pPr>
        <w:pStyle w:val="14"/>
        <w:numPr>
          <w:numId w:val="0"/>
        </w:numPr>
        <w:ind w:firstLine="720" w:firstLineChars="0"/>
        <w:rPr>
          <w:rFonts w:hint="default"/>
          <w:color w:val="000000"/>
          <w:lang w:val="en-US" w:eastAsia="zh-CN"/>
        </w:rPr>
      </w:pPr>
      <w:r>
        <w:rPr>
          <w:rFonts w:hint="eastAsia"/>
          <w:color w:val="000000"/>
          <w:lang w:val="en-US" w:eastAsia="zh-CN"/>
        </w:rPr>
        <w:t>测试的结果为出错率36%，发现日期计算器对年份过小、年份过大、年份为[0-100]、月不满足[1,12]、日不满足[1,31]的测试用例合法性判断与需求不符，从而产生错误结果。</w:t>
      </w:r>
    </w:p>
    <w:p>
      <w:pPr>
        <w:pStyle w:val="14"/>
        <w:numPr>
          <w:ilvl w:val="0"/>
          <w:numId w:val="3"/>
        </w:numPr>
        <w:ind w:left="720" w:leftChars="0"/>
        <w:rPr>
          <w:rFonts w:hint="default"/>
          <w:color w:val="000000"/>
          <w:lang w:val="en-US" w:eastAsia="zh-CN"/>
        </w:rPr>
      </w:pPr>
      <w:r>
        <w:rPr>
          <w:rFonts w:hint="eastAsia"/>
          <w:color w:val="000000"/>
          <w:lang w:val="en-US" w:eastAsia="zh-CN"/>
        </w:rPr>
        <w:t>等价类测试</w:t>
      </w:r>
    </w:p>
    <w:p>
      <w:pPr>
        <w:pStyle w:val="14"/>
        <w:numPr>
          <w:numId w:val="0"/>
        </w:numPr>
        <w:ind w:firstLine="720" w:firstLineChars="0"/>
        <w:rPr>
          <w:rFonts w:hint="eastAsia"/>
          <w:color w:val="000000"/>
          <w:lang w:val="en-US" w:eastAsia="zh-CN"/>
        </w:rPr>
      </w:pPr>
      <w:r>
        <w:rPr>
          <w:rFonts w:hint="eastAsia"/>
          <w:color w:val="000000"/>
          <w:lang w:val="en-US" w:eastAsia="zh-CN"/>
        </w:rPr>
        <w:t>在每个变量的有效范围内进行强一般性等价类测试。有效地测试出多个变量结合到一起时对输入合法性的影响。从而检测出日期计算器在单个变量均合法的情况下对组合输入合法性的判断是否符合需求。</w:t>
      </w:r>
    </w:p>
    <w:p>
      <w:pPr>
        <w:pStyle w:val="14"/>
        <w:numPr>
          <w:numId w:val="0"/>
        </w:numPr>
        <w:ind w:firstLine="720" w:firstLineChars="0"/>
        <w:rPr>
          <w:rFonts w:hint="default"/>
          <w:color w:val="000000"/>
          <w:lang w:val="en-US" w:eastAsia="zh-CN"/>
        </w:rPr>
      </w:pPr>
      <w:r>
        <w:rPr>
          <w:rFonts w:hint="eastAsia"/>
          <w:color w:val="000000"/>
          <w:lang w:val="en-US" w:eastAsia="zh-CN"/>
        </w:rPr>
        <w:t>测试的结果为出错率29%，对月和日的不合法组合的合法性判断与需求不符。</w:t>
      </w:r>
    </w:p>
    <w:p>
      <w:pPr>
        <w:pStyle w:val="14"/>
        <w:numPr>
          <w:ilvl w:val="0"/>
          <w:numId w:val="2"/>
        </w:numPr>
        <w:ind w:left="0" w:leftChars="0" w:firstLine="720" w:firstLineChars="0"/>
        <w:rPr>
          <w:rFonts w:hint="default"/>
          <w:color w:val="000000"/>
          <w:lang w:val="en-US" w:eastAsia="zh-CN"/>
        </w:rPr>
      </w:pPr>
      <w:r>
        <w:rPr>
          <w:rFonts w:hint="eastAsia"/>
          <w:color w:val="000000"/>
          <w:lang w:eastAsia="zh-CN"/>
        </w:rPr>
        <w:t>计算日期差</w:t>
      </w:r>
    </w:p>
    <w:p>
      <w:pPr>
        <w:pStyle w:val="14"/>
        <w:numPr>
          <w:ilvl w:val="0"/>
          <w:numId w:val="4"/>
        </w:numPr>
        <w:ind w:left="720" w:leftChars="0"/>
        <w:rPr>
          <w:rFonts w:hint="eastAsia"/>
          <w:color w:val="000000"/>
          <w:lang w:val="en-US" w:eastAsia="zh-CN"/>
        </w:rPr>
      </w:pPr>
      <w:r>
        <w:rPr>
          <w:rFonts w:hint="eastAsia"/>
          <w:color w:val="000000"/>
          <w:lang w:val="en-US" w:eastAsia="zh-CN"/>
        </w:rPr>
        <w:t>边界值测试</w:t>
      </w:r>
    </w:p>
    <w:p>
      <w:pPr>
        <w:pStyle w:val="14"/>
        <w:numPr>
          <w:numId w:val="0"/>
        </w:numPr>
        <w:ind w:firstLine="720" w:firstLineChars="0"/>
        <w:rPr>
          <w:rFonts w:hint="eastAsia"/>
          <w:color w:val="000000"/>
          <w:lang w:val="en-US" w:eastAsia="zh-CN"/>
        </w:rPr>
      </w:pPr>
      <w:r>
        <w:rPr>
          <w:rFonts w:hint="eastAsia"/>
          <w:color w:val="000000"/>
          <w:lang w:val="en-US" w:eastAsia="zh-CN"/>
        </w:rPr>
        <w:t>运用健壮性测试，测试出每个日期中每个变量对输入合法性的影响。</w:t>
      </w:r>
    </w:p>
    <w:p>
      <w:pPr>
        <w:pStyle w:val="14"/>
        <w:numPr>
          <w:numId w:val="0"/>
        </w:numPr>
        <w:ind w:firstLine="720" w:firstLineChars="0"/>
        <w:rPr>
          <w:rFonts w:hint="default"/>
          <w:color w:val="000000"/>
          <w:lang w:val="en-US" w:eastAsia="zh-CN"/>
        </w:rPr>
      </w:pPr>
      <w:r>
        <w:rPr>
          <w:rFonts w:hint="eastAsia"/>
          <w:color w:val="000000"/>
          <w:lang w:val="en-US" w:eastAsia="zh-CN"/>
        </w:rPr>
        <w:t>测试的结果为出错率22%，只任一日期中年份过小、年份过大、年份为[0-100]、月不满足[1,12]、日不满足[1,31]时的合法性判断与需求不符。</w:t>
      </w:r>
    </w:p>
    <w:p>
      <w:pPr>
        <w:pStyle w:val="14"/>
        <w:numPr>
          <w:ilvl w:val="0"/>
          <w:numId w:val="4"/>
        </w:numPr>
        <w:ind w:left="720" w:leftChars="0"/>
        <w:rPr>
          <w:rFonts w:hint="default"/>
          <w:color w:val="000000"/>
          <w:lang w:val="en-US" w:eastAsia="zh-CN"/>
        </w:rPr>
      </w:pPr>
      <w:r>
        <w:rPr>
          <w:rFonts w:hint="eastAsia"/>
          <w:color w:val="000000"/>
          <w:lang w:val="en-US" w:eastAsia="zh-CN"/>
        </w:rPr>
        <w:t>等价类测试</w:t>
      </w:r>
    </w:p>
    <w:p>
      <w:pPr>
        <w:pStyle w:val="14"/>
        <w:numPr>
          <w:numId w:val="0"/>
        </w:numPr>
        <w:ind w:firstLine="720" w:firstLineChars="0"/>
        <w:rPr>
          <w:rFonts w:hint="eastAsia"/>
          <w:color w:val="000000"/>
          <w:lang w:val="en-US" w:eastAsia="zh-CN"/>
        </w:rPr>
      </w:pPr>
      <w:r>
        <w:rPr>
          <w:rFonts w:hint="eastAsia"/>
          <w:color w:val="000000"/>
          <w:lang w:val="en-US" w:eastAsia="zh-CN"/>
        </w:rPr>
        <w:t>通过弱健壮等价类测试，测试了单个日期不合法、两个日期均不合法、两个日期均合法、两个日期相等、日期一早于日期二、日期二早于日期一的情况。检测出日期计算器在两个日期合法性和关系的各个情况下是否符合需求。</w:t>
      </w:r>
    </w:p>
    <w:p>
      <w:pPr>
        <w:pStyle w:val="14"/>
        <w:numPr>
          <w:numId w:val="0"/>
        </w:numPr>
        <w:ind w:firstLine="720" w:firstLineChars="0"/>
        <w:rPr>
          <w:rFonts w:hint="default"/>
          <w:color w:val="000000"/>
          <w:lang w:val="en-US" w:eastAsia="zh-CN"/>
        </w:rPr>
      </w:pPr>
      <w:r>
        <w:rPr>
          <w:rFonts w:hint="eastAsia"/>
          <w:color w:val="000000"/>
          <w:lang w:val="en-US" w:eastAsia="zh-CN"/>
        </w:rPr>
        <w:t>测试的结果为出错率为78%，对单个日期不合法与两个日期均不合法的情况判断与需求不符合。</w:t>
      </w:r>
    </w:p>
    <w:p>
      <w:pPr>
        <w:pStyle w:val="2"/>
      </w:pPr>
      <w:bookmarkStart w:id="8" w:name="_Toc498922171"/>
      <w:r>
        <w:rPr>
          <w:rFonts w:hint="eastAsia"/>
        </w:rPr>
        <w:t>基于代码的测试覆盖</w:t>
      </w:r>
      <w:bookmarkEnd w:id="8"/>
    </w:p>
    <w:p>
      <w:pPr>
        <w:ind w:firstLine="720" w:firstLineChars="0"/>
        <w:rPr>
          <w:rFonts w:hint="default" w:eastAsia="宋体"/>
          <w:lang w:val="en-US" w:eastAsia="zh-CN"/>
        </w:rPr>
      </w:pPr>
      <w:r>
        <w:rPr>
          <w:rFonts w:hint="eastAsia"/>
          <w:lang w:val="en-US" w:eastAsia="zh-CN"/>
        </w:rPr>
        <w:t>由于本次测试为黑盒测试，无法准确得知代码覆盖率。</w:t>
      </w:r>
    </w:p>
    <w:p>
      <w:pPr>
        <w:pStyle w:val="2"/>
      </w:pPr>
      <w:bookmarkStart w:id="9" w:name="_Toc498922172"/>
      <w:r>
        <w:rPr>
          <w:rFonts w:hint="eastAsia"/>
        </w:rPr>
        <w:t>建议措施</w:t>
      </w:r>
      <w:bookmarkEnd w:id="9"/>
    </w:p>
    <w:p>
      <w:pPr>
        <w:pStyle w:val="14"/>
        <w:rPr>
          <w:rFonts w:hint="default" w:eastAsia="宋体"/>
          <w:lang w:val="en-US" w:eastAsia="zh-CN"/>
        </w:rPr>
      </w:pPr>
      <w:r>
        <w:rPr>
          <w:rFonts w:hint="eastAsia"/>
          <w:lang w:val="en-US" w:eastAsia="zh-CN"/>
        </w:rPr>
        <w:t>日期计算器在输入上错误率较高。在界面没有输入范围要求和提示的情况下，用户直接输入文本，有可能造成无效输入。所以我们建议，在日期计算器的界面上提示用户合法的输入范围，或者直接采用下拉选择框的方式对用户输入进行限制。</w:t>
      </w:r>
    </w:p>
    <w:p>
      <w:pPr>
        <w:pStyle w:val="2"/>
      </w:pPr>
      <w:bookmarkStart w:id="10" w:name="_Toc498922173"/>
      <w:r>
        <w:rPr>
          <w:rFonts w:hint="eastAsia"/>
        </w:rPr>
        <w:t>图</w:t>
      </w:r>
      <w:bookmarkEnd w:id="10"/>
    </w:p>
    <w:p>
      <w:pPr>
        <w:ind w:firstLine="720" w:firstLineChars="0"/>
      </w:pPr>
      <w:r>
        <w:drawing>
          <wp:inline distT="0" distB="0" distL="114300" distR="114300">
            <wp:extent cx="4290060" cy="2628900"/>
            <wp:effectExtent l="4445" t="4445" r="18415" b="1841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46"/>
      </w:pPr>
      <w:r>
        <w:drawing>
          <wp:inline distT="0" distB="0" distL="114300" distR="114300">
            <wp:extent cx="4312920" cy="2392680"/>
            <wp:effectExtent l="4445" t="4445" r="10795" b="1079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14"/>
      </w:pPr>
      <w:r>
        <w:drawing>
          <wp:inline distT="0" distB="0" distL="114300" distR="114300">
            <wp:extent cx="4305300" cy="2499995"/>
            <wp:effectExtent l="4445" t="4445" r="18415" b="1016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headerReference r:id="rId8" w:type="default"/>
      <w:footerReference r:id="rId9"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variable"/>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noWrap w:val="0"/>
          <w:vAlign w:val="top"/>
        </w:tcPr>
        <w:p>
          <w:pPr>
            <w:ind w:right="360"/>
            <w:rPr>
              <w:rFonts w:ascii="Times New Roman"/>
            </w:rPr>
          </w:pPr>
          <w:r>
            <w:rPr>
              <w:rFonts w:ascii="Times New Roman"/>
              <w:lang/>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&lt;公司名称&gt;</w:t>
          </w:r>
          <w:r>
            <w:rPr>
              <w:rFonts w:ascii="Times New Roman"/>
            </w:rPr>
            <w:fldChar w:fldCharType="end"/>
          </w:r>
          <w:r>
            <w:rPr>
              <w:rFonts w:ascii="Times New Roman"/>
            </w:rPr>
            <w:t>, 2000</w:t>
          </w:r>
        </w:p>
      </w:tc>
      <w:tc>
        <w:tcPr>
          <w:tcW w:w="3162" w:type="dxa"/>
          <w:tcBorders>
            <w:top w:val="nil"/>
            <w:left w:val="nil"/>
            <w:bottom w:val="nil"/>
            <w:right w:val="nil"/>
          </w:tcBorders>
          <w:noWrap w:val="0"/>
          <w:vAlign w:val="top"/>
        </w:tcPr>
        <w:p>
          <w:pPr>
            <w:jc w:val="right"/>
          </w:pPr>
          <w:r>
            <w:rPr>
              <w:rFonts w:ascii="Times New Roman"/>
              <w:lang/>
            </w:rPr>
            <w:t xml:space="preserve">Page </w:t>
          </w:r>
          <w:r>
            <w:rPr>
              <w:rStyle w:val="32"/>
              <w:rFonts w:ascii="Times New Roman"/>
              <w:lang/>
            </w:rPr>
            <w:fldChar w:fldCharType="begin"/>
          </w:r>
          <w:r>
            <w:rPr>
              <w:rStyle w:val="32"/>
              <w:rFonts w:ascii="Times New Roman"/>
              <w:lang/>
            </w:rPr>
            <w:instrText xml:space="preserve"> PAGE </w:instrText>
          </w:r>
          <w:r>
            <w:rPr>
              <w:rStyle w:val="32"/>
              <w:rFonts w:ascii="Times New Roman"/>
              <w:lang/>
            </w:rPr>
            <w:fldChar w:fldCharType="separate"/>
          </w:r>
          <w:r>
            <w:rPr>
              <w:rStyle w:val="32"/>
              <w:rFonts w:ascii="Times New Roman"/>
              <w:lang/>
            </w:rPr>
            <w:t>2</w:t>
          </w:r>
          <w:r>
            <w:rPr>
              <w:rStyle w:val="32"/>
              <w:rFonts w:ascii="Times New Roman"/>
              <w:lang/>
            </w:rPr>
            <w:fldChar w:fldCharType="end"/>
          </w:r>
          <w:r>
            <w:rPr>
              <w:rStyle w:val="32"/>
              <w:rFonts w:ascii="Times New Roman"/>
              <w:lang/>
            </w:rPr>
            <w:t xml:space="preserve"> of </w:t>
          </w:r>
          <w:r>
            <w:rPr>
              <w:rStyle w:val="32"/>
              <w:rFonts w:ascii="Times New Roman"/>
              <w:lang/>
            </w:rPr>
            <w:fldChar w:fldCharType="begin"/>
          </w:r>
          <w:r>
            <w:rPr>
              <w:rStyle w:val="32"/>
              <w:rFonts w:ascii="Times New Roman"/>
              <w:lang/>
            </w:rPr>
            <w:instrText xml:space="preserve"> NUMPAGES  \* MERGEFORMAT </w:instrText>
          </w:r>
          <w:r>
            <w:rPr>
              <w:rStyle w:val="32"/>
              <w:rFonts w:ascii="Times New Roman"/>
              <w:lang/>
            </w:rPr>
            <w:fldChar w:fldCharType="separate"/>
          </w:r>
          <w:r>
            <w:rPr>
              <w:rStyle w:val="32"/>
              <w:lang/>
            </w:rPr>
            <w:t>4</w:t>
          </w:r>
          <w:r>
            <w:rPr>
              <w:rStyle w:val="32"/>
              <w:rFonts w:ascii="Times New Roman"/>
              <w:lang/>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hint="eastAsia" w:ascii="Arial" w:hAnsi="Arial"/>
        <w:b/>
        <w:sz w:val="36"/>
        <w:lang w:val="en-US" w:eastAsia="zh-CN"/>
      </w:rPr>
      <w:t>SJTU</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noWrap w:val="0"/>
          <w:vAlign w:val="top"/>
        </w:tcPr>
        <w:p>
          <w:pPr>
            <w:rPr>
              <w:rFonts w:hint="default" w:eastAsia="宋体"/>
              <w:lang w:val="en-US" w:eastAsia="zh-CN"/>
            </w:rPr>
          </w:pPr>
          <w:r>
            <w:rPr>
              <w:rFonts w:hint="eastAsia"/>
              <w:lang w:val="en-US" w:eastAsia="zh-CN"/>
            </w:rPr>
            <w:t>日期计算器</w:t>
          </w:r>
        </w:p>
      </w:tc>
      <w:tc>
        <w:tcPr>
          <w:tcW w:w="3179" w:type="dxa"/>
          <w:noWrap w:val="0"/>
          <w:vAlign w:val="top"/>
        </w:tcPr>
        <w:p>
          <w:pPr>
            <w:tabs>
              <w:tab w:val="left" w:pos="1135"/>
            </w:tabs>
            <w:spacing w:before="40"/>
            <w:ind w:right="68"/>
            <w:rPr>
              <w:rFonts w:ascii="Times New Roman"/>
            </w:rPr>
          </w:pPr>
          <w:r>
            <w:rPr>
              <w:rFonts w:ascii="Times New Roman"/>
            </w:rPr>
            <w:t xml:space="preserve">  </w:t>
          </w:r>
          <w:r>
            <w:rPr>
              <w:rFonts w:ascii="Times New Roman"/>
              <w:lang/>
            </w:rPr>
            <w:t>Version:</w:t>
          </w:r>
          <w:r>
            <w:rPr>
              <w:rFonts w:ascii="Times New Roman"/>
            </w:rPr>
            <w:t xml:space="preserve">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noWrap w:val="0"/>
          <w:vAlign w:val="top"/>
        </w:tcPr>
        <w:p>
          <w:pPr>
            <w:rPr>
              <w:rFonts w:hint="eastAsia"/>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测试评估报告</w:t>
          </w:r>
          <w:r>
            <w:rPr>
              <w:rFonts w:ascii="Times New Roman"/>
            </w:rPr>
            <w:fldChar w:fldCharType="end"/>
          </w:r>
        </w:p>
      </w:tc>
      <w:tc>
        <w:tcPr>
          <w:tcW w:w="3179" w:type="dxa"/>
          <w:noWrap w:val="0"/>
          <w:vAlign w:val="top"/>
        </w:tcPr>
        <w:p>
          <w:pPr>
            <w:rPr>
              <w:rFonts w:hint="default" w:ascii="Times New Roman"/>
              <w:lang w:val="en-US"/>
            </w:rPr>
          </w:pPr>
          <w:r>
            <w:rPr>
              <w:rFonts w:ascii="Times New Roman"/>
            </w:rPr>
            <w:t xml:space="preserve">  </w:t>
          </w:r>
          <w:r>
            <w:rPr>
              <w:rFonts w:ascii="Times New Roman"/>
              <w:lang/>
            </w:rPr>
            <w:t>Date:</w:t>
          </w:r>
          <w:r>
            <w:rPr>
              <w:rFonts w:ascii="Times New Roman"/>
            </w:rPr>
            <w:t xml:space="preserve">  </w:t>
          </w:r>
          <w:r>
            <w:rPr>
              <w:rFonts w:hint="eastAsia" w:ascii="Times New Roman"/>
              <w:lang w:val="en-US" w:eastAsia="zh-CN"/>
            </w:rPr>
            <w:t>2020.04.19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noWrap w:val="0"/>
          <w:vAlign w:val="top"/>
        </w:tcPr>
        <w:p>
          <w:pPr>
            <w:rPr>
              <w:rFonts w:ascii="Times New Roman"/>
            </w:rPr>
          </w:pPr>
          <w:r>
            <w:rPr>
              <w:rFonts w:ascii="Times New Roman"/>
              <w:lang/>
            </w:rPr>
            <w:t>&lt;document identifier&gt;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C60CF7"/>
    <w:multiLevelType w:val="singleLevel"/>
    <w:tmpl w:val="AEC60CF7"/>
    <w:lvl w:ilvl="0" w:tentative="0">
      <w:start w:val="1"/>
      <w:numFmt w:val="decimal"/>
      <w:suff w:val="nothing"/>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5A7C60A2"/>
    <w:multiLevelType w:val="singleLevel"/>
    <w:tmpl w:val="5A7C60A2"/>
    <w:lvl w:ilvl="0" w:tentative="0">
      <w:start w:val="1"/>
      <w:numFmt w:val="chineseCounting"/>
      <w:suff w:val="nothing"/>
      <w:lvlText w:val="%1、"/>
      <w:lvlJc w:val="left"/>
      <w:rPr>
        <w:rFonts w:hint="eastAsia"/>
      </w:rPr>
    </w:lvl>
  </w:abstractNum>
  <w:abstractNum w:abstractNumId="3">
    <w:nsid w:val="69FBCFD3"/>
    <w:multiLevelType w:val="singleLevel"/>
    <w:tmpl w:val="69FBCFD3"/>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21190"/>
    <w:rsid w:val="00224587"/>
    <w:rsid w:val="00833B8A"/>
    <w:rsid w:val="00854ACA"/>
    <w:rsid w:val="008C37D5"/>
    <w:rsid w:val="00AE6DEC"/>
    <w:rsid w:val="00F10521"/>
    <w:rsid w:val="096579CD"/>
    <w:rsid w:val="13F17AE3"/>
    <w:rsid w:val="19A36BD6"/>
    <w:rsid w:val="1DAE1BC3"/>
    <w:rsid w:val="2BD35AB5"/>
    <w:rsid w:val="48E83044"/>
    <w:rsid w:val="6FFC427E"/>
    <w:rsid w:val="71BA13F2"/>
    <w:rsid w:val="72294195"/>
    <w:rsid w:val="7DD211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iPriority w:val="0"/>
  </w:style>
  <w:style w:type="table" w:default="1" w:styleId="29">
    <w:name w:val="Normal Table"/>
    <w:semiHidden/>
    <w:uiPriority w:val="0"/>
    <w:tblPr>
      <w:tblStyle w:val="29"/>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semiHidden/>
    <w:uiPriority w:val="0"/>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semiHidden/>
    <w:uiPriority w:val="0"/>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page number"/>
    <w:basedOn w:val="31"/>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uiPriority w:val="0"/>
    <w:pPr>
      <w:numPr>
        <w:ilvl w:val="0"/>
        <w:numId w:val="0"/>
      </w:numPr>
      <w:ind w:left="720" w:hanging="432"/>
    </w:pPr>
  </w:style>
  <w:style w:type="paragraph" w:customStyle="1" w:styleId="38">
    <w:name w:val="Bullet2"/>
    <w:basedOn w:val="1"/>
    <w:uiPriority w:val="0"/>
    <w:pPr>
      <w:numPr>
        <w:ilvl w:val="0"/>
        <w:numId w:val="0"/>
      </w:num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tabs>
        <w:tab w:val="left" w:pos="720"/>
      </w:tabs>
      <w:spacing w:before="120" w:line="240" w:lineRule="auto"/>
      <w:ind w:left="720" w:right="360"/>
      <w:jc w:val="both"/>
    </w:pPr>
  </w:style>
  <w:style w:type="paragraph" w:customStyle="1" w:styleId="46">
    <w:name w:val="InfoBlue"/>
    <w:basedOn w:val="1"/>
    <w:next w:val="14"/>
    <w:uiPriority w:val="0"/>
    <w:pPr>
      <w:spacing w:after="120"/>
      <w:ind w:left="720"/>
    </w:pPr>
    <w:rPr>
      <w:rFonts w:ascii="Times New Roman"/>
      <w:i/>
      <w:color w:val="0000FF"/>
    </w:rPr>
  </w:style>
  <w:style w:type="character" w:customStyle="1" w:styleId="47">
    <w:name w:val="tw4winMark"/>
    <w:uiPriority w:val="0"/>
    <w:rPr>
      <w:rFonts w:ascii="Courier New" w:hAnsi="Courier New"/>
      <w:vanish/>
      <w:color w:val="800080"/>
      <w:vertAlign w:val="subscript"/>
    </w:rPr>
  </w:style>
  <w:style w:type="character" w:customStyle="1" w:styleId="48">
    <w:name w:val="tw4winInternal"/>
    <w:uiPriority w:val="0"/>
    <w:rPr>
      <w:rFonts w:ascii="Courier New" w:hAnsi="Courier New"/>
      <w:color w:val="FF0000"/>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3.xml"/><Relationship Id="rId12" Type="http://schemas.openxmlformats.org/officeDocument/2006/relationships/chart" Target="charts/chart2.xml"/><Relationship Id="rId11" Type="http://schemas.openxmlformats.org/officeDocument/2006/relationships/chart" Target="charts/chart1.xml"/><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odgoodstudy\3-2\&#36719;&#20214;&#27979;&#35797;\&#20316;&#19994;&#19968;\&#27979;&#35797;&#35780;&#20272;&#25253;&#21578;.do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测试序号</a:t>
            </a:r>
            <a:r>
              <a:rPr lang="en-US" altLang="zh-CN"/>
              <a:t>-</a:t>
            </a:r>
            <a:r>
              <a:t>出错率</a:t>
            </a:r>
          </a:p>
        </c:rich>
      </c:tx>
      <c:layout/>
      <c:overlay val="0"/>
      <c:spPr>
        <a:noFill/>
        <a:ln>
          <a:noFill/>
        </a:ln>
        <a:effectLst/>
      </c:spPr>
    </c:title>
    <c:autoTitleDeleted val="0"/>
    <c:plotArea>
      <c:layout/>
      <c:barChart>
        <c:barDir val="col"/>
        <c:grouping val="clustered"/>
        <c:varyColors val="0"/>
        <c:ser>
          <c:idx val="1"/>
          <c:order val="1"/>
          <c:tx>
            <c:strRef>
              <c:f>[工作簿1]Sheet1!$M$2</c:f>
              <c:strCache>
                <c:ptCount val="1"/>
                <c:pt idx="0">
                  <c:v>出错率</c:v>
                </c:pt>
              </c:strCache>
            </c:strRef>
          </c:tx>
          <c:spPr>
            <a:solidFill>
              <a:schemeClr val="accent2"/>
            </a:solidFill>
            <a:ln>
              <a:noFill/>
            </a:ln>
            <a:effectLst/>
          </c:spPr>
          <c:invertIfNegative val="0"/>
          <c:dLbls>
            <c:delete val="1"/>
          </c:dLbls>
          <c:val>
            <c:numRef>
              <c:f>[工作簿1]Sheet1!$N$2:$Q$2</c:f>
              <c:numCache>
                <c:formatCode>0%</c:formatCode>
                <c:ptCount val="4"/>
                <c:pt idx="0">
                  <c:v>0.4</c:v>
                </c:pt>
                <c:pt idx="1">
                  <c:v>0.29</c:v>
                </c:pt>
                <c:pt idx="2">
                  <c:v>0.22</c:v>
                </c:pt>
                <c:pt idx="3">
                  <c:v>0.78</c:v>
                </c:pt>
              </c:numCache>
            </c:numRef>
          </c:val>
        </c:ser>
        <c:dLbls>
          <c:showLegendKey val="0"/>
          <c:showVal val="0"/>
          <c:showCatName val="0"/>
          <c:showSerName val="0"/>
          <c:showPercent val="0"/>
          <c:showBubbleSize val="0"/>
        </c:dLbls>
        <c:gapWidth val="219"/>
        <c:overlap val="-27"/>
        <c:axId val="334875243"/>
        <c:axId val="536801393"/>
        <c:extLst>
          <c:ext xmlns:c15="http://schemas.microsoft.com/office/drawing/2012/chart" uri="{02D57815-91ED-43cb-92C2-25804820EDAC}">
            <c15:filteredBarSeries>
              <c15:ser>
                <c:idx val="0"/>
                <c:order val="0"/>
                <c:tx>
                  <c:strRef>
                    <c:extLst>
                      <c:ext uri="{02D57815-91ED-43cb-92C2-25804820EDAC}">
                        <c15:formulaRef>
                          <c15:sqref>[工作簿1]Sheet1!$M$1</c15:sqref>
                        </c15:formulaRef>
                      </c:ext>
                    </c:extLst>
                    <c:strCache>
                      <c:ptCount val="1"/>
                      <c:pt idx="0">
                        <c:v>测试序号</c:v>
                      </c:pt>
                    </c:strCache>
                  </c:strRef>
                </c:tx>
                <c:spPr>
                  <a:solidFill>
                    <a:schemeClr val="accent1"/>
                  </a:solidFill>
                  <a:ln>
                    <a:noFill/>
                  </a:ln>
                  <a:effectLst/>
                </c:spPr>
                <c:invertIfNegative val="0"/>
                <c:dLbls>
                  <c:delete val="1"/>
                </c:dLbls>
                <c:val>
                  <c:numRef>
                    <c:extLst>
                      <c:ext uri="{02D57815-91ED-43cb-92C2-25804820EDAC}">
                        <c15:formulaRef>
                          <c15:sqref>{1,2,3,4}</c15:sqref>
                        </c15:formulaRef>
                      </c:ext>
                    </c:extLst>
                    <c:numCache>
                      <c:formatCode>General</c:formatCode>
                      <c:ptCount val="4"/>
                      <c:pt idx="0">
                        <c:v>1</c:v>
                      </c:pt>
                      <c:pt idx="1">
                        <c:v>2</c:v>
                      </c:pt>
                      <c:pt idx="2">
                        <c:v>3</c:v>
                      </c:pt>
                      <c:pt idx="3">
                        <c:v>4</c:v>
                      </c:pt>
                    </c:numCache>
                  </c:numRef>
                </c:val>
              </c15:ser>
            </c15:filteredBarSeries>
          </c:ext>
        </c:extLst>
      </c:barChart>
      <c:catAx>
        <c:axId val="3348752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6801393"/>
        <c:crosses val="autoZero"/>
        <c:auto val="1"/>
        <c:lblAlgn val="ctr"/>
        <c:lblOffset val="100"/>
        <c:noMultiLvlLbl val="0"/>
      </c:catAx>
      <c:valAx>
        <c:axId val="53680139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487524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功能</a:t>
            </a:r>
            <a:r>
              <a:rPr lang="en-US" altLang="zh-CN"/>
              <a:t>-</a:t>
            </a:r>
            <a:r>
              <a:rPr altLang="en-US"/>
              <a:t>出错率</a:t>
            </a:r>
            <a:endParaRPr lang="en-US" altLang="zh-CN"/>
          </a:p>
        </c:rich>
      </c:tx>
      <c:layout/>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dLbls>
            <c:delete val="1"/>
          </c:dLbls>
          <c:cat>
            <c:strRef>
              <c:f>[工作簿1]Sheet1!$J$1:$K$1</c:f>
              <c:strCache>
                <c:ptCount val="2"/>
                <c:pt idx="0">
                  <c:v>计算几天后的日期</c:v>
                </c:pt>
                <c:pt idx="1">
                  <c:v>计算日期差</c:v>
                </c:pt>
              </c:strCache>
            </c:strRef>
          </c:cat>
          <c:val>
            <c:numRef>
              <c:f>[工作簿1]Sheet1!$J$2:$K$2</c:f>
              <c:numCache>
                <c:formatCode>0%</c:formatCode>
                <c:ptCount val="2"/>
                <c:pt idx="0">
                  <c:v>0.31</c:v>
                </c:pt>
                <c:pt idx="1">
                  <c:v>0.4</c:v>
                </c:pt>
              </c:numCache>
            </c:numRef>
          </c:val>
        </c:ser>
        <c:dLbls>
          <c:showLegendKey val="0"/>
          <c:showVal val="0"/>
          <c:showCatName val="0"/>
          <c:showSerName val="0"/>
          <c:showPercent val="0"/>
          <c:showBubbleSize val="0"/>
        </c:dLbls>
        <c:gapWidth val="150"/>
        <c:overlap val="100"/>
        <c:axId val="233257508"/>
        <c:axId val="569532627"/>
      </c:barChart>
      <c:catAx>
        <c:axId val="2332575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9532627"/>
        <c:crosses val="autoZero"/>
        <c:auto val="1"/>
        <c:lblAlgn val="ctr"/>
        <c:lblOffset val="100"/>
        <c:noMultiLvlLbl val="0"/>
      </c:catAx>
      <c:valAx>
        <c:axId val="5695326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32575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出错原因百分比</a:t>
            </a: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elete val="1"/>
          </c:dLbls>
          <c:cat>
            <c:strRef>
              <c:f>[工作簿1]Sheet1!$A$1:$B$1</c:f>
              <c:strCache>
                <c:ptCount val="2"/>
                <c:pt idx="0">
                  <c:v>输入合法性判断出错</c:v>
                </c:pt>
                <c:pt idx="1">
                  <c:v>计算出错</c:v>
                </c:pt>
              </c:strCache>
            </c:strRef>
          </c:cat>
          <c:val>
            <c:numRef>
              <c:f>[工作簿1]Sheet1!$A$2:$B$2</c:f>
              <c:numCache>
                <c:formatCode>0%</c:formatCode>
                <c:ptCount val="2"/>
                <c:pt idx="0">
                  <c:v>1</c:v>
                </c:pt>
                <c:pt idx="1" c:formatCode="General">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测试评估报告.dot</Template>
  <Pages>4</Pages>
  <Words>919</Words>
  <Characters>1043</Characters>
  <Lines>11</Lines>
  <Paragraphs>3</Paragraphs>
  <TotalTime>2</TotalTime>
  <ScaleCrop>false</ScaleCrop>
  <LinksUpToDate>false</LinksUpToDate>
  <CharactersWithSpaces>1091</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2020-04-19T03:48:00Z</dcterms:created>
  <dc:creator>董彦君</dc:creator>
  <cp:lastModifiedBy>董彦君</cp:lastModifiedBy>
  <dcterms:modified xsi:type="dcterms:W3CDTF">2020-04-19T14:09:12Z</dcterms:modified>
  <dc:subject>&lt;项目名称&gt;</dc:subject>
  <dc:title>测试评估报告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