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Правила Акции </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«Пионопад»</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Актуальная редакция от «29» мая 2023 года</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Настоящие Правила (везде по тексту — Правила) и условия рекламной Акции (везде по тексту — Акция) составлены с учетом требований действующего законодательства Российской Федерации, в том числе Федерального закона от 13.03.2006 № 38-ФЗ «О рекламе».</w:t>
      </w:r>
    </w:p>
    <w:p w:rsidR="00000000" w:rsidDel="00000000" w:rsidP="00000000" w:rsidRDefault="00000000" w:rsidRPr="00000000" w14:paraId="00000007">
      <w:pPr>
        <w:spacing w:after="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ОСНОВНЫЕ ПОЛОЖЕНИЯ</w:t>
      </w:r>
    </w:p>
    <w:p w:rsidR="00000000" w:rsidDel="00000000" w:rsidP="00000000" w:rsidRDefault="00000000" w:rsidRPr="00000000" w14:paraId="00000008">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Акция носит исключительно рекламный характер, не является лотереей, тотализатором или иной основанной на риске азартной игрой, не требует внесения платы за участие, не предусматривает выручки и целевых отчислений, не требует обязательной регистрации или направления уведомления в соответствующие государственные органы.</w:t>
      </w:r>
    </w:p>
    <w:p w:rsidR="00000000" w:rsidDel="00000000" w:rsidP="00000000" w:rsidRDefault="00000000" w:rsidRPr="00000000" w14:paraId="00000009">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Организатором Акции является: «Общество с ограниченной ответственностью «ФЛАУВАУ», адрес (место нахождения): 129090, Россия, г. Москва, пр-т Мира, д. 3, стр. 3, этаж мансарда, пом. 1, ОГРН: 1207700263198, ИНН: 9702020445, (везде по тексту — Организатор).</w:t>
      </w:r>
    </w:p>
    <w:p w:rsidR="00000000" w:rsidDel="00000000" w:rsidP="00000000" w:rsidRDefault="00000000" w:rsidRPr="00000000" w14:paraId="0000000A">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Территория проведения Акции — Российская Федерация.</w:t>
      </w:r>
    </w:p>
    <w:p w:rsidR="00000000" w:rsidDel="00000000" w:rsidP="00000000" w:rsidRDefault="00000000" w:rsidRPr="00000000" w14:paraId="0000000B">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Сроки проведения Акции: </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sz w:val="20"/>
          <w:szCs w:val="20"/>
          <w:rtl w:val="0"/>
        </w:rPr>
        <w:t xml:space="preserve">с «01» июня 2023 года по «30» июня 2023 года включительно</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(везде по тексту — Срок проведения Акции). Сроки проведения Акции могут быть сокращены или продлены по решению Организатора без предварительного уведомления.</w:t>
      </w:r>
    </w:p>
    <w:p w:rsidR="00000000" w:rsidDel="00000000" w:rsidP="00000000" w:rsidRDefault="00000000" w:rsidRPr="00000000" w14:paraId="0000000C">
      <w:pPr>
        <w:tabs>
          <w:tab w:val="left" w:leader="none" w:pos="0"/>
          <w:tab w:val="left" w:leader="none" w:pos="7.000000000000028"/>
        </w:tabs>
        <w:spacing w:after="0" w:before="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Срок подачи заявок на участие в акции:</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00 ч:00 мин. (время московское) «01» июня 2023 года до 23 ч. 59 мин. (время московское) «30» июня 2023 года;</w:t>
      </w:r>
    </w:p>
    <w:p w:rsidR="00000000" w:rsidDel="00000000" w:rsidP="00000000" w:rsidRDefault="00000000" w:rsidRPr="00000000" w14:paraId="0000000E">
      <w:pPr>
        <w:tabs>
          <w:tab w:val="left" w:leader="none" w:pos="0"/>
          <w:tab w:val="left" w:leader="none" w:pos="7.000000000000028"/>
        </w:tabs>
        <w:spacing w:after="0" w:before="200" w:line="276" w:lineRule="auto"/>
        <w:ind w:left="0" w:firstLine="0"/>
        <w:jc w:val="both"/>
        <w:rPr>
          <w:rFonts w:ascii="Times New Roman" w:cs="Times New Roman" w:eastAsia="Times New Roman" w:hAnsi="Times New Roman"/>
          <w:sz w:val="20"/>
          <w:szCs w:val="20"/>
        </w:rPr>
      </w:pPr>
      <w:sdt>
        <w:sdtPr>
          <w:tag w:val="goog_rdk_2"/>
        </w:sdtPr>
        <w:sdtContent>
          <w:commentRangeStart w:id="2"/>
        </w:sdtContent>
      </w:sdt>
      <w:r w:rsidDel="00000000" w:rsidR="00000000" w:rsidRPr="00000000">
        <w:rPr>
          <w:rFonts w:ascii="Times New Roman" w:cs="Times New Roman" w:eastAsia="Times New Roman" w:hAnsi="Times New Roman"/>
          <w:sz w:val="20"/>
          <w:szCs w:val="20"/>
          <w:rtl w:val="0"/>
        </w:rPr>
        <w:t xml:space="preserve">1.4.2. Подведение итогов Акции производится (везде по тексту — Период подведения итогов):</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numPr>
          <w:ilvl w:val="0"/>
          <w:numId w:val="2"/>
        </w:numPr>
        <w:tabs>
          <w:tab w:val="left" w:leader="none" w:pos="0"/>
          <w:tab w:val="left" w:leader="none" w:pos="1134"/>
        </w:tabs>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отношении приза, предусмотренного п. 2.1.1.1.</w:t>
      </w:r>
      <w:r w:rsidDel="00000000" w:rsidR="00000000" w:rsidRPr="00000000">
        <w:rPr>
          <w:rFonts w:ascii="Times New Roman" w:cs="Times New Roman" w:eastAsia="Times New Roman" w:hAnsi="Times New Roman"/>
          <w:sz w:val="20"/>
          <w:szCs w:val="20"/>
          <w:rtl w:val="0"/>
        </w:rPr>
        <w:t xml:space="preserve"> Правил в дату определения победителя розыгрыша в соответствии с Правилами;</w:t>
      </w:r>
    </w:p>
    <w:p w:rsidR="00000000" w:rsidDel="00000000" w:rsidP="00000000" w:rsidRDefault="00000000" w:rsidRPr="00000000" w14:paraId="00000010">
      <w:pPr>
        <w:numPr>
          <w:ilvl w:val="0"/>
          <w:numId w:val="2"/>
        </w:numPr>
        <w:tabs>
          <w:tab w:val="left" w:leader="none" w:pos="0"/>
          <w:tab w:val="left" w:leader="none" w:pos="1134"/>
        </w:tabs>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отношении приза, предусмотренного п. 2.1.2.1. Правил с 00 ч:00 мин. (время московское) «10» июня 2023 года до 23 ч. 59 мин. (время московское) «10» июня 2023 года; с 00 ч:00 мин. (время московское) «20» июня 2023 года до 23 ч. 59 мин. (время московское) «20» июня 2023 года с 00 ч:00 мин. (время московское); «30» июня 2023 года до 23 ч. 59 мин. (время московское) «30» июня 2023 года;</w:t>
      </w:r>
    </w:p>
    <w:p w:rsidR="00000000" w:rsidDel="00000000" w:rsidP="00000000" w:rsidRDefault="00000000" w:rsidRPr="00000000" w14:paraId="00000011">
      <w:pPr>
        <w:numPr>
          <w:ilvl w:val="0"/>
          <w:numId w:val="2"/>
        </w:numPr>
        <w:tabs>
          <w:tab w:val="left" w:leader="none" w:pos="0"/>
          <w:tab w:val="left" w:leader="none" w:pos="1134"/>
        </w:tabs>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отношении приза, предусмотренного п. 2.1.3.1. Правил с 00 ч:00 мин. (время московское) «30» июня 2023 года до 23 ч. 59 мин. (время московское) «30» июня 2023 года.</w:t>
      </w:r>
    </w:p>
    <w:p w:rsidR="00000000" w:rsidDel="00000000" w:rsidP="00000000" w:rsidRDefault="00000000" w:rsidRPr="00000000" w14:paraId="00000012">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Сервис Flowwow (Сервис) – программа для ЭВМ «Платформа электронной коммерции Флаувау Рус (E-commerce Platform Flowwow Rus)», представляющая собой кроссплатформенный программный комплекс, включающий веб-сайт и мобильные приложения, правообладателем которого является Организатор, предназначенный для автоматизации процессов электронной коммерции (покупка и продажа товаров, выполнение заказов) (везде по тексту — Сервис).</w:t>
      </w:r>
    </w:p>
    <w:p w:rsidR="00000000" w:rsidDel="00000000" w:rsidP="00000000" w:rsidRDefault="00000000" w:rsidRPr="00000000" w14:paraId="00000013">
      <w:pPr>
        <w:spacing w:after="0" w:before="20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1.6. Сайт – веб-сайт </w:t>
      </w:r>
      <w:hyperlink r:id="rId9">
        <w:r w:rsidDel="00000000" w:rsidR="00000000" w:rsidRPr="00000000">
          <w:rPr>
            <w:rFonts w:ascii="Times New Roman" w:cs="Times New Roman" w:eastAsia="Times New Roman" w:hAnsi="Times New Roman"/>
            <w:color w:val="0563c1"/>
            <w:sz w:val="20"/>
            <w:szCs w:val="20"/>
            <w:u w:val="single"/>
            <w:rtl w:val="0"/>
          </w:rPr>
          <w:t xml:space="preserve">https://flowwow.com/</w:t>
        </w:r>
      </w:hyperlink>
      <w:r w:rsidDel="00000000" w:rsidR="00000000" w:rsidRPr="00000000">
        <w:rPr>
          <w:rFonts w:ascii="Times New Roman" w:cs="Times New Roman" w:eastAsia="Times New Roman" w:hAnsi="Times New Roman"/>
          <w:sz w:val="20"/>
          <w:szCs w:val="20"/>
          <w:rtl w:val="0"/>
        </w:rPr>
        <w:t xml:space="preserve"> в сети Интернет, включая все его страницы и поддомены.</w:t>
      </w:r>
      <w:r w:rsidDel="00000000" w:rsidR="00000000" w:rsidRPr="00000000">
        <w:rPr>
          <w:rtl w:val="0"/>
        </w:rPr>
      </w:r>
    </w:p>
    <w:p w:rsidR="00000000" w:rsidDel="00000000" w:rsidP="00000000" w:rsidRDefault="00000000" w:rsidRPr="00000000" w14:paraId="00000014">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Мобильные приложения – программы для ЭВМ, являющиеся неотъемлемой частью Сервиса, предназначенные для использования на мобильных устройствах под управлением операционных систем Android и iOS, доступные для скачивания: iOS по адресу: </w:t>
      </w:r>
      <w:hyperlink r:id="rId10">
        <w:r w:rsidDel="00000000" w:rsidR="00000000" w:rsidRPr="00000000">
          <w:rPr>
            <w:rFonts w:ascii="Times New Roman" w:cs="Times New Roman" w:eastAsia="Times New Roman" w:hAnsi="Times New Roman"/>
            <w:color w:val="954f72"/>
            <w:sz w:val="20"/>
            <w:szCs w:val="20"/>
            <w:u w:val="single"/>
            <w:rtl w:val="0"/>
          </w:rPr>
          <w:t xml:space="preserve">https://apps.apple.com/ru/app/id1201155481</w:t>
        </w:r>
      </w:hyperlink>
      <w:r w:rsidDel="00000000" w:rsidR="00000000" w:rsidRPr="00000000">
        <w:rPr>
          <w:rFonts w:ascii="Times New Roman" w:cs="Times New Roman" w:eastAsia="Times New Roman" w:hAnsi="Times New Roman"/>
          <w:sz w:val="20"/>
          <w:szCs w:val="20"/>
          <w:rtl w:val="0"/>
        </w:rPr>
        <w:t xml:space="preserve">; Android по адресу: </w:t>
      </w:r>
      <w:hyperlink r:id="rId11">
        <w:r w:rsidDel="00000000" w:rsidR="00000000" w:rsidRPr="00000000">
          <w:rPr>
            <w:rFonts w:ascii="Times New Roman" w:cs="Times New Roman" w:eastAsia="Times New Roman" w:hAnsi="Times New Roman"/>
            <w:color w:val="954f72"/>
            <w:sz w:val="20"/>
            <w:szCs w:val="20"/>
            <w:u w:val="single"/>
            <w:rtl w:val="0"/>
          </w:rPr>
          <w:t xml:space="preserve">https://play.google.com/store/apps/details?id=com.flowwow</w:t>
        </w:r>
      </w:hyperlink>
      <w:r w:rsidDel="00000000" w:rsidR="00000000" w:rsidRPr="00000000">
        <w:rPr>
          <w:rtl w:val="0"/>
        </w:rPr>
      </w:r>
    </w:p>
    <w:p w:rsidR="00000000" w:rsidDel="00000000" w:rsidP="00000000" w:rsidRDefault="00000000" w:rsidRPr="00000000" w14:paraId="00000015">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Товар – объект купли-продажи (вещь), не изъятый из гражданского оборота и не ограниченный в нем, реализация которого осуществляется с использованием Сервиса.</w:t>
      </w:r>
    </w:p>
    <w:p w:rsidR="00000000" w:rsidDel="00000000" w:rsidP="00000000" w:rsidRDefault="00000000" w:rsidRPr="00000000" w14:paraId="00000016">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Промокод – индивидуальный буквенный/буквенно-числовой код, который отображается в интерфейсе Участника Акции при выполнении им действий, предусмотренных настоящими Правилами. Промокод существует только в электронном виде.</w:t>
      </w:r>
    </w:p>
    <w:p w:rsidR="00000000" w:rsidDel="00000000" w:rsidP="00000000" w:rsidRDefault="00000000" w:rsidRPr="00000000" w14:paraId="00000017">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Акция проводится в порядке и на условиях, определенных настоящими Правилами.</w:t>
      </w:r>
    </w:p>
    <w:p w:rsidR="00000000" w:rsidDel="00000000" w:rsidP="00000000" w:rsidRDefault="00000000" w:rsidRPr="00000000" w14:paraId="00000018">
      <w:pPr>
        <w:spacing w:after="0" w:before="200" w:line="240" w:lineRule="auto"/>
        <w:rPr>
          <w:rFonts w:ascii="Times New Roman" w:cs="Times New Roman" w:eastAsia="Times New Roman" w:hAnsi="Times New Roman"/>
          <w:b w:val="1"/>
          <w:sz w:val="20"/>
          <w:szCs w:val="20"/>
        </w:rPr>
      </w:pPr>
      <w:sdt>
        <w:sdtPr>
          <w:tag w:val="goog_rdk_3"/>
        </w:sdtPr>
        <w:sdtContent>
          <w:commentRangeStart w:id="3"/>
        </w:sdtContent>
      </w:sdt>
      <w:r w:rsidDel="00000000" w:rsidR="00000000" w:rsidRPr="00000000">
        <w:rPr>
          <w:rFonts w:ascii="Times New Roman" w:cs="Times New Roman" w:eastAsia="Times New Roman" w:hAnsi="Times New Roman"/>
          <w:b w:val="1"/>
          <w:sz w:val="20"/>
          <w:szCs w:val="20"/>
          <w:rtl w:val="0"/>
        </w:rPr>
        <w:t xml:space="preserve">2. ПРИЗОВОЙ ФОНД АКЦИИ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Призовой фонд состоит из:</w:t>
      </w:r>
    </w:p>
    <w:p w:rsidR="00000000" w:rsidDel="00000000" w:rsidP="00000000" w:rsidRDefault="00000000" w:rsidRPr="00000000" w14:paraId="0000001A">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Регулярного приза, который получает Участник Акции при выполнении действий, предусмотренных настоящими Правилами.</w:t>
      </w:r>
    </w:p>
    <w:p w:rsidR="00000000" w:rsidDel="00000000" w:rsidP="00000000" w:rsidRDefault="00000000" w:rsidRPr="00000000" w14:paraId="0000001B">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2.1.1.1. К регулярным призам относятся:</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sdt>
        <w:sdtPr>
          <w:tag w:val="goog_rdk_4"/>
        </w:sdtPr>
        <w:sdtContent>
          <w:commentRangeStart w:id="4"/>
        </w:sdtContent>
      </w:sdt>
      <w:r w:rsidDel="00000000" w:rsidR="00000000" w:rsidRPr="00000000">
        <w:rPr>
          <w:rFonts w:ascii="Times New Roman" w:cs="Times New Roman" w:eastAsia="Times New Roman" w:hAnsi="Times New Roman"/>
          <w:sz w:val="20"/>
          <w:szCs w:val="20"/>
          <w:rtl w:val="0"/>
        </w:rPr>
        <w:t xml:space="preserve">Промокод на скидку в размере 10% (десяти) процентов на любую покупку Товара с использованием Сервиса, 1 (одно) применение, срок действия до 31.07.2023, в количестве не более 150 шт. в день, всего 4500 шт.;</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15% (пятнадцати) процентов на любую покупку Товара с использованием Сервиса, 1 (одно) применение, срок действия до 31.07.2023, в количестве не более 50 шт. в день, всего 1500 шт.;</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15% (пятнадцати) процентов на первую покупку Товара с использованием Сервиса, 1 (одно) применение, срок действия до 31.07.2023, в количестве не более 100 шт. в день, всего 3000 шт.;</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12% (двенадцати) процентов на любую покупку Товара с использованием Сервиса, 10 применений, срок действия до 31.07.2023, в количестве не более 2 шт. в день, всего 60 шт.;</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1 000,00 (одна тысяча) рублей на любую покупку Товара с использованием Сервиса, 1 (одно) применение, срок действия до 31.12.2023, в количестве не более 15 шт. в день, всего 450 шт.;</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2 000,00 (две тысячи) рублей на любую покупку Товара с использованием Сервиса, 1 (одно) применение, срок действия до 31.12.2023, в количестве не более 10 шт. в день, всего 300 шт.;</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3 000,00 (три тысячи) рублей на любую покупку Товара с использованием Сервиса, 1 (одно) применение, срок действия до 31.12.2023, в количестве не более 5 шт. в день, всего 150 шт.;</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4 000,00 (четыре тысячи) рублей на любую покупку Товара с использованием Сервиса, 1 (одно) применение, срок действия до 31.12.2023, в количестве не более 1 шт. в день, всего 30 шт.</w:t>
      </w:r>
    </w:p>
    <w:p w:rsidR="00000000" w:rsidDel="00000000" w:rsidP="00000000" w:rsidRDefault="00000000" w:rsidRPr="00000000" w14:paraId="00000024">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Специального приза, который получает Участник Акции при выполнении действий, предусмотренных настоящими Правилами.</w:t>
      </w:r>
    </w:p>
    <w:p w:rsidR="00000000" w:rsidDel="00000000" w:rsidP="00000000" w:rsidRDefault="00000000" w:rsidRPr="00000000" w14:paraId="00000025">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2.1.2.1. К специальному призу относится:</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sdt>
        <w:sdtPr>
          <w:tag w:val="goog_rdk_5"/>
        </w:sdtPr>
        <w:sdtContent>
          <w:commentRangeStart w:id="5"/>
        </w:sdtContent>
      </w:sdt>
      <w:r w:rsidDel="00000000" w:rsidR="00000000" w:rsidRPr="00000000">
        <w:rPr>
          <w:rFonts w:ascii="Times New Roman" w:cs="Times New Roman" w:eastAsia="Times New Roman" w:hAnsi="Times New Roman"/>
          <w:sz w:val="20"/>
          <w:szCs w:val="20"/>
          <w:rtl w:val="0"/>
        </w:rPr>
        <w:t xml:space="preserve">Промокод на скидку в размере 10 000,00 (десять тысяч) </w:t>
      </w:r>
      <w:commentRangeEnd w:id="5"/>
      <w:r w:rsidDel="00000000" w:rsidR="00000000" w:rsidRPr="00000000">
        <w:commentReference w:id="5"/>
      </w:r>
      <w:r w:rsidDel="00000000" w:rsidR="00000000" w:rsidRPr="00000000">
        <w:rPr>
          <w:rFonts w:ascii="Times New Roman" w:cs="Times New Roman" w:eastAsia="Times New Roman" w:hAnsi="Times New Roman"/>
          <w:sz w:val="20"/>
          <w:szCs w:val="20"/>
          <w:rtl w:val="0"/>
        </w:rPr>
        <w:t xml:space="preserve">рублей на любую покупку Товара с использованием Сервиса, 1 (одно) применение, а также денежная часть специального приза, которая удерживается Организатором для перечисления в качестве налога на доходы физических лиц со стоимости специального приза. Во избежание сомнений, материальная часть специального приза и денежная часть специального приза являются единым специальным призом. Количество специальных призов - 3 (три) штуки. Срок действия Промокода до 31.12.2023.</w:t>
      </w:r>
    </w:p>
    <w:p w:rsidR="00000000" w:rsidDel="00000000" w:rsidP="00000000" w:rsidRDefault="00000000" w:rsidRPr="00000000" w14:paraId="00000027">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Главного приза, который получает победитель Акции на условиях, предусмотренных настоящими Правилами.</w:t>
      </w:r>
    </w:p>
    <w:p w:rsidR="00000000" w:rsidDel="00000000" w:rsidP="00000000" w:rsidRDefault="00000000" w:rsidRPr="00000000" w14:paraId="00000028">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2.1.3.1. К главному призу относится:</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Промокод на скидку в размере 5 000,00 (пять тысяч) рублей на любую покупку Товара с использованием Сервиса, 12 (двенадцать) применений, а также денежная часть главного приза, которая удерживается Организатором для перечисления в качестве налога на доходы физических лиц со стоимости главного приза. Во избежание сомнений, материальная часть главного приза и денежная часть главного приза являются единым главным призом. Количество главных призов – 1 (одна) штука. Срок действия Промокода до 30.06.2024.</w:t>
      </w:r>
    </w:p>
    <w:p w:rsidR="00000000" w:rsidDel="00000000" w:rsidP="00000000" w:rsidRDefault="00000000" w:rsidRPr="00000000" w14:paraId="0000002A">
      <w:pPr>
        <w:spacing w:after="0" w:before="200" w:line="240" w:lineRule="auto"/>
        <w:jc w:val="both"/>
        <w:rPr>
          <w:rFonts w:ascii="Times New Roman" w:cs="Times New Roman" w:eastAsia="Times New Roman" w:hAnsi="Times New Roman"/>
          <w:sz w:val="20"/>
          <w:szCs w:val="20"/>
        </w:rPr>
      </w:pPr>
      <w:sdt>
        <w:sdtPr>
          <w:tag w:val="goog_rdk_6"/>
        </w:sdtPr>
        <w:sdtContent>
          <w:commentRangeStart w:id="6"/>
        </w:sdtContent>
      </w:sdt>
      <w:sdt>
        <w:sdtPr>
          <w:tag w:val="goog_rdk_7"/>
        </w:sdtPr>
        <w:sdtContent>
          <w:commentRangeStart w:id="7"/>
        </w:sdtContent>
      </w:sdt>
      <w:r w:rsidDel="00000000" w:rsidR="00000000" w:rsidRPr="00000000">
        <w:rPr>
          <w:rFonts w:ascii="Times New Roman" w:cs="Times New Roman" w:eastAsia="Times New Roman" w:hAnsi="Times New Roman"/>
          <w:sz w:val="20"/>
          <w:szCs w:val="20"/>
          <w:rtl w:val="0"/>
        </w:rPr>
        <w:t xml:space="preserve">2.2. Размер денежной части специального и главного приза:</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налогового резидента Российской Федерации рассчитывается по формуле:</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Х</w:t>
      </w:r>
      <w:r w:rsidDel="00000000" w:rsidR="00000000" w:rsidRPr="00000000">
        <w:rPr>
          <w:rFonts w:ascii="Times New Roman" w:cs="Times New Roman" w:eastAsia="Times New Roman" w:hAnsi="Times New Roman"/>
          <w:sz w:val="20"/>
          <w:szCs w:val="20"/>
          <w:rtl w:val="0"/>
        </w:rPr>
        <w:t xml:space="preserve"> = (N - 4000) х 0,35 / 0,65</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113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налогового нерезидента Российской Федерации рассчитывается по формуле:</w:t>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 = (N - 4000) х 0,30 / 0,70</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где</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 – это денежная часть главного/специального приза, размер которой рассчитывается;</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 стоимость главного/специального приза, включая все применимые налоги.</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2">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Призовой фонд формируется за счет средств Организатора. Призы не подлежат обмену на денежный эквивалент. Доставка призов (если применимо) осуществляется за счет средств Организатора.</w:t>
      </w:r>
    </w:p>
    <w:p w:rsidR="00000000" w:rsidDel="00000000" w:rsidP="00000000" w:rsidRDefault="00000000" w:rsidRPr="00000000" w14:paraId="00000033">
      <w:pPr>
        <w:spacing w:after="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ПОРЯДОК УЧАСТИЯ В АКЦИИ</w:t>
      </w:r>
    </w:p>
    <w:p w:rsidR="00000000" w:rsidDel="00000000" w:rsidP="00000000" w:rsidRDefault="00000000" w:rsidRPr="00000000" w14:paraId="00000034">
      <w:pPr>
        <w:spacing w:after="0" w:before="20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3.1. Чтобы стать участником Акции необходимо выполнить совокупность следующих действий:</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3.1.1. пройти регистрацию (авторизоваться) на Сервисе, в интерфейсе Сервиса с изображением пионов нажать на любой пион;</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3.1.2. пройти по прямой ссылке, в интерфейсе Сервиса с изображением пионов нажать на любой пион</w:t>
      </w:r>
    </w:p>
    <w:p w:rsidR="00000000" w:rsidDel="00000000" w:rsidP="00000000" w:rsidRDefault="00000000" w:rsidRPr="00000000" w14:paraId="00000037">
      <w:pPr>
        <w:spacing w:after="0" w:before="20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3.2. Совершение указанных в пп. 3.1.1., 3.1.2. действий именуется направлением заявки на участие в Акции. Заявка направляется в Период подачи заявки.</w:t>
      </w:r>
    </w:p>
    <w:p w:rsidR="00000000" w:rsidDel="00000000" w:rsidP="00000000" w:rsidRDefault="00000000" w:rsidRPr="00000000" w14:paraId="00000038">
      <w:pPr>
        <w:spacing w:after="0" w:before="20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3.3. В Акции могут принимать участие полностью право и дееспособные физические лица. (везде по тексту — Участник Акции).</w:t>
      </w:r>
    </w:p>
    <w:p w:rsidR="00000000" w:rsidDel="00000000" w:rsidP="00000000" w:rsidRDefault="00000000" w:rsidRPr="00000000" w14:paraId="00000039">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К участию в Акции не допускаются сотрудники, представители и члены семей сотрудников и представителей Организатора и его аффилированных лиц.</w:t>
      </w:r>
    </w:p>
    <w:p w:rsidR="00000000" w:rsidDel="00000000" w:rsidP="00000000" w:rsidRDefault="00000000" w:rsidRPr="00000000" w14:paraId="0000003A">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Лица, не соответствующие требованиям, либо нарушившие требования пунктов 3.1-3.4. Правил, не могут принимать участия в Акции и не могут претендовать на получение призов Акции. В случае выявления таких лиц на любом из этапов проведения Акции, в том числе при взаимодействии с Участниками Акции в целях вручения призов Акции, они утрачивают право на получение приза Акции. Если нарушение Участником Акции настоящих Правил было выявлено при взаимодействии с ним в целях вручения ему приза, призы остается у Организатора и не присуждается никому из Участников Акции.</w:t>
      </w:r>
    </w:p>
    <w:p w:rsidR="00000000" w:rsidDel="00000000" w:rsidP="00000000" w:rsidRDefault="00000000" w:rsidRPr="00000000" w14:paraId="0000003B">
      <w:pPr>
        <w:spacing w:after="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ПРАВА И ОБЯЗАННОСТИ УЧАСТНИКОВ АКЦИИ</w:t>
      </w:r>
    </w:p>
    <w:p w:rsidR="00000000" w:rsidDel="00000000" w:rsidP="00000000" w:rsidRDefault="00000000" w:rsidRPr="00000000" w14:paraId="0000003C">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Участники Акции имеет право:</w:t>
      </w:r>
    </w:p>
    <w:p w:rsidR="00000000" w:rsidDel="00000000" w:rsidP="00000000" w:rsidRDefault="00000000" w:rsidRPr="00000000" w14:paraId="0000003D">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Знакомиться с Правилами и получать информацию из источников, упомянутых в Правилах.</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 Принимать участие в Акции в порядке, определенном Правилами.</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 Получить призы при соблюдении соответствующих условий Акции.</w:t>
      </w:r>
    </w:p>
    <w:p w:rsidR="00000000" w:rsidDel="00000000" w:rsidP="00000000" w:rsidRDefault="00000000" w:rsidRPr="00000000" w14:paraId="00000040">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Участники Акции обязаны:</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своевременно сообщить Организатору Акции по его требованию корректные и достоверные данные, предусмотренные п. 5.7. Правил.</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 Предоставлять Организатору подписанные Акты приёма-передачи </w:t>
      </w:r>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sz w:val="20"/>
          <w:szCs w:val="20"/>
          <w:rtl w:val="0"/>
        </w:rPr>
        <w:t xml:space="preserve">главного/специального приза</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0"/>
          <w:szCs w:val="20"/>
          <w:rtl w:val="0"/>
        </w:rPr>
        <w:t xml:space="preserve"> (далее – Акты) по электронной почте, а также оригиналы подписанных Актов в течение 5 (пяти) рабочих дней с даты вручения/передачи главного/специального приза победителю Акции.</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 Выполнять все условия и требования настоящих Правил. Выполнять все действия, связанные с участием в Акции и получением призов, в установленные настоящими Правилами сроки.</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 Использовать Сайт/Сервис исключительно в законных целях и таким образом, чтобы не нарушать права других Участников Акции, не ограничивать и не препятствовать доступу других людей к использованию Сайта/Сервиса.</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 Участники Акции самостоятельно несут обязанность по ознакомлению с Правилами, всеми изменениями и дополнениям к ним, для чего должны самостоятельно отслеживать изменения Правил на Сервисе/Сайте.</w:t>
      </w:r>
    </w:p>
    <w:p w:rsidR="00000000" w:rsidDel="00000000" w:rsidP="00000000" w:rsidRDefault="00000000" w:rsidRPr="00000000" w14:paraId="00000046">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Организатор Акции имеет право:</w:t>
      </w:r>
    </w:p>
    <w:p w:rsidR="00000000" w:rsidDel="00000000" w:rsidP="00000000" w:rsidRDefault="00000000" w:rsidRPr="00000000" w14:paraId="00000047">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 Проверить документы, удостоверяющие возраст и личность Участника Акции.</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 В случае возникновения сомнений в подлинности предоставленных Участником документов запросить у Участника Акции дополнительную информацию.</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 Отказать в выдаче призов при нарушении Участником Акции порядка участия в Акции, указанного в Правилах.</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 Отказать в выдаче приза любому лицу, которое подделывает и/или извлекает выгоду из любой подделки или нарушения процесса организации Акции или же осуществляет действия с целью вмешательства в проведение Акции, высказывает оскорбления, угрожает, причиняет беспокойство любому иному лицу, которое может быть связано с настоящей Акцией.</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 Отказать в выдаче главного/специального приза, любому лицу, которое отказалось предоставить Организатору документы и/или информацию, указанные в п.5.7. Правил.</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 На свое усмотрение в одностороннем порядке аннулировать, прекратить, изменить или временно прекратить проведение Акции Если по какой-либо причине Акция не может проводиться так, как это запланировано, включая причины, вызванные заражением компьютерными вирусами, неполадками в сети Интернет, дефектами, манипуляциями, несанкционированным вмешательством, фальсификацией, техническими неполадками или любой причиной, неконтролируемой Организатором, которая искажает или затрагивает исполнение, безопасность, честность, целостность или надлежащее проведение Акции</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 вносить изменения в настоящие Правила Акции на протяжении всего периода проведения Акции путем публикации новой редакции Правил на Сайте/Сервисе, не уведомляя дополнительно Участников Акции о внесенных изменениях.</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 Не вступать в письменные переговоры либо иные контакты с Участниками Акции кроме случаев, предусмотренных настоящими Правилами.</w:t>
      </w:r>
    </w:p>
    <w:p w:rsidR="00000000" w:rsidDel="00000000" w:rsidP="00000000" w:rsidRDefault="00000000" w:rsidRPr="00000000" w14:paraId="0000004F">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Организатор Акции обязан:</w:t>
      </w:r>
    </w:p>
    <w:p w:rsidR="00000000" w:rsidDel="00000000" w:rsidP="00000000" w:rsidRDefault="00000000" w:rsidRPr="00000000" w14:paraId="00000050">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 Выдать призы Участникам Акции, выполнившим условия Акции, в рамках общего количества призов Акции.</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 Осуществлять мониторинг за порядком проведения Акции, Участниками Акции, при необходимости взаимодействовать с Участниками Акции.</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 Осуществлять обработку, сбор, хранение персональных данных в соответствии с требованиями, предъявляемыми законодательством Российской Федерации.</w:t>
      </w:r>
    </w:p>
    <w:p w:rsidR="00000000" w:rsidDel="00000000" w:rsidP="00000000" w:rsidRDefault="00000000" w:rsidRPr="00000000" w14:paraId="00000053">
      <w:pPr>
        <w:spacing w:after="0" w:before="200" w:line="240" w:lineRule="auto"/>
        <w:rPr>
          <w:rFonts w:ascii="Times New Roman" w:cs="Times New Roman" w:eastAsia="Times New Roman" w:hAnsi="Times New Roman"/>
          <w:b w:val="1"/>
          <w:sz w:val="20"/>
          <w:szCs w:val="20"/>
        </w:rPr>
      </w:pPr>
      <w:sdt>
        <w:sdtPr>
          <w:tag w:val="goog_rdk_10"/>
        </w:sdtPr>
        <w:sdtContent>
          <w:commentRangeStart w:id="10"/>
        </w:sdtContent>
      </w:sdt>
      <w:r w:rsidDel="00000000" w:rsidR="00000000" w:rsidRPr="00000000">
        <w:rPr>
          <w:rFonts w:ascii="Times New Roman" w:cs="Times New Roman" w:eastAsia="Times New Roman" w:hAnsi="Times New Roman"/>
          <w:b w:val="1"/>
          <w:sz w:val="20"/>
          <w:szCs w:val="20"/>
          <w:rtl w:val="0"/>
        </w:rPr>
        <w:t xml:space="preserve">5. ПОРЯДОК ОПРЕДЕЛЕНИЯ ПОБЕДИТЕЛЕЙ И ПОЛУЧЕНИЯ ПРИЗОВ</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4">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Участник Акции, совершивший действия, предусмотренные п. 3.1.1. получает возможность выиграть 1 (один) из регулярных призов, предусмотренных п. 2.1.1.1. Правил, за исключением приза, предусмотренного абз. 3, п. 2.1.1.1. Правил. Для участия в розыгрыше Участник Акции нажимает (кликает) на пион в интерфейсе Участника Акции, в случае, когда при нажатии на пион в интерфейсе Участника Акции отображается приз, Участник Акции считается победителем соответствующего розыгрыша. Розыгрыш проводится с использованием алгоритма Сервиса. Показанный Участнику Акции после нажатия на пион приз (Промокод), должен быть сохранен последним для его дальнейшего применения (активации).</w:t>
      </w:r>
    </w:p>
    <w:p w:rsidR="00000000" w:rsidDel="00000000" w:rsidP="00000000" w:rsidRDefault="00000000" w:rsidRPr="00000000" w14:paraId="00000055">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Участник Акции, совершивший действия, предусмотренные п. 3.1.2. получает возможность выиграть 1 (один) регулярный приз, предусмотренный абз. 3, п. 2.1.1.1. Правил. Для участия в розыгрыше Участник акции нажимает (кликает) на пион в интерфейсе Участника Акции, в случае, когда при нажатии на пион в интерфейсе Участника Акции отображается приз, Участник Акции считается победителем соответствующего розыгрыша. Розыгрыш проводится с использованием алгоритма Сервиса. Показанный Участнику Акции после нажатия на пион приз (Промокод), должен быть сохранен последним для его дальнейшего применения (активации).</w:t>
      </w:r>
    </w:p>
    <w:p w:rsidR="00000000" w:rsidDel="00000000" w:rsidP="00000000" w:rsidRDefault="00000000" w:rsidRPr="00000000" w14:paraId="00000056">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Специальный приз разыгрывается Организатором среди Участников Акции в Период подведения итогов с использованием алгоритма Сервиса. В одном розыгрыше участвует только одна заявка одного Участника Акции. В течение Периода подведения итогов Организатор сообщает результаты розыгрыша и предоставляет инструкцию для получения специального приза победителем Акции по адресу электронной почты, указанному Участником Акции на Сервисе. В случае если победитель отказывается от получения специального приза, Организатор не проводит повторный выбор победителя.</w:t>
      </w:r>
    </w:p>
    <w:p w:rsidR="00000000" w:rsidDel="00000000" w:rsidP="00000000" w:rsidRDefault="00000000" w:rsidRPr="00000000" w14:paraId="00000057">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Главный приз разыгрывается Организатором среди Участников Акции в Период подведения итогов с использованием алгоритма Сервиса. В одном розыгрыше участвует только одна заявка одного Участника Акции. В течение Периода подведения итогов Организатор сообщает результаты розыгрыша и предоставляет инструкцию для получения главного приза победителем Акции по адресу электронной почты, указанному Участником Акции на Сервисе. В случае если победитель отказывается от получения главного приза, Организатор не проводит повторный выбор победителя.</w:t>
      </w:r>
    </w:p>
    <w:p w:rsidR="00000000" w:rsidDel="00000000" w:rsidP="00000000" w:rsidRDefault="00000000" w:rsidRPr="00000000" w14:paraId="00000058">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Каждый Участник Акции может выиграть только 1 (один) приз, предусмотренных п. 2.1.1.1. в течение 24 (двадцати) четырех часов. Промокод должен быть активирован в сроки, предусмотренные разделом 2 Правил. Промокод не подлежит передаче третьим лицам, возврату, продаже или обмену, в том числе на денежные средства, выплата денежного эквивалента Промокода не производится. Промокод не может быть активирован лицом, не прошедшим регистрацию (авторизацию) на Сервисе, за исключением Промокода, предусмотренного абз. 3, п. 2.1.1.1. Правил. Промокод не может быть активирован, в случае если ранее был активирован иной промокод.</w:t>
      </w:r>
    </w:p>
    <w:p w:rsidR="00000000" w:rsidDel="00000000" w:rsidP="00000000" w:rsidRDefault="00000000" w:rsidRPr="00000000" w14:paraId="00000059">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Для активации Промокода через Сайт Участнику Акции необходимо: (1) осуществить вход на Сайт; (2) указать (ввести) город и адрес доставки и нажать кнопку «Показать»; (3) выбрать Товар, нажать кнопку «Купить»; (4) в окне «Войдите или зарегистрируйтесь» ввести номер телефона, нажать на кнопку «Получить код», (5) после чего ввести полученный по номеру телефона код авторизации во всплывающее окно на Сайте (после введения кода авторизации произойдет переадресация на странице оформления заказа); (6) на странице оформления заказа на приобретение Товара ввести Промокод для получения скидки, после чего нажать кнопку «Применить», стоимость Товаров отобразится с учетом скидки.</w:t>
      </w:r>
    </w:p>
    <w:p w:rsidR="00000000" w:rsidDel="00000000" w:rsidP="00000000" w:rsidRDefault="00000000" w:rsidRPr="00000000" w14:paraId="0000005A">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Для активации Промокода через Мобильные приложения Участнику Акции необходимо: (1) осуществить вход в мобильное приложение, нажать кнопку «Авторизоваться», ввести номер телефона и нажать кнопку «Получить код», после чего ввести полученный по номеру телефона код авторизации во всплывающее окно в мобильном приложении; (2) указать адрес доставки Товара; (3) выбрать Товар и добавить его в корзину; (4) в корзине, при осуществлении заказа на приобретение Товара в мобильном приложении, в поле «Промокоды, бонусы и скидки» нажать на кнопку «Ввести промокод/карту лояльности» и ввести Промокод для получения скидки и нажать кнопку «Применить», стоимость Товаров отобразится с учетом скидки.</w:t>
      </w:r>
    </w:p>
    <w:p w:rsidR="00000000" w:rsidDel="00000000" w:rsidP="00000000" w:rsidRDefault="00000000" w:rsidRPr="00000000" w14:paraId="0000005B">
      <w:pPr>
        <w:spacing w:after="0" w:before="200" w:line="240" w:lineRule="auto"/>
        <w:jc w:val="both"/>
        <w:rPr>
          <w:rFonts w:ascii="Times New Roman" w:cs="Times New Roman" w:eastAsia="Times New Roman" w:hAnsi="Times New Roman"/>
          <w:sz w:val="20"/>
          <w:szCs w:val="20"/>
        </w:rPr>
      </w:pPr>
      <w:sdt>
        <w:sdtPr>
          <w:tag w:val="goog_rdk_11"/>
        </w:sdtPr>
        <w:sdtContent>
          <w:commentRangeStart w:id="11"/>
        </w:sdtContent>
      </w:sdt>
      <w:r w:rsidDel="00000000" w:rsidR="00000000" w:rsidRPr="00000000">
        <w:rPr>
          <w:rFonts w:ascii="Times New Roman" w:cs="Times New Roman" w:eastAsia="Times New Roman" w:hAnsi="Times New Roman"/>
          <w:sz w:val="20"/>
          <w:szCs w:val="20"/>
          <w:rtl w:val="0"/>
        </w:rPr>
        <w:t xml:space="preserve">5.7. Участник Акции, которому было направлено уведомление о выигрыше главного/специального приза, в соответствии с пп. 5.2., 5.3. Правил, обязан в течение 5 (пяти) календарных дней с момента направления такого уведомления предоставить Организатору информацию, необходимую для вручения главного/специального приза, в том числе: фамилия, имя, отчество, номер мобильного телефона, адрес электронной почты, паспортные данные, адрес места регистрации, ИНН, СНИЛС, посредством заполнения соответствующей формы на Сайте/Сервисе, ссылка на которую указана в уведомлении, а также предоставить Организатору следующие документы: (1) электронные копии (скан-копии) страниц своего паспорта гражданина РФ (разворот с фамилией, именем, отчеством, датой, месяцем и годом рождения, серию и номер, кем и когда был выдан, страница с информацией о последнем месте регистрации – остальные данные могут быть скрыты), (2) электронные копии свидетельства ИНН и СНИЛС.</w:t>
      </w:r>
    </w:p>
    <w:p w:rsidR="00000000" w:rsidDel="00000000" w:rsidP="00000000" w:rsidRDefault="00000000" w:rsidRPr="00000000" w14:paraId="0000005C">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Копии указанных в п. 5.7. Правил документов следует направлять по адресу электронной почты: </w:t>
      </w:r>
      <w:r w:rsidDel="00000000" w:rsidR="00000000" w:rsidRPr="00000000">
        <w:rPr>
          <w:rFonts w:ascii="Times New Roman" w:cs="Times New Roman" w:eastAsia="Times New Roman" w:hAnsi="Times New Roman"/>
          <w:sz w:val="20"/>
          <w:szCs w:val="20"/>
          <w:rtl w:val="0"/>
        </w:rPr>
        <w:t xml:space="preserve">hello@flowwow.com</w:t>
      </w:r>
      <w:r w:rsidDel="00000000" w:rsidR="00000000" w:rsidRPr="00000000">
        <w:rPr>
          <w:rFonts w:ascii="Times New Roman" w:cs="Times New Roman" w:eastAsia="Times New Roman" w:hAnsi="Times New Roman"/>
          <w:sz w:val="20"/>
          <w:szCs w:val="20"/>
          <w:rtl w:val="0"/>
        </w:rPr>
        <w:t xml:space="preserve"> При отправке электронной почтой принимаются отсканированные копии в форматах JPG, JPEG, GIF, PNG, TIF, TIFF с разрешением не менее 100 DPI, физическим размером не более 5 мегабайт. Копии документов должны быть четкими с читаемыми буквами и цифрами.</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D">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В случае непредоставения / несвоевременного предоставления / предоставления неполных либо плохо различимых Участником Акции данных и/или документов, указанных в п. 5.7. Правил, такой Участник Акции считается отказавшимся от получения главного/специального приза. В этом случае Организатор не проводит повторный выбор победителя, главный/специальный приз остается у Организатора.</w:t>
      </w:r>
    </w:p>
    <w:p w:rsidR="00000000" w:rsidDel="00000000" w:rsidP="00000000" w:rsidRDefault="00000000" w:rsidRPr="00000000" w14:paraId="0000005E">
      <w:pPr>
        <w:spacing w:after="0" w:before="200" w:line="240" w:lineRule="auto"/>
        <w:jc w:val="both"/>
        <w:rPr>
          <w:rFonts w:ascii="Times New Roman" w:cs="Times New Roman" w:eastAsia="Times New Roman" w:hAnsi="Times New Roman"/>
          <w:sz w:val="20"/>
          <w:szCs w:val="20"/>
        </w:rPr>
      </w:pP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Fonts w:ascii="Times New Roman" w:cs="Times New Roman" w:eastAsia="Times New Roman" w:hAnsi="Times New Roman"/>
          <w:sz w:val="20"/>
          <w:szCs w:val="20"/>
          <w:rtl w:val="0"/>
        </w:rPr>
        <w:t xml:space="preserve">5.10. Организатор выступает налоговым агентом по уплате налога на доходы физических лиц в отношении главного/специального приза в соответствии со ст. 226 НК РФ, а именно, исчисляет и уплачивает от общей стоимости главного/специального приза, с суммы, превышающей 4 000,00 (четыре тысячи) рублей 00 копеек, соответствующий налог и предоставляет в налоговые органы справку по форме 2-НДФЛ о стоимости главного/специального приза и удержанных налогов с доходов победителей Акции. Сумма налога на доходы физических лиц, исчисляется в соответствии со ст. 224 НК РФ.</w:t>
      </w:r>
    </w:p>
    <w:p w:rsidR="00000000" w:rsidDel="00000000" w:rsidP="00000000" w:rsidRDefault="00000000" w:rsidRPr="00000000" w14:paraId="0000005F">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Получение победителем регулярного приза не влечет за собой обязанности по уплате НДФЛ, однако Организатор настоящим информирует получивших Промокоды победителей о законодательно предусмотренной обязанности уплатить соответствующие налоги в связи с получением призов (выигрышей) от организаций, совокупная стоимость которых превышает 4 000,00 (четыре тысячи) рублей 00 копеек за отчетный период (календарный год). Принимая участие в Акции и соглашаясь с настоящими Правилами, Участники Акции считаются надлежащим образом проинформированными о вышеуказанной обязанности.</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0">
      <w:pPr>
        <w:spacing w:after="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ПЕРСОНАЛЬНЫЕ ДАННЫЕ</w:t>
      </w:r>
    </w:p>
    <w:p w:rsidR="00000000" w:rsidDel="00000000" w:rsidP="00000000" w:rsidRDefault="00000000" w:rsidRPr="00000000" w14:paraId="00000061">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Принимая участие в Акции, Участник Акции подтверждает свое согласие на обработку,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Организатором предоставленных Участником Акции персональных данных, в том числе фамилия, имя, отчество, номер мобильного телефона, адрес электронной почты, паспортные данные, адрес места регистрации, адрес доставки главного/специального приза, ИНН, СНИЛС, данных указанных в п. 5.7. Правил для целей проведения настоящей Акции на весь срок ее проведения и в течение 3-х (трех) лет после её окончания, в соответствии с положениями, предусмотренными Федеральным законом РФ № 152-ФЗ от 27 июля 2006 г. «О персональных данных» (далее - Закон). Указанное согласие может быть отозвано Участником Акции в любое время путем уведомления, направленного по адресу электронной почты: hello@flowwow.com.</w:t>
      </w:r>
    </w:p>
    <w:p w:rsidR="00000000" w:rsidDel="00000000" w:rsidP="00000000" w:rsidRDefault="00000000" w:rsidRPr="00000000" w14:paraId="00000062">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Под распространением персональных данных в целях настоящих Правил понимаются действия, направленные на раскрытие персональных данных неопределенному кругу лиц, а именно: открытая публикация на Сайте, а также в иных источниках сведений об Участнике Акции, а также о его выигрыше (призе).</w:t>
      </w:r>
    </w:p>
    <w:p w:rsidR="00000000" w:rsidDel="00000000" w:rsidP="00000000" w:rsidRDefault="00000000" w:rsidRPr="00000000" w14:paraId="00000063">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В целях проведения Акции Участник Акции предоставляет персональные данные, согласно перечню, указанному в п. 5.7. Правил, а именно: фамилия, имя, отчество, номер мобильного телефона, адрес электронной почты, паспортные данные, адрес места регистрации, ИНН, СНИЛС. Участники Акции обязуются указывать точные и актуальные (достоверные) данные. Принимая решение об участии в Акции, Участник Акции тем самым подтверждает согласие с тем, что любая, добровольно предоставленная им информация, может обрабатываться Организатором в целях выполнения Организатором обязательств в соответствии с настоящими Правилами, и (или) в рекламных целях, без получения дополнительного согласия Участника и без уплаты ему какого-либо вознаграждения за это.</w:t>
      </w:r>
    </w:p>
    <w:p w:rsidR="00000000" w:rsidDel="00000000" w:rsidP="00000000" w:rsidRDefault="00000000" w:rsidRPr="00000000" w14:paraId="00000064">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Факт участия в Акции является свободным, конкретным, информированным и сознательным выражением согласия Участника Акции на обработку Организатором персональных данных Участника Акции способами, указанными в п. 5.1, необходимыми в целях проведения Акции, и в порядке, предусмотренном настоящими Правилами. Участники Акции понимают и соглашаются с тем, что персональные данные, указанные/предоставленные ими для участия в Акции, будут обрабатываться Организатором всеми необходимыми способами в целях проведения Акции и дают согласие на такую обработку путем участия в Акции.</w:t>
      </w:r>
    </w:p>
    <w:p w:rsidR="00000000" w:rsidDel="00000000" w:rsidP="00000000" w:rsidRDefault="00000000" w:rsidRPr="00000000" w14:paraId="00000065">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Организатор гарантирует необходимые меры защиты персональных данных от несанкционированного доступа. Все персональные данные, сообщенные Участниками Акции для целей участия в Акции, будут храниться и обрабатываться Организатором в соответствии с действующим законодательством Российской Федерации и с соблюдением гарантий, указанных в настоящих Правилах.</w:t>
      </w:r>
    </w:p>
    <w:p w:rsidR="00000000" w:rsidDel="00000000" w:rsidP="00000000" w:rsidRDefault="00000000" w:rsidRPr="00000000" w14:paraId="00000066">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Организатор обязуется соблюдать следующие правила и предоставляет Участнику Акции следующие гарантии в отношении обработки персональных данных:</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обеспечить обработку персональных данных с соблюдением всех применимых требований законодательства Российской Федерации в области защиты персональных данных, в том числе с соблюдением принципов, требований, обязательств оператора персональных данных, установленных Законом;</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обрабатывать персональные данные только в объеме и в целях проведения Акции, а также в рекламных целях. Использование и иные виды обработки персональных данных в целях информирования субъектов персональных данных о каких-либо продуктах и услугах, а также в любых иных целях допускается только в объеме и в случаях, предусмотренных Законом;</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Организатор в целях исполнения своих обязательств перед Участниками Акции должны передать или иным образом раскрыть персональные данные Участников Акции третьим лицам, осуществлять указанные действия с соблюдением требований Закона;</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нести ответственность за охрану и обеспечение безопасности и конфиденциальности персональных данных Участников Акции при их обработке в соответствии с требованиями законодательства РФ.</w:t>
      </w:r>
    </w:p>
    <w:p w:rsidR="00000000" w:rsidDel="00000000" w:rsidP="00000000" w:rsidRDefault="00000000" w:rsidRPr="00000000" w14:paraId="0000006B">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Отзыв Участником Акции согласия на обработку персональных данных автоматически влечет за собой выход соответствующего Участника Акции из (участия в) Акции и делает невозможным получение приза Акции. После получения уведомления Участника Акции об отзыве согласия на обработку персональных данных, Организатор обязан прекратить их обработку и в случае, если сохранение персональных данных более не требуется для целей обработки персональных данных, уничтожить персональные данные в срок, не превышающий 90 (девяносто) дней с даты поступления указанного отзыва, за исключением случаев, когда Организатор вправе осуществлять обработку персональных данных без согласия субъекта персональных данных на основаниях, предусмотренных Законом или другими федеральными законами.</w:t>
      </w:r>
    </w:p>
    <w:p w:rsidR="00000000" w:rsidDel="00000000" w:rsidP="00000000" w:rsidRDefault="00000000" w:rsidRPr="00000000" w14:paraId="0000006C">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Трансграничная передача персональных данных Организатором не осуществляется. </w:t>
      </w:r>
    </w:p>
    <w:p w:rsidR="00000000" w:rsidDel="00000000" w:rsidP="00000000" w:rsidRDefault="00000000" w:rsidRPr="00000000" w14:paraId="0000006D">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Участник Акции имеет право на доступ к данным о себе и/или информации о том, кто и в каких целях использует или использовал его персональные данные. Для реализации права на доступ и иных указанных выше прав Участник вправе связаться с Организатором по адресу, указанному в п. 1.2. Правил или по адресу электронной почты: hello@flowwow.com.</w:t>
      </w:r>
    </w:p>
    <w:p w:rsidR="00000000" w:rsidDel="00000000" w:rsidP="00000000" w:rsidRDefault="00000000" w:rsidRPr="00000000" w14:paraId="0000006E">
      <w:pPr>
        <w:spacing w:after="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ЗАКЛЮЧИТЕЛЬНЫЕ ПОЛОЖЕНИЯ</w:t>
      </w:r>
    </w:p>
    <w:p w:rsidR="00000000" w:rsidDel="00000000" w:rsidP="00000000" w:rsidRDefault="00000000" w:rsidRPr="00000000" w14:paraId="0000006F">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Факт участия в Акции означает, что все ее Участники ознакомлены и полностью согласны с настоящими Правилами.</w:t>
      </w:r>
    </w:p>
    <w:p w:rsidR="00000000" w:rsidDel="00000000" w:rsidP="00000000" w:rsidRDefault="00000000" w:rsidRPr="00000000" w14:paraId="00000070">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Участники Акции информируются об условиях Акции путем размещения информационных материалов об Акции на Сайте Акции, а также в иных средствах массовой информации по выбору Организатора Акции.</w:t>
      </w:r>
    </w:p>
    <w:p w:rsidR="00000000" w:rsidDel="00000000" w:rsidP="00000000" w:rsidRDefault="00000000" w:rsidRPr="00000000" w14:paraId="00000071">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Принимая участие в Акции, Участники Акции соглашаются на получение информационных сообщений, касающихся Акции, продуктов и иных услуг Организатора по электронной почте.</w:t>
      </w:r>
    </w:p>
    <w:p w:rsidR="00000000" w:rsidDel="00000000" w:rsidP="00000000" w:rsidRDefault="00000000" w:rsidRPr="00000000" w14:paraId="00000072">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Каждая сторона Акции признает, что трудности, возникающие в связи с использованием в механике Акции Интернета, в частности изменяющаяся скорость и перегруженность сети, могут повлечь за собой перерывы и помехи при направлении заявок или определения и/или уведомления победителя. Участник Акции исключает любую возможную ответственность Организатора Акции, в отношении любой (временной, планируемой или незапланированной, и/или частичной или полной) поломке или временному простою (при обслуживании, установке обновлений или проведения других работ) Площадок, на которых осуществляется соответствующее действие.</w:t>
      </w:r>
    </w:p>
    <w:p w:rsidR="00000000" w:rsidDel="00000000" w:rsidP="00000000" w:rsidRDefault="00000000" w:rsidRPr="00000000" w14:paraId="00000073">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Организатор не несет ответственности за неверно указанные Участником на Сайте акции сведения, в том случае, если Организатор не может связаться с призером по указанным им контактным данным. В таком случае приз признается невостребованным. Аналогичным образом приз признается невостребованным, если для его получения к Организатору обращается лицо, отличное от того, чьи данные были указаны при участии в Акции. В таком случае приз остается у Организатора и не присуждается никому из Участников Акции.</w:t>
      </w:r>
    </w:p>
    <w:p w:rsidR="00000000" w:rsidDel="00000000" w:rsidP="00000000" w:rsidRDefault="00000000" w:rsidRPr="00000000" w14:paraId="00000074">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Акция, настоящие Правила, а также любая деятельность Участника и Организатора, связанная с Акцией, регулируются законодательством Российской Федерации.</w:t>
      </w:r>
    </w:p>
    <w:p w:rsidR="00000000" w:rsidDel="00000000" w:rsidP="00000000" w:rsidRDefault="00000000" w:rsidRPr="00000000" w14:paraId="00000075">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Настоящие Правила вступают в силу </w:t>
      </w:r>
      <w:r w:rsidDel="00000000" w:rsidR="00000000" w:rsidRPr="00000000">
        <w:rPr>
          <w:rFonts w:ascii="Times New Roman" w:cs="Times New Roman" w:eastAsia="Times New Roman" w:hAnsi="Times New Roman"/>
          <w:sz w:val="20"/>
          <w:szCs w:val="20"/>
          <w:rtl w:val="0"/>
        </w:rPr>
        <w:t xml:space="preserve">с 00:00 часов «01» июня 2023 года (время московское)</w:t>
      </w:r>
      <w:r w:rsidDel="00000000" w:rsidR="00000000" w:rsidRPr="00000000">
        <w:rPr>
          <w:rFonts w:ascii="Times New Roman" w:cs="Times New Roman" w:eastAsia="Times New Roman" w:hAnsi="Times New Roman"/>
          <w:sz w:val="20"/>
          <w:szCs w:val="20"/>
          <w:rtl w:val="0"/>
        </w:rPr>
        <w:t xml:space="preserve"> и действуют до полного завершения Акции или изменения настоящих Правил или отмены Акции по инициативе Организатора.</w:t>
      </w:r>
    </w:p>
    <w:p w:rsidR="00000000" w:rsidDel="00000000" w:rsidP="00000000" w:rsidRDefault="00000000" w:rsidRPr="00000000" w14:paraId="00000076">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Для ответов на вопросы, связанные с проведением Акции, Участники Акции вправе обратиться по адресу hello@flowwow.com.</w:t>
      </w:r>
    </w:p>
    <w:p w:rsidR="00000000" w:rsidDel="00000000" w:rsidP="00000000" w:rsidRDefault="00000000" w:rsidRPr="00000000" w14:paraId="00000077">
      <w:pPr>
        <w:spacing w:after="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 Настоящие Правила считаются измененными или отмененными со дня, следующего за днем размещения соответствующей информации на Сайте Акции. Если после вступления изменений в силу Участник продолжил участие в Акции, изменения считаются им принятыми в полном объеме.</w:t>
      </w:r>
    </w:p>
    <w:sectPr>
      <w:footerReference r:id="rId12" w:type="default"/>
      <w:pgSz w:h="16840" w:w="11900" w:orient="portrait"/>
      <w:pgMar w:bottom="851" w:top="709" w:left="1418" w:right="843" w:header="708" w:footer="37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geniya A." w:id="8" w:date="2023-05-16T12:35:0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еще титульных</w:t>
      </w:r>
    </w:p>
  </w:comment>
  <w:comment w:author="Alexander Samusenkov" w:id="9" w:date="2023-05-19T14:26:2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Специальный = титульный</w:t>
      </w:r>
    </w:p>
  </w:comment>
  <w:comment w:author="Александр Самусенков" w:id="3" w:date="2023-05-11T19:37:1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Актуализировать данные раздела при необходимости</w:t>
      </w:r>
    </w:p>
  </w:comment>
  <w:comment w:author="Александр Самусенков" w:id="10" w:date="2023-05-11T19:37:1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Актуализировать раздел при необходимости</w:t>
      </w:r>
    </w:p>
  </w:comment>
  <w:comment w:author="Evgeniya A." w:id="4" w:date="2023-05-22T10:10:1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Будут до 31.07.2023</w:t>
      </w:r>
    </w:p>
  </w:comment>
  <w:comment w:author="Александр Самусенков" w:id="0" w:date="2023-05-11T19:37:1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Уточнить</w:t>
      </w:r>
    </w:p>
  </w:comment>
  <w:comment w:author="Evgeniya A." w:id="1" w:date="2023-05-22T10:08:1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июня - 30 июня</w:t>
      </w:r>
    </w:p>
  </w:comment>
  <w:comment w:author="Alexander Samusenkov" w:id="2" w:date="2023-05-18T19:13:0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Уточнить</w:t>
      </w:r>
    </w:p>
  </w:comment>
  <w:comment w:author="Alexander Samusenkov" w:id="6" w:date="2023-05-19T14:26:0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Наталья, посмотри пожалуйста.</w:t>
      </w:r>
    </w:p>
  </w:comment>
  <w:comment w:author="Наталья Лямцева" w:id="7" w:date="2023-05-19T14:49:1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тут все верно.</w:t>
      </w:r>
    </w:p>
  </w:comment>
  <w:comment w:author="Alexander Samusenkov" w:id="12" w:date="2023-05-18T19:00:0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Уточнить формулировку у Натальи</w:t>
      </w:r>
    </w:p>
  </w:comment>
  <w:comment w:author="Alexander Samusenkov" w:id="13" w:date="2023-05-19T14:27:15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Наталья, посмотри пожалуйста.</w:t>
      </w:r>
    </w:p>
  </w:comment>
  <w:comment w:author="Наталья Лямцева" w:id="14" w:date="2023-05-19T14:54:4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норм</w:t>
      </w:r>
    </w:p>
  </w:comment>
  <w:comment w:author="Alexander Samusenkov" w:id="11" w:date="2023-05-19T14:27:0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Наталья, посмотри пожалуйста.</w:t>
      </w:r>
    </w:p>
  </w:comment>
  <w:comment w:author="Наталья Лямцева" w:id="5" w:date="2023-05-19T14:31:2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Контролирующие органы  склоняются к тому, что доход признается в момент применения промокода, так как до этого момента это виртуальный доход.</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связи с этим нам придется отслеживать его применение на Сервисе.</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Саша, я думаю это как-то надо зафиксить в Правилах.</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9" w15:done="0"/>
  <w15:commentEx w15:paraId="0000007A" w15:paraIdParent="00000079" w15:done="0"/>
  <w15:commentEx w15:paraId="0000007B" w15:done="0"/>
  <w15:commentEx w15:paraId="0000007C" w15:done="0"/>
  <w15:commentEx w15:paraId="0000007D" w15:done="0"/>
  <w15:commentEx w15:paraId="0000007E" w15:done="0"/>
  <w15:commentEx w15:paraId="0000007F" w15:paraIdParent="0000007E" w15:done="0"/>
  <w15:commentEx w15:paraId="00000080" w15:done="0"/>
  <w15:commentEx w15:paraId="00000081" w15:done="0"/>
  <w15:commentEx w15:paraId="00000082" w15:paraIdParent="00000081" w15:done="0"/>
  <w15:commentEx w15:paraId="00000083" w15:done="0"/>
  <w15:commentEx w15:paraId="00000084" w15:paraIdParent="00000083" w15:done="0"/>
  <w15:commentEx w15:paraId="00000085" w15:paraIdParent="00000083" w15:done="0"/>
  <w15:commentEx w15:paraId="00000086" w15:done="0"/>
  <w15:commentEx w15:paraId="000000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Страница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из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Bdr>
        <w:top w:color="000000" w:space="0" w:sz="0" w:val="none"/>
        <w:left w:color="000000" w:space="0" w:sz="0" w:val="none"/>
        <w:bottom w:color="000000" w:space="0" w:sz="0" w:val="none"/>
        <w:right w:color="000000" w:space="0" w:sz="0" w:val="none"/>
        <w:between w:color="000000" w:space="0" w:sz="0" w:val="none"/>
      </w:pBdr>
      <w:spacing w:after="0" w:line="274" w:lineRule="auto"/>
      <w:ind w:left="996" w:hanging="710"/>
      <w:jc w:val="both"/>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5D70"/>
    <w:pPr>
      <w:pBdr>
        <w:top w:space="0" w:sz="0" w:val="nil"/>
        <w:left w:space="0" w:sz="0" w:val="nil"/>
        <w:bottom w:space="0" w:sz="0" w:val="nil"/>
        <w:right w:space="0" w:sz="0" w:val="nil"/>
        <w:between w:space="0" w:sz="0" w:val="nil"/>
        <w:bar w:space="0" w:sz="0" w:val="nil"/>
      </w:pBdr>
    </w:pPr>
    <w:rPr>
      <w:rFonts w:ascii="Calibri" w:cs="Calibri" w:eastAsia="Calibri" w:hAnsi="Calibri"/>
      <w:color w:val="000000"/>
      <w:u w:color="000000"/>
      <w:bdr w:space="0" w:sz="0" w:val="nil"/>
      <w:lang w:eastAsia="ru-RU"/>
    </w:rPr>
  </w:style>
  <w:style w:type="paragraph" w:styleId="1">
    <w:name w:val="heading 1"/>
    <w:basedOn w:val="a"/>
    <w:link w:val="10"/>
    <w:uiPriority w:val="9"/>
    <w:qFormat w:val="1"/>
    <w:rsid w:val="00554540"/>
    <w:pPr>
      <w:widowControl w:val="0"/>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spacing w:after="0" w:line="274" w:lineRule="exact"/>
      <w:ind w:left="996" w:hanging="710"/>
      <w:jc w:val="both"/>
      <w:outlineLvl w:val="0"/>
    </w:pPr>
    <w:rPr>
      <w:rFonts w:ascii="Times New Roman" w:cs="Times New Roman" w:eastAsia="Times New Roman" w:hAnsi="Times New Roman"/>
      <w:b w:val="1"/>
      <w:bCs w:val="1"/>
      <w:color w:val="auto"/>
      <w:sz w:val="24"/>
      <w:szCs w:val="24"/>
      <w:bdr w:color="auto" w:space="0" w:sz="0" w:val="none"/>
      <w:lang w:eastAsia="en-US"/>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uiPriority w:val="1"/>
    <w:qFormat w:val="1"/>
    <w:rsid w:val="00DF5D70"/>
    <w:pPr>
      <w:pBdr>
        <w:top w:space="0" w:sz="0" w:val="nil"/>
        <w:left w:space="0" w:sz="0" w:val="nil"/>
        <w:bottom w:space="0" w:sz="0" w:val="nil"/>
        <w:right w:space="0" w:sz="0" w:val="nil"/>
        <w:between w:space="0" w:sz="0" w:val="nil"/>
        <w:bar w:space="0" w:sz="0" w:val="nil"/>
      </w:pBdr>
      <w:ind w:left="720"/>
    </w:pPr>
    <w:rPr>
      <w:rFonts w:ascii="Calibri" w:cs="Calibri" w:eastAsia="Calibri" w:hAnsi="Calibri"/>
      <w:color w:val="000000"/>
      <w:u w:color="000000"/>
      <w:bdr w:space="0" w:sz="0" w:val="nil"/>
      <w:lang w:eastAsia="ru-RU"/>
    </w:rPr>
  </w:style>
  <w:style w:type="character" w:styleId="Hyperlink1" w:customStyle="1">
    <w:name w:val="Hyperlink.1"/>
    <w:basedOn w:val="a0"/>
    <w:rsid w:val="00DF5D70"/>
    <w:rPr>
      <w:rFonts w:ascii="Arial" w:cs="Arial" w:eastAsia="Arial" w:hAnsi="Arial"/>
      <w:color w:val="0000ff"/>
      <w:sz w:val="28"/>
      <w:szCs w:val="28"/>
      <w:u w:color="0000ff" w:val="single"/>
    </w:rPr>
  </w:style>
  <w:style w:type="paragraph" w:styleId="a4">
    <w:name w:val="footer"/>
    <w:basedOn w:val="a"/>
    <w:link w:val="a5"/>
    <w:uiPriority w:val="99"/>
    <w:unhideWhenUsed w:val="1"/>
    <w:rsid w:val="00DF5D70"/>
    <w:pPr>
      <w:tabs>
        <w:tab w:val="center" w:pos="4677"/>
        <w:tab w:val="right" w:pos="9355"/>
      </w:tabs>
      <w:spacing w:after="0" w:line="240" w:lineRule="auto"/>
    </w:pPr>
  </w:style>
  <w:style w:type="character" w:styleId="a5" w:customStyle="1">
    <w:name w:val="Нижний колонтитул Знак"/>
    <w:basedOn w:val="a0"/>
    <w:link w:val="a4"/>
    <w:uiPriority w:val="99"/>
    <w:rsid w:val="00DF5D70"/>
    <w:rPr>
      <w:rFonts w:ascii="Calibri" w:cs="Calibri" w:eastAsia="Calibri" w:hAnsi="Calibri"/>
      <w:color w:val="000000"/>
      <w:u w:color="000000"/>
      <w:bdr w:space="0" w:sz="0" w:val="nil"/>
      <w:lang w:eastAsia="ru-RU"/>
    </w:rPr>
  </w:style>
  <w:style w:type="character" w:styleId="a6">
    <w:name w:val="Hyperlink"/>
    <w:basedOn w:val="a0"/>
    <w:uiPriority w:val="99"/>
    <w:unhideWhenUsed w:val="1"/>
    <w:rsid w:val="00DF5D70"/>
    <w:rPr>
      <w:color w:val="0563c1" w:themeColor="hyperlink"/>
      <w:u w:val="single"/>
    </w:rPr>
  </w:style>
  <w:style w:type="character" w:styleId="a7">
    <w:name w:val="annotation reference"/>
    <w:basedOn w:val="a0"/>
    <w:uiPriority w:val="99"/>
    <w:semiHidden w:val="1"/>
    <w:unhideWhenUsed w:val="1"/>
    <w:rsid w:val="00DF5D70"/>
    <w:rPr>
      <w:sz w:val="16"/>
      <w:szCs w:val="16"/>
    </w:rPr>
  </w:style>
  <w:style w:type="paragraph" w:styleId="a8">
    <w:name w:val="annotation text"/>
    <w:basedOn w:val="a"/>
    <w:link w:val="a9"/>
    <w:uiPriority w:val="99"/>
    <w:unhideWhenUsed w:val="1"/>
    <w:rsid w:val="00DF5D70"/>
    <w:pPr>
      <w:spacing w:line="240" w:lineRule="auto"/>
    </w:pPr>
    <w:rPr>
      <w:sz w:val="20"/>
      <w:szCs w:val="20"/>
    </w:rPr>
  </w:style>
  <w:style w:type="character" w:styleId="a9" w:customStyle="1">
    <w:name w:val="Текст примечания Знак"/>
    <w:basedOn w:val="a0"/>
    <w:link w:val="a8"/>
    <w:uiPriority w:val="99"/>
    <w:rsid w:val="00DF5D70"/>
    <w:rPr>
      <w:rFonts w:ascii="Calibri" w:cs="Calibri" w:eastAsia="Calibri" w:hAnsi="Calibri"/>
      <w:color w:val="000000"/>
      <w:sz w:val="20"/>
      <w:szCs w:val="20"/>
      <w:u w:color="000000"/>
      <w:bdr w:space="0" w:sz="0" w:val="nil"/>
      <w:lang w:eastAsia="ru-RU"/>
    </w:rPr>
  </w:style>
  <w:style w:type="character" w:styleId="11" w:customStyle="1">
    <w:name w:val="Неразрешенное упоминание1"/>
    <w:basedOn w:val="a0"/>
    <w:uiPriority w:val="99"/>
    <w:semiHidden w:val="1"/>
    <w:unhideWhenUsed w:val="1"/>
    <w:rsid w:val="00DF5D70"/>
    <w:rPr>
      <w:color w:val="605e5c"/>
      <w:shd w:color="auto" w:fill="e1dfdd" w:val="clear"/>
    </w:rPr>
  </w:style>
  <w:style w:type="paragraph" w:styleId="aa">
    <w:name w:val="annotation subject"/>
    <w:basedOn w:val="a8"/>
    <w:next w:val="a8"/>
    <w:link w:val="ab"/>
    <w:uiPriority w:val="99"/>
    <w:semiHidden w:val="1"/>
    <w:unhideWhenUsed w:val="1"/>
    <w:rsid w:val="00733A8C"/>
    <w:rPr>
      <w:b w:val="1"/>
      <w:bCs w:val="1"/>
    </w:rPr>
  </w:style>
  <w:style w:type="character" w:styleId="ab" w:customStyle="1">
    <w:name w:val="Тема примечания Знак"/>
    <w:basedOn w:val="a9"/>
    <w:link w:val="aa"/>
    <w:uiPriority w:val="99"/>
    <w:semiHidden w:val="1"/>
    <w:rsid w:val="00733A8C"/>
    <w:rPr>
      <w:rFonts w:ascii="Calibri" w:cs="Calibri" w:eastAsia="Calibri" w:hAnsi="Calibri"/>
      <w:b w:val="1"/>
      <w:bCs w:val="1"/>
      <w:color w:val="000000"/>
      <w:sz w:val="20"/>
      <w:szCs w:val="20"/>
      <w:u w:color="000000"/>
      <w:bdr w:space="0" w:sz="0" w:val="nil"/>
      <w:lang w:eastAsia="ru-RU"/>
    </w:rPr>
  </w:style>
  <w:style w:type="paragraph" w:styleId="ac">
    <w:name w:val="Balloon Text"/>
    <w:basedOn w:val="a"/>
    <w:link w:val="ad"/>
    <w:uiPriority w:val="99"/>
    <w:semiHidden w:val="1"/>
    <w:unhideWhenUsed w:val="1"/>
    <w:rsid w:val="00C44D4B"/>
    <w:pPr>
      <w:spacing w:after="0" w:line="240" w:lineRule="auto"/>
    </w:pPr>
    <w:rPr>
      <w:rFonts w:ascii="Segoe UI" w:cs="Segoe UI" w:hAnsi="Segoe UI"/>
      <w:sz w:val="18"/>
      <w:szCs w:val="18"/>
    </w:rPr>
  </w:style>
  <w:style w:type="character" w:styleId="ad" w:customStyle="1">
    <w:name w:val="Текст выноски Знак"/>
    <w:basedOn w:val="a0"/>
    <w:link w:val="ac"/>
    <w:uiPriority w:val="99"/>
    <w:semiHidden w:val="1"/>
    <w:rsid w:val="00C44D4B"/>
    <w:rPr>
      <w:rFonts w:ascii="Segoe UI" w:cs="Segoe UI" w:eastAsia="Calibri" w:hAnsi="Segoe UI"/>
      <w:color w:val="000000"/>
      <w:sz w:val="18"/>
      <w:szCs w:val="18"/>
      <w:u w:color="000000"/>
      <w:bdr w:space="0" w:sz="0" w:val="nil"/>
      <w:lang w:eastAsia="ru-RU"/>
    </w:rPr>
  </w:style>
  <w:style w:type="character" w:styleId="ae">
    <w:name w:val="Unresolved Mention"/>
    <w:basedOn w:val="a0"/>
    <w:uiPriority w:val="99"/>
    <w:semiHidden w:val="1"/>
    <w:unhideWhenUsed w:val="1"/>
    <w:rsid w:val="00896F5C"/>
    <w:rPr>
      <w:color w:val="605e5c"/>
      <w:shd w:color="auto" w:fill="e1dfdd" w:val="clear"/>
    </w:rPr>
  </w:style>
  <w:style w:type="character" w:styleId="10" w:customStyle="1">
    <w:name w:val="Заголовок 1 Знак"/>
    <w:basedOn w:val="a0"/>
    <w:link w:val="1"/>
    <w:uiPriority w:val="9"/>
    <w:rsid w:val="00554540"/>
    <w:rPr>
      <w:rFonts w:ascii="Times New Roman" w:cs="Times New Roman" w:eastAsia="Times New Roman" w:hAnsi="Times New Roman"/>
      <w:b w:val="1"/>
      <w:bCs w:val="1"/>
      <w:sz w:val="24"/>
      <w:szCs w:val="24"/>
    </w:rPr>
  </w:style>
  <w:style w:type="paragraph" w:styleId="af">
    <w:name w:val="Body Text"/>
    <w:basedOn w:val="a"/>
    <w:link w:val="af0"/>
    <w:uiPriority w:val="1"/>
    <w:qFormat w:val="1"/>
    <w:rsid w:val="00554540"/>
    <w:pPr>
      <w:widowControl w:val="0"/>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spacing w:after="0" w:line="240" w:lineRule="auto"/>
      <w:ind w:left="287"/>
      <w:jc w:val="both"/>
    </w:pPr>
    <w:rPr>
      <w:rFonts w:ascii="Times New Roman" w:cs="Times New Roman" w:eastAsia="Times New Roman" w:hAnsi="Times New Roman"/>
      <w:color w:val="auto"/>
      <w:sz w:val="24"/>
      <w:szCs w:val="24"/>
      <w:bdr w:color="auto" w:space="0" w:sz="0" w:val="none"/>
      <w:lang w:eastAsia="en-US"/>
    </w:rPr>
  </w:style>
  <w:style w:type="character" w:styleId="af0" w:customStyle="1">
    <w:name w:val="Основной текст Знак"/>
    <w:basedOn w:val="a0"/>
    <w:link w:val="af"/>
    <w:uiPriority w:val="1"/>
    <w:rsid w:val="00554540"/>
    <w:rPr>
      <w:rFonts w:ascii="Times New Roman" w:cs="Times New Roman" w:eastAsia="Times New Roman" w:hAnsi="Times New Roman"/>
      <w:sz w:val="24"/>
      <w:szCs w:val="24"/>
    </w:rPr>
  </w:style>
  <w:style w:type="paragraph" w:styleId="af1">
    <w:name w:val="header"/>
    <w:basedOn w:val="a"/>
    <w:link w:val="af2"/>
    <w:uiPriority w:val="99"/>
    <w:unhideWhenUsed w:val="1"/>
    <w:rsid w:val="00BB2B2A"/>
    <w:pPr>
      <w:tabs>
        <w:tab w:val="center" w:pos="4677"/>
        <w:tab w:val="right" w:pos="9355"/>
      </w:tabs>
      <w:spacing w:after="0" w:line="240" w:lineRule="auto"/>
    </w:pPr>
  </w:style>
  <w:style w:type="character" w:styleId="af2" w:customStyle="1">
    <w:name w:val="Верхний колонтитул Знак"/>
    <w:basedOn w:val="a0"/>
    <w:link w:val="af1"/>
    <w:uiPriority w:val="99"/>
    <w:rsid w:val="00BB2B2A"/>
    <w:rPr>
      <w:rFonts w:ascii="Calibri" w:cs="Calibri" w:eastAsia="Calibri" w:hAnsi="Calibri"/>
      <w:color w:val="000000"/>
      <w:u w:color="000000"/>
      <w:bdr w:space="0" w:sz="0" w:val="nil"/>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play.google.com/store/apps/details?id=com.flowwow" TargetMode="External"/><Relationship Id="rId10" Type="http://schemas.openxmlformats.org/officeDocument/2006/relationships/hyperlink" Target="https://apps.apple.com/ru/app/id1201155481" TargetMode="External"/><Relationship Id="rId12" Type="http://schemas.openxmlformats.org/officeDocument/2006/relationships/footer" Target="footer1.xml"/><Relationship Id="rId9" Type="http://schemas.openxmlformats.org/officeDocument/2006/relationships/hyperlink" Target="https://flowwow.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jG0fTI4LdrvVo0yrUkb7uQRw==">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2023-05-11T19:11:00Z</dcterms:created>
  <dc:creator>Aleksandr Samusenkov</dc:creator>
</cp:coreProperties>
</file>