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14E9B" w14:textId="77777777" w:rsidR="001C3E05" w:rsidRPr="00F52C84" w:rsidRDefault="004F0512" w:rsidP="001C3E05">
      <w:pPr>
        <w:rPr>
          <w:rFonts w:ascii="Gotham Medium" w:hAnsi="Gotham Medium"/>
        </w:rPr>
      </w:pPr>
      <w:bookmarkStart w:id="0" w:name="_GoBack"/>
      <w:bookmarkEnd w:id="0"/>
      <w:r>
        <w:rPr>
          <w:rFonts w:ascii="Gotham Medium" w:hAnsi="Gotham Medium"/>
          <w:noProof/>
        </w:rPr>
        <w:drawing>
          <wp:inline distT="0" distB="0" distL="0" distR="0" wp14:anchorId="0F1ED5B6" wp14:editId="2CF960E3">
            <wp:extent cx="1539528" cy="373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l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748" cy="375616"/>
                    </a:xfrm>
                    <a:prstGeom prst="rect">
                      <a:avLst/>
                    </a:prstGeom>
                  </pic:spPr>
                </pic:pic>
              </a:graphicData>
            </a:graphic>
          </wp:inline>
        </w:drawing>
      </w:r>
    </w:p>
    <w:p w14:paraId="241150F9" w14:textId="57E692D0" w:rsidR="00E42077" w:rsidRPr="00F52C84" w:rsidRDefault="00611A08" w:rsidP="00611A08">
      <w:pPr>
        <w:jc w:val="center"/>
        <w:rPr>
          <w:rFonts w:ascii="Gotham Medium" w:hAnsi="Gotham Medium"/>
        </w:rPr>
      </w:pPr>
      <w:r>
        <w:rPr>
          <w:rFonts w:ascii="Gotham Medium" w:hAnsi="Gotham Medium"/>
        </w:rPr>
        <w:t>DIRECT SALES REPRESENTATIVE</w:t>
      </w:r>
      <w:r w:rsidR="004F0512">
        <w:rPr>
          <w:rFonts w:ascii="Gotham Medium" w:hAnsi="Gotham Medium"/>
        </w:rPr>
        <w:t xml:space="preserve"> </w:t>
      </w:r>
      <w:r w:rsidR="00347035">
        <w:rPr>
          <w:rFonts w:ascii="Gotham Medium" w:hAnsi="Gotham Medium"/>
        </w:rPr>
        <w:t>AGREEMENT</w:t>
      </w:r>
    </w:p>
    <w:p w14:paraId="475C30EE" w14:textId="77777777" w:rsidR="006A47E4" w:rsidRPr="00F52C84" w:rsidRDefault="008757BF" w:rsidP="00156596">
      <w:pPr>
        <w:spacing w:line="240" w:lineRule="auto"/>
        <w:rPr>
          <w:rFonts w:ascii="Gotham Light" w:hAnsi="Gotham Light"/>
          <w:sz w:val="18"/>
          <w:szCs w:val="18"/>
        </w:rPr>
      </w:pPr>
      <w:r w:rsidRPr="00F52C84">
        <w:rPr>
          <w:rFonts w:ascii="Gotham Light" w:hAnsi="Gotham Light"/>
          <w:sz w:val="18"/>
          <w:szCs w:val="18"/>
        </w:rPr>
        <w:t>For good and valuable consideration, the receipt and sufficiency of which is hereby established</w:t>
      </w:r>
      <w:r w:rsidR="006A47E4" w:rsidRPr="00F52C84">
        <w:rPr>
          <w:rFonts w:ascii="Gotham Light" w:hAnsi="Gotham Light"/>
          <w:sz w:val="18"/>
          <w:szCs w:val="18"/>
        </w:rPr>
        <w:t xml:space="preserve">,      </w:t>
      </w:r>
    </w:p>
    <w:p w14:paraId="36CDF773" w14:textId="6669CB98" w:rsidR="006A47E4" w:rsidRPr="00F52C84" w:rsidRDefault="006A47E4" w:rsidP="00156596">
      <w:pPr>
        <w:spacing w:line="240" w:lineRule="auto"/>
        <w:rPr>
          <w:rFonts w:ascii="Gotham Light" w:hAnsi="Gotham Light"/>
          <w:sz w:val="18"/>
          <w:szCs w:val="18"/>
        </w:rPr>
      </w:pPr>
      <w:r w:rsidRPr="00F52C84">
        <w:rPr>
          <w:rFonts w:ascii="Gotham Light" w:hAnsi="Gotham Light"/>
          <w:sz w:val="18"/>
          <w:szCs w:val="18"/>
        </w:rPr>
        <w:t xml:space="preserve">________________________________ </w:t>
      </w:r>
      <w:r w:rsidR="00611A08">
        <w:rPr>
          <w:rFonts w:ascii="Gotham Light" w:hAnsi="Gotham Light"/>
          <w:sz w:val="18"/>
          <w:szCs w:val="18"/>
        </w:rPr>
        <w:t xml:space="preserve">Direct Sales Representative </w:t>
      </w:r>
      <w:r w:rsidRPr="00F52C84">
        <w:rPr>
          <w:rFonts w:ascii="Gotham Light" w:hAnsi="Gotham Light"/>
          <w:sz w:val="18"/>
          <w:szCs w:val="18"/>
        </w:rPr>
        <w:t>(“</w:t>
      </w:r>
      <w:r w:rsidR="00611A08">
        <w:rPr>
          <w:rFonts w:ascii="Gotham Light" w:hAnsi="Gotham Light"/>
          <w:sz w:val="18"/>
          <w:szCs w:val="18"/>
        </w:rPr>
        <w:t>DSR</w:t>
      </w:r>
      <w:r w:rsidRPr="00F52C84">
        <w:rPr>
          <w:rFonts w:ascii="Gotham Light" w:hAnsi="Gotham Light"/>
          <w:sz w:val="18"/>
          <w:szCs w:val="18"/>
        </w:rPr>
        <w:t xml:space="preserve">”) and Nexsense LLC (“Nexsense”), hereby enter into this </w:t>
      </w:r>
      <w:r w:rsidR="00C233EF" w:rsidRPr="00F52C84">
        <w:rPr>
          <w:rFonts w:ascii="Gotham Light" w:hAnsi="Gotham Light"/>
          <w:sz w:val="18"/>
          <w:szCs w:val="18"/>
        </w:rPr>
        <w:t>Direct</w:t>
      </w:r>
      <w:r w:rsidR="008A17E1" w:rsidRPr="00F52C84">
        <w:rPr>
          <w:rFonts w:ascii="Gotham Light" w:hAnsi="Gotham Light"/>
          <w:sz w:val="18"/>
          <w:szCs w:val="18"/>
        </w:rPr>
        <w:t xml:space="preserve"> </w:t>
      </w:r>
      <w:r w:rsidR="0039767B">
        <w:rPr>
          <w:rFonts w:ascii="Gotham Light" w:hAnsi="Gotham Light"/>
          <w:sz w:val="18"/>
          <w:szCs w:val="18"/>
        </w:rPr>
        <w:t>Sales</w:t>
      </w:r>
      <w:r w:rsidRPr="00F52C84">
        <w:rPr>
          <w:rFonts w:ascii="Gotham Light" w:hAnsi="Gotham Light"/>
          <w:sz w:val="18"/>
          <w:szCs w:val="18"/>
        </w:rPr>
        <w:t xml:space="preserve"> Agreement (“Agreement”).  This Agreement constitutes the terms of services to be provided </w:t>
      </w:r>
      <w:r w:rsidR="007D15B5">
        <w:rPr>
          <w:rFonts w:ascii="Gotham Light" w:hAnsi="Gotham Light"/>
          <w:sz w:val="18"/>
          <w:szCs w:val="18"/>
        </w:rPr>
        <w:t>between the parties</w:t>
      </w:r>
      <w:r w:rsidRPr="00F52C84">
        <w:rPr>
          <w:rFonts w:ascii="Gotham Light" w:hAnsi="Gotham Light"/>
          <w:sz w:val="18"/>
          <w:szCs w:val="18"/>
        </w:rPr>
        <w:t>.</w:t>
      </w:r>
    </w:p>
    <w:p w14:paraId="169ABA37" w14:textId="77777777" w:rsidR="00F640A6" w:rsidRPr="00F52C84" w:rsidRDefault="007D15B5" w:rsidP="00F640A6">
      <w:pPr>
        <w:rPr>
          <w:rFonts w:ascii="Gotham Light" w:hAnsi="Gotham Light"/>
          <w:sz w:val="18"/>
          <w:szCs w:val="18"/>
        </w:rPr>
      </w:pPr>
      <w:r>
        <w:rPr>
          <w:rFonts w:ascii="Gotham Light" w:hAnsi="Gotham Light"/>
          <w:sz w:val="18"/>
          <w:szCs w:val="18"/>
        </w:rPr>
        <w:t xml:space="preserve">What is </w:t>
      </w:r>
      <w:r w:rsidR="00F640A6" w:rsidRPr="00F52C84">
        <w:rPr>
          <w:rFonts w:ascii="Gotham Light" w:hAnsi="Gotham Light"/>
          <w:sz w:val="18"/>
          <w:szCs w:val="18"/>
        </w:rPr>
        <w:t xml:space="preserve">Nexsense’s Core Values, which is the essence of </w:t>
      </w:r>
      <w:r>
        <w:rPr>
          <w:rFonts w:ascii="Gotham Light" w:hAnsi="Gotham Light"/>
          <w:sz w:val="18"/>
          <w:szCs w:val="18"/>
        </w:rPr>
        <w:t>its company and culture?</w:t>
      </w:r>
    </w:p>
    <w:p w14:paraId="48E695BD" w14:textId="77777777" w:rsidR="001D50E7" w:rsidRPr="00F52C84" w:rsidRDefault="001D50E7" w:rsidP="00F640A6">
      <w:pPr>
        <w:pStyle w:val="ListParagraph"/>
        <w:numPr>
          <w:ilvl w:val="0"/>
          <w:numId w:val="19"/>
        </w:numPr>
        <w:rPr>
          <w:rFonts w:ascii="Gotham Light" w:hAnsi="Gotham Light"/>
          <w:sz w:val="18"/>
          <w:szCs w:val="18"/>
        </w:rPr>
        <w:sectPr w:rsidR="001D50E7" w:rsidRPr="00F52C84" w:rsidSect="00B27A57">
          <w:footerReference w:type="default" r:id="rId9"/>
          <w:pgSz w:w="12240" w:h="15840"/>
          <w:pgMar w:top="720" w:right="720" w:bottom="720" w:left="720" w:header="720" w:footer="720" w:gutter="0"/>
          <w:cols w:space="720"/>
          <w:docGrid w:linePitch="360"/>
        </w:sectPr>
      </w:pPr>
    </w:p>
    <w:p w14:paraId="510B519F"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lastRenderedPageBreak/>
        <w:t>Make ‘em say “WOW!”</w:t>
      </w:r>
    </w:p>
    <w:p w14:paraId="3A47120F"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Be honest.  Be transparent.  Be real.</w:t>
      </w:r>
      <w:r w:rsidR="00F640A6" w:rsidRPr="00F52C84">
        <w:rPr>
          <w:rFonts w:ascii="Gotham Light" w:hAnsi="Gotham Light"/>
          <w:sz w:val="18"/>
          <w:szCs w:val="18"/>
        </w:rPr>
        <w:t xml:space="preserve">  </w:t>
      </w:r>
    </w:p>
    <w:p w14:paraId="538CA65C"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Do the right thing.</w:t>
      </w:r>
    </w:p>
    <w:p w14:paraId="55D6FA40"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Be passionate and innovative.</w:t>
      </w:r>
    </w:p>
    <w:p w14:paraId="334B597E"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Do more with less.</w:t>
      </w:r>
    </w:p>
    <w:p w14:paraId="6CB5145B"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lastRenderedPageBreak/>
        <w:t>Be humble and teachable.</w:t>
      </w:r>
    </w:p>
    <w:p w14:paraId="79DAE23D"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We are family.</w:t>
      </w:r>
    </w:p>
    <w:p w14:paraId="5D262FAD" w14:textId="77777777" w:rsidR="00F640A6"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Be a mentor.  Encourage growth.</w:t>
      </w:r>
    </w:p>
    <w:p w14:paraId="1CFFE0E2" w14:textId="77777777" w:rsidR="00F640A6" w:rsidRPr="00F52C84" w:rsidRDefault="00F640A6" w:rsidP="00F640A6">
      <w:pPr>
        <w:pStyle w:val="ListParagraph"/>
        <w:numPr>
          <w:ilvl w:val="0"/>
          <w:numId w:val="19"/>
        </w:numPr>
        <w:rPr>
          <w:rFonts w:ascii="Gotham Light" w:hAnsi="Gotham Light"/>
          <w:sz w:val="18"/>
          <w:szCs w:val="18"/>
        </w:rPr>
      </w:pPr>
      <w:r w:rsidRPr="00F52C84">
        <w:rPr>
          <w:rFonts w:ascii="Gotham Light" w:hAnsi="Gotham Light"/>
          <w:sz w:val="18"/>
          <w:szCs w:val="18"/>
        </w:rPr>
        <w:t>Give back…pay it forward</w:t>
      </w:r>
    </w:p>
    <w:p w14:paraId="1F62FA32" w14:textId="77777777" w:rsidR="00FD6E28" w:rsidRPr="00F52C84" w:rsidRDefault="00FD6E28" w:rsidP="00F640A6">
      <w:pPr>
        <w:pStyle w:val="ListParagraph"/>
        <w:numPr>
          <w:ilvl w:val="0"/>
          <w:numId w:val="19"/>
        </w:numPr>
        <w:rPr>
          <w:rFonts w:ascii="Gotham Light" w:hAnsi="Gotham Light"/>
          <w:sz w:val="18"/>
          <w:szCs w:val="18"/>
        </w:rPr>
      </w:pPr>
      <w:r w:rsidRPr="00F52C84">
        <w:rPr>
          <w:rFonts w:ascii="Gotham Light" w:hAnsi="Gotham Light"/>
          <w:sz w:val="18"/>
          <w:szCs w:val="18"/>
        </w:rPr>
        <w:t>Have fun!</w:t>
      </w:r>
    </w:p>
    <w:p w14:paraId="33251D91" w14:textId="77777777" w:rsidR="001D50E7" w:rsidRPr="00F52C84" w:rsidRDefault="001D50E7" w:rsidP="00F640A6">
      <w:pPr>
        <w:pStyle w:val="NormalWeb"/>
        <w:spacing w:before="0" w:beforeAutospacing="0" w:after="210" w:afterAutospacing="0" w:line="210" w:lineRule="atLeast"/>
        <w:rPr>
          <w:rFonts w:ascii="Gotham Light" w:eastAsiaTheme="minorHAnsi" w:hAnsi="Gotham Light" w:cstheme="minorBidi"/>
          <w:sz w:val="18"/>
          <w:szCs w:val="18"/>
        </w:rPr>
        <w:sectPr w:rsidR="001D50E7" w:rsidRPr="00F52C84" w:rsidSect="001D50E7">
          <w:type w:val="continuous"/>
          <w:pgSz w:w="12240" w:h="15840"/>
          <w:pgMar w:top="720" w:right="720" w:bottom="720" w:left="720" w:header="720" w:footer="720" w:gutter="0"/>
          <w:cols w:num="2" w:space="720"/>
          <w:docGrid w:linePitch="360"/>
        </w:sectPr>
      </w:pPr>
    </w:p>
    <w:p w14:paraId="31EC0F81" w14:textId="77777777" w:rsidR="00F640A6" w:rsidRDefault="00F640A6" w:rsidP="00F640A6">
      <w:pPr>
        <w:pStyle w:val="NormalWeb"/>
        <w:spacing w:before="0" w:beforeAutospacing="0" w:after="210" w:afterAutospacing="0" w:line="210" w:lineRule="atLeast"/>
        <w:rPr>
          <w:rFonts w:ascii="Gotham Light" w:eastAsiaTheme="minorHAnsi" w:hAnsi="Gotham Light" w:cstheme="minorBidi"/>
          <w:sz w:val="18"/>
          <w:szCs w:val="18"/>
        </w:rPr>
      </w:pPr>
      <w:r w:rsidRPr="00F52C84">
        <w:rPr>
          <w:rFonts w:ascii="Gotham Light" w:eastAsiaTheme="minorHAnsi" w:hAnsi="Gotham Light" w:cstheme="minorBidi"/>
          <w:sz w:val="18"/>
          <w:szCs w:val="18"/>
        </w:rPr>
        <w:lastRenderedPageBreak/>
        <w:t xml:space="preserve">Unsurpassed customer service </w:t>
      </w:r>
      <w:r w:rsidR="00017E76">
        <w:rPr>
          <w:rFonts w:ascii="Gotham Light" w:eastAsiaTheme="minorHAnsi" w:hAnsi="Gotham Light" w:cstheme="minorBidi"/>
          <w:sz w:val="18"/>
          <w:szCs w:val="18"/>
        </w:rPr>
        <w:t>is</w:t>
      </w:r>
      <w:r w:rsidRPr="00F52C84">
        <w:rPr>
          <w:rFonts w:ascii="Gotham Light" w:eastAsiaTheme="minorHAnsi" w:hAnsi="Gotham Light" w:cstheme="minorBidi"/>
          <w:sz w:val="18"/>
          <w:szCs w:val="18"/>
        </w:rPr>
        <w:t xml:space="preserve"> the cornerstone of Nexsense. We are in business to serve our customers!  We will treat them as we want to be treated and always with courtesy, respect, and friendliness. With every customer contact our goal will be to impress them in such a way that they will say, “Wow!</w:t>
      </w:r>
      <w:r w:rsidR="007D15B5">
        <w:rPr>
          <w:rFonts w:ascii="Gotham Light" w:eastAsiaTheme="minorHAnsi" w:hAnsi="Gotham Light" w:cstheme="minorBidi"/>
          <w:sz w:val="18"/>
          <w:szCs w:val="18"/>
        </w:rPr>
        <w:t xml:space="preserve">” </w:t>
      </w:r>
      <w:r w:rsidRPr="00F52C84">
        <w:rPr>
          <w:rFonts w:ascii="Gotham Light" w:eastAsiaTheme="minorHAnsi" w:hAnsi="Gotham Light" w:cstheme="minorBidi"/>
          <w:sz w:val="18"/>
          <w:szCs w:val="18"/>
        </w:rPr>
        <w:t xml:space="preserve"> </w:t>
      </w:r>
      <w:r w:rsidR="001E1310">
        <w:rPr>
          <w:rFonts w:ascii="Gotham Light" w:eastAsiaTheme="minorHAnsi" w:hAnsi="Gotham Light" w:cstheme="minorBidi"/>
          <w:sz w:val="18"/>
          <w:szCs w:val="18"/>
        </w:rPr>
        <w:t>We hope t</w:t>
      </w:r>
      <w:r w:rsidRPr="00F52C84">
        <w:rPr>
          <w:rFonts w:ascii="Gotham Light" w:eastAsiaTheme="minorHAnsi" w:hAnsi="Gotham Light" w:cstheme="minorBidi"/>
          <w:sz w:val="18"/>
          <w:szCs w:val="18"/>
        </w:rPr>
        <w:t>his care will be contagious and prompt customers to tell others about us.</w:t>
      </w:r>
    </w:p>
    <w:p w14:paraId="481B9ACF" w14:textId="77777777" w:rsidR="00017E76" w:rsidRDefault="00017E76" w:rsidP="00017E76">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Nexsense believes in affordable home automation and home connectivity systems.  We have partnered with 2GIG Technologies, Alarm.com, and Monitronics in order to deliver our customers with the best and most up-to-date systems and services currently available.  </w:t>
      </w:r>
    </w:p>
    <w:p w14:paraId="660ED3F5" w14:textId="317E7971" w:rsidR="00D2581F" w:rsidRDefault="00D2581F" w:rsidP="00017E76">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Thank you for your interest in the Nexsense </w:t>
      </w:r>
      <w:r w:rsidR="00611A08">
        <w:rPr>
          <w:rFonts w:ascii="Gotham Light" w:eastAsiaTheme="minorHAnsi" w:hAnsi="Gotham Light" w:cstheme="minorBidi"/>
          <w:sz w:val="18"/>
          <w:szCs w:val="18"/>
        </w:rPr>
        <w:t>DSR</w:t>
      </w:r>
      <w:r>
        <w:rPr>
          <w:rFonts w:ascii="Gotham Light" w:eastAsiaTheme="minorHAnsi" w:hAnsi="Gotham Light" w:cstheme="minorBidi"/>
          <w:sz w:val="18"/>
          <w:szCs w:val="18"/>
        </w:rPr>
        <w:t xml:space="preserve"> Program.</w:t>
      </w:r>
    </w:p>
    <w:p w14:paraId="61E65942" w14:textId="77777777" w:rsidR="007D15B5" w:rsidRDefault="007D15B5" w:rsidP="00426960">
      <w:pPr>
        <w:jc w:val="center"/>
        <w:rPr>
          <w:rFonts w:ascii="Gotham Medium" w:hAnsi="Gotham Medium"/>
          <w:sz w:val="18"/>
          <w:szCs w:val="18"/>
          <w:u w:val="single"/>
        </w:rPr>
      </w:pPr>
    </w:p>
    <w:p w14:paraId="5CFB3176" w14:textId="77777777" w:rsidR="00426960" w:rsidRPr="00676863" w:rsidRDefault="00426960" w:rsidP="00426960">
      <w:pPr>
        <w:jc w:val="center"/>
        <w:rPr>
          <w:rFonts w:ascii="Gotham Medium" w:hAnsi="Gotham Medium"/>
          <w:sz w:val="20"/>
          <w:szCs w:val="20"/>
          <w:u w:val="single"/>
        </w:rPr>
      </w:pPr>
      <w:r w:rsidRPr="00676863">
        <w:rPr>
          <w:rFonts w:ascii="Gotham Medium" w:hAnsi="Gotham Medium"/>
          <w:sz w:val="20"/>
          <w:szCs w:val="20"/>
          <w:u w:val="single"/>
        </w:rPr>
        <w:t>EXHIBIT LIST</w:t>
      </w:r>
    </w:p>
    <w:p w14:paraId="2BA558B4" w14:textId="77777777" w:rsidR="00426960" w:rsidRDefault="00426960" w:rsidP="00017E76">
      <w:pPr>
        <w:ind w:left="1440"/>
        <w:jc w:val="both"/>
        <w:rPr>
          <w:rFonts w:ascii="Gotham Light" w:hAnsi="Gotham Light"/>
          <w:sz w:val="18"/>
          <w:szCs w:val="18"/>
        </w:rPr>
      </w:pPr>
      <w:r w:rsidRPr="00F52C84">
        <w:rPr>
          <w:rFonts w:ascii="Gotham Light" w:hAnsi="Gotham Light"/>
          <w:sz w:val="18"/>
          <w:szCs w:val="18"/>
        </w:rPr>
        <w:t>EXHIBIT 1</w:t>
      </w:r>
      <w:r w:rsidRPr="00F52C84">
        <w:rPr>
          <w:rFonts w:ascii="Gotham Light" w:hAnsi="Gotham Light"/>
          <w:sz w:val="18"/>
          <w:szCs w:val="18"/>
        </w:rPr>
        <w:tab/>
      </w:r>
      <w:r w:rsidRPr="00F52C84">
        <w:rPr>
          <w:rFonts w:ascii="Gotham Light" w:hAnsi="Gotham Light"/>
          <w:sz w:val="18"/>
          <w:szCs w:val="18"/>
        </w:rPr>
        <w:tab/>
      </w:r>
      <w:r w:rsidR="00F7276D">
        <w:rPr>
          <w:rFonts w:ascii="Gotham Light" w:hAnsi="Gotham Light"/>
          <w:sz w:val="18"/>
          <w:szCs w:val="18"/>
        </w:rPr>
        <w:t>Pay Scale</w:t>
      </w:r>
    </w:p>
    <w:p w14:paraId="0148CD42" w14:textId="77777777" w:rsidR="00F7276D" w:rsidRDefault="00F7276D" w:rsidP="00017E76">
      <w:pPr>
        <w:ind w:left="1440"/>
        <w:jc w:val="both"/>
        <w:rPr>
          <w:rFonts w:ascii="Gotham Light" w:hAnsi="Gotham Light"/>
          <w:sz w:val="18"/>
          <w:szCs w:val="18"/>
        </w:rPr>
      </w:pPr>
      <w:r w:rsidRPr="00F52C84">
        <w:rPr>
          <w:rFonts w:ascii="Gotham Light" w:hAnsi="Gotham Light"/>
          <w:sz w:val="18"/>
          <w:szCs w:val="18"/>
        </w:rPr>
        <w:t xml:space="preserve">EXHIBIT </w:t>
      </w:r>
      <w:r>
        <w:rPr>
          <w:rFonts w:ascii="Gotham Light" w:hAnsi="Gotham Light"/>
          <w:sz w:val="18"/>
          <w:szCs w:val="18"/>
        </w:rPr>
        <w:t>2</w:t>
      </w:r>
      <w:r w:rsidRPr="00F52C84">
        <w:rPr>
          <w:rFonts w:ascii="Gotham Light" w:hAnsi="Gotham Light"/>
          <w:sz w:val="18"/>
          <w:szCs w:val="18"/>
        </w:rPr>
        <w:tab/>
      </w:r>
      <w:r w:rsidRPr="00F52C84">
        <w:rPr>
          <w:rFonts w:ascii="Gotham Light" w:hAnsi="Gotham Light"/>
          <w:sz w:val="18"/>
          <w:szCs w:val="18"/>
        </w:rPr>
        <w:tab/>
      </w:r>
      <w:r>
        <w:rPr>
          <w:rFonts w:ascii="Gotham Light" w:hAnsi="Gotham Light"/>
          <w:sz w:val="18"/>
          <w:szCs w:val="18"/>
        </w:rPr>
        <w:t>Deductions</w:t>
      </w:r>
    </w:p>
    <w:p w14:paraId="60F7049D" w14:textId="77777777" w:rsidR="001B5F72" w:rsidRPr="00F52C84" w:rsidRDefault="001B5F72" w:rsidP="001B5F72">
      <w:pPr>
        <w:ind w:left="1440"/>
        <w:jc w:val="both"/>
        <w:rPr>
          <w:rFonts w:ascii="Gotham Light" w:hAnsi="Gotham Light"/>
          <w:sz w:val="18"/>
          <w:szCs w:val="18"/>
        </w:rPr>
      </w:pPr>
      <w:r w:rsidRPr="00F52C84">
        <w:rPr>
          <w:rFonts w:ascii="Gotham Light" w:hAnsi="Gotham Light"/>
          <w:sz w:val="18"/>
          <w:szCs w:val="18"/>
        </w:rPr>
        <w:t xml:space="preserve">EXHIBIT </w:t>
      </w:r>
      <w:r>
        <w:rPr>
          <w:rFonts w:ascii="Gotham Light" w:hAnsi="Gotham Light"/>
          <w:sz w:val="18"/>
          <w:szCs w:val="18"/>
        </w:rPr>
        <w:t>3</w:t>
      </w:r>
      <w:r w:rsidRPr="00F52C84">
        <w:rPr>
          <w:rFonts w:ascii="Gotham Light" w:hAnsi="Gotham Light"/>
          <w:sz w:val="18"/>
          <w:szCs w:val="18"/>
        </w:rPr>
        <w:tab/>
      </w:r>
      <w:r w:rsidRPr="00F52C84">
        <w:rPr>
          <w:rFonts w:ascii="Gotham Light" w:hAnsi="Gotham Light"/>
          <w:sz w:val="18"/>
          <w:szCs w:val="18"/>
        </w:rPr>
        <w:tab/>
        <w:t xml:space="preserve">Credit Criteria </w:t>
      </w:r>
    </w:p>
    <w:p w14:paraId="7F78D83E" w14:textId="77777777" w:rsidR="00426960" w:rsidRPr="00F52C84" w:rsidRDefault="00426960" w:rsidP="00017E76">
      <w:pPr>
        <w:ind w:left="1440"/>
        <w:jc w:val="both"/>
        <w:rPr>
          <w:rFonts w:ascii="Gotham Light" w:hAnsi="Gotham Light"/>
          <w:sz w:val="18"/>
          <w:szCs w:val="18"/>
        </w:rPr>
      </w:pPr>
      <w:r w:rsidRPr="00F52C84">
        <w:rPr>
          <w:rFonts w:ascii="Gotham Light" w:hAnsi="Gotham Light"/>
          <w:sz w:val="18"/>
          <w:szCs w:val="18"/>
        </w:rPr>
        <w:t xml:space="preserve">EXHIBIT </w:t>
      </w:r>
      <w:r w:rsidR="00F056EC">
        <w:rPr>
          <w:rFonts w:ascii="Gotham Light" w:hAnsi="Gotham Light"/>
          <w:sz w:val="18"/>
          <w:szCs w:val="18"/>
        </w:rPr>
        <w:t>4</w:t>
      </w:r>
      <w:r w:rsidRPr="00F52C84">
        <w:rPr>
          <w:rFonts w:ascii="Gotham Light" w:hAnsi="Gotham Light"/>
          <w:sz w:val="18"/>
          <w:szCs w:val="18"/>
        </w:rPr>
        <w:tab/>
      </w:r>
      <w:r w:rsidRPr="00F52C84">
        <w:rPr>
          <w:rFonts w:ascii="Gotham Light" w:hAnsi="Gotham Light"/>
          <w:sz w:val="18"/>
          <w:szCs w:val="18"/>
        </w:rPr>
        <w:tab/>
        <w:t>Nexsense Packages</w:t>
      </w:r>
    </w:p>
    <w:p w14:paraId="5A0CCCB1" w14:textId="77777777" w:rsidR="000245FF" w:rsidRPr="00F52C84" w:rsidRDefault="000245FF" w:rsidP="00017E76">
      <w:pPr>
        <w:ind w:left="1440"/>
        <w:jc w:val="both"/>
        <w:rPr>
          <w:rFonts w:ascii="Gotham Light" w:hAnsi="Gotham Light"/>
          <w:sz w:val="18"/>
          <w:szCs w:val="18"/>
        </w:rPr>
      </w:pPr>
      <w:r w:rsidRPr="00F52C84">
        <w:rPr>
          <w:rFonts w:ascii="Gotham Light" w:hAnsi="Gotham Light"/>
          <w:sz w:val="18"/>
          <w:szCs w:val="18"/>
        </w:rPr>
        <w:t>EXHIBIT 5</w:t>
      </w:r>
      <w:r w:rsidRPr="00F52C84">
        <w:rPr>
          <w:rFonts w:ascii="Gotham Light" w:hAnsi="Gotham Light"/>
          <w:sz w:val="18"/>
          <w:szCs w:val="18"/>
        </w:rPr>
        <w:tab/>
      </w:r>
      <w:r w:rsidRPr="00F52C84">
        <w:rPr>
          <w:rFonts w:ascii="Gotham Light" w:hAnsi="Gotham Light"/>
          <w:sz w:val="18"/>
          <w:szCs w:val="18"/>
        </w:rPr>
        <w:tab/>
        <w:t>Product Price List - Upgrades &amp; Point Values</w:t>
      </w:r>
    </w:p>
    <w:p w14:paraId="38157A0B" w14:textId="77777777" w:rsidR="000245FF" w:rsidRDefault="000245FF" w:rsidP="00017E76">
      <w:pPr>
        <w:ind w:left="1440"/>
        <w:jc w:val="both"/>
        <w:rPr>
          <w:rFonts w:ascii="Gotham Light" w:hAnsi="Gotham Light"/>
          <w:sz w:val="18"/>
          <w:szCs w:val="18"/>
        </w:rPr>
      </w:pPr>
      <w:r w:rsidRPr="00F52C84">
        <w:rPr>
          <w:rFonts w:ascii="Gotham Light" w:hAnsi="Gotham Light"/>
          <w:sz w:val="18"/>
          <w:szCs w:val="18"/>
        </w:rPr>
        <w:t>EXHIBIT 6</w:t>
      </w:r>
      <w:r w:rsidRPr="00F52C84">
        <w:rPr>
          <w:rFonts w:ascii="Gotham Light" w:hAnsi="Gotham Light"/>
          <w:sz w:val="18"/>
          <w:szCs w:val="18"/>
        </w:rPr>
        <w:tab/>
      </w:r>
      <w:r w:rsidRPr="00F52C84">
        <w:rPr>
          <w:rFonts w:ascii="Gotham Light" w:hAnsi="Gotham Light"/>
          <w:sz w:val="18"/>
          <w:szCs w:val="18"/>
        </w:rPr>
        <w:tab/>
      </w:r>
      <w:r w:rsidR="00434883" w:rsidRPr="00434883">
        <w:rPr>
          <w:rFonts w:ascii="Gotham Light" w:hAnsi="Gotham Light"/>
          <w:sz w:val="18"/>
          <w:szCs w:val="18"/>
        </w:rPr>
        <w:t xml:space="preserve">Nexsense Pricing – Purchase &amp; Subsidized with </w:t>
      </w:r>
      <w:r w:rsidR="004A2104">
        <w:rPr>
          <w:rFonts w:ascii="Gotham Light" w:hAnsi="Gotham Light"/>
          <w:sz w:val="18"/>
          <w:szCs w:val="18"/>
        </w:rPr>
        <w:t>M</w:t>
      </w:r>
      <w:r w:rsidR="00434883" w:rsidRPr="00434883">
        <w:rPr>
          <w:rFonts w:ascii="Gotham Light" w:hAnsi="Gotham Light"/>
          <w:sz w:val="18"/>
          <w:szCs w:val="18"/>
        </w:rPr>
        <w:t>MR</w:t>
      </w:r>
    </w:p>
    <w:p w14:paraId="2AF7C65F" w14:textId="77777777" w:rsidR="00426960" w:rsidRDefault="00426960" w:rsidP="00017E76">
      <w:pPr>
        <w:ind w:left="1440"/>
        <w:jc w:val="both"/>
        <w:rPr>
          <w:rFonts w:ascii="Gotham Light" w:hAnsi="Gotham Light"/>
          <w:sz w:val="18"/>
          <w:szCs w:val="18"/>
        </w:rPr>
      </w:pPr>
      <w:r w:rsidRPr="00F52C84">
        <w:rPr>
          <w:rFonts w:ascii="Gotham Light" w:hAnsi="Gotham Light"/>
          <w:sz w:val="18"/>
          <w:szCs w:val="18"/>
        </w:rPr>
        <w:t xml:space="preserve">EXHIBIT </w:t>
      </w:r>
      <w:r w:rsidR="00590D5F">
        <w:rPr>
          <w:rFonts w:ascii="Gotham Light" w:hAnsi="Gotham Light"/>
          <w:sz w:val="18"/>
          <w:szCs w:val="18"/>
        </w:rPr>
        <w:t>7</w:t>
      </w:r>
      <w:r w:rsidRPr="00F52C84">
        <w:rPr>
          <w:rFonts w:ascii="Gotham Light" w:hAnsi="Gotham Light"/>
          <w:sz w:val="18"/>
          <w:szCs w:val="18"/>
        </w:rPr>
        <w:tab/>
      </w:r>
      <w:r w:rsidRPr="00F52C84">
        <w:rPr>
          <w:rFonts w:ascii="Gotham Light" w:hAnsi="Gotham Light"/>
          <w:sz w:val="18"/>
          <w:szCs w:val="18"/>
        </w:rPr>
        <w:tab/>
      </w:r>
      <w:r w:rsidR="000761B3" w:rsidRPr="00F52C84">
        <w:rPr>
          <w:rFonts w:ascii="Gotham Light" w:hAnsi="Gotham Light"/>
          <w:sz w:val="18"/>
          <w:szCs w:val="18"/>
        </w:rPr>
        <w:t xml:space="preserve">Recruiting </w:t>
      </w:r>
      <w:r w:rsidR="00932C6C">
        <w:rPr>
          <w:rFonts w:ascii="Gotham Light" w:hAnsi="Gotham Light"/>
          <w:sz w:val="18"/>
          <w:szCs w:val="18"/>
        </w:rPr>
        <w:t xml:space="preserve">&amp; Retention </w:t>
      </w:r>
      <w:r w:rsidR="000761B3" w:rsidRPr="00F52C84">
        <w:rPr>
          <w:rFonts w:ascii="Gotham Light" w:hAnsi="Gotham Light"/>
          <w:sz w:val="18"/>
          <w:szCs w:val="18"/>
        </w:rPr>
        <w:t>Bonus Program</w:t>
      </w:r>
    </w:p>
    <w:p w14:paraId="7E820433" w14:textId="77777777" w:rsidR="00983094" w:rsidRDefault="00983094" w:rsidP="00983094">
      <w:pPr>
        <w:ind w:left="1440"/>
        <w:jc w:val="both"/>
        <w:rPr>
          <w:rFonts w:ascii="Gotham Light" w:hAnsi="Gotham Light"/>
          <w:sz w:val="18"/>
          <w:szCs w:val="18"/>
        </w:rPr>
      </w:pPr>
      <w:r w:rsidRPr="00F52C84">
        <w:rPr>
          <w:rFonts w:ascii="Gotham Light" w:hAnsi="Gotham Light"/>
          <w:sz w:val="18"/>
          <w:szCs w:val="18"/>
        </w:rPr>
        <w:t xml:space="preserve">EXHIBIT </w:t>
      </w:r>
      <w:r w:rsidR="00590D5F">
        <w:rPr>
          <w:rFonts w:ascii="Gotham Light" w:hAnsi="Gotham Light"/>
          <w:sz w:val="18"/>
          <w:szCs w:val="18"/>
        </w:rPr>
        <w:t>8</w:t>
      </w:r>
      <w:r w:rsidRPr="00F52C84">
        <w:rPr>
          <w:rFonts w:ascii="Gotham Light" w:hAnsi="Gotham Light"/>
          <w:sz w:val="18"/>
          <w:szCs w:val="18"/>
        </w:rPr>
        <w:tab/>
      </w:r>
      <w:r w:rsidRPr="00F52C84">
        <w:rPr>
          <w:rFonts w:ascii="Gotham Light" w:hAnsi="Gotham Light"/>
          <w:sz w:val="18"/>
          <w:szCs w:val="18"/>
        </w:rPr>
        <w:tab/>
      </w:r>
      <w:r>
        <w:rPr>
          <w:rFonts w:ascii="Gotham Light" w:hAnsi="Gotham Light"/>
          <w:sz w:val="18"/>
          <w:szCs w:val="18"/>
        </w:rPr>
        <w:t>Responsibilities of Each Party</w:t>
      </w:r>
    </w:p>
    <w:p w14:paraId="5CE802A0" w14:textId="77777777" w:rsidR="00697306" w:rsidRPr="00F52C84" w:rsidRDefault="00697306" w:rsidP="00017E76">
      <w:pPr>
        <w:ind w:left="1440"/>
        <w:jc w:val="both"/>
        <w:rPr>
          <w:rFonts w:ascii="Gotham Light" w:hAnsi="Gotham Light"/>
          <w:sz w:val="18"/>
          <w:szCs w:val="18"/>
        </w:rPr>
      </w:pPr>
      <w:r w:rsidRPr="00F52C84">
        <w:rPr>
          <w:rFonts w:ascii="Gotham Light" w:hAnsi="Gotham Light"/>
          <w:sz w:val="18"/>
          <w:szCs w:val="18"/>
        </w:rPr>
        <w:t xml:space="preserve">EXHIBIT </w:t>
      </w:r>
      <w:r w:rsidR="00590D5F">
        <w:rPr>
          <w:rFonts w:ascii="Gotham Light" w:hAnsi="Gotham Light"/>
          <w:sz w:val="18"/>
          <w:szCs w:val="18"/>
        </w:rPr>
        <w:t>9</w:t>
      </w:r>
      <w:r w:rsidRPr="00F52C84">
        <w:rPr>
          <w:rFonts w:ascii="Gotham Light" w:hAnsi="Gotham Light"/>
          <w:sz w:val="18"/>
          <w:szCs w:val="18"/>
        </w:rPr>
        <w:tab/>
      </w:r>
      <w:r w:rsidRPr="00F52C84">
        <w:rPr>
          <w:rFonts w:ascii="Gotham Light" w:hAnsi="Gotham Light"/>
          <w:sz w:val="18"/>
          <w:szCs w:val="18"/>
        </w:rPr>
        <w:tab/>
        <w:t>The Legal Stuff</w:t>
      </w:r>
    </w:p>
    <w:p w14:paraId="4BB995C2" w14:textId="77777777" w:rsidR="00426960" w:rsidRPr="00F52C84" w:rsidRDefault="00426960">
      <w:pPr>
        <w:rPr>
          <w:rFonts w:ascii="Gotham Medium" w:hAnsi="Gotham Medium"/>
          <w:b/>
          <w:sz w:val="18"/>
          <w:szCs w:val="18"/>
        </w:rPr>
      </w:pPr>
      <w:r w:rsidRPr="00F52C84">
        <w:rPr>
          <w:rFonts w:ascii="Gotham Medium" w:hAnsi="Gotham Medium"/>
          <w:b/>
          <w:sz w:val="18"/>
          <w:szCs w:val="18"/>
        </w:rPr>
        <w:br w:type="page"/>
      </w:r>
    </w:p>
    <w:p w14:paraId="29B300F4" w14:textId="77777777" w:rsidR="00426960" w:rsidRPr="00676863" w:rsidRDefault="00426960" w:rsidP="00426960">
      <w:pPr>
        <w:jc w:val="center"/>
        <w:rPr>
          <w:rFonts w:ascii="Gotham Medium" w:hAnsi="Gotham Medium"/>
        </w:rPr>
      </w:pPr>
      <w:r w:rsidRPr="00676863">
        <w:rPr>
          <w:rFonts w:ascii="Gotham Medium" w:hAnsi="Gotham Medium"/>
        </w:rPr>
        <w:lastRenderedPageBreak/>
        <w:t>EXHIBIT 1:  PAY SCALE</w:t>
      </w:r>
    </w:p>
    <w:p w14:paraId="5338636F" w14:textId="77777777" w:rsidR="00C53641" w:rsidRDefault="00426960" w:rsidP="009449C7">
      <w:pPr>
        <w:pStyle w:val="ListParagraph"/>
        <w:ind w:left="0"/>
        <w:rPr>
          <w:rFonts w:ascii="Gotham Light" w:hAnsi="Gotham Light"/>
          <w:sz w:val="18"/>
          <w:szCs w:val="18"/>
        </w:rPr>
      </w:pPr>
      <w:r w:rsidRPr="00391697">
        <w:rPr>
          <w:rFonts w:ascii="Gotham Light" w:hAnsi="Gotham Light"/>
          <w:sz w:val="18"/>
          <w:szCs w:val="18"/>
        </w:rPr>
        <w:t xml:space="preserve">These scales are only for </w:t>
      </w:r>
      <w:r w:rsidR="00D2581F">
        <w:rPr>
          <w:rFonts w:ascii="Gotham Light" w:hAnsi="Gotham Light"/>
          <w:sz w:val="18"/>
          <w:szCs w:val="18"/>
        </w:rPr>
        <w:t>“</w:t>
      </w:r>
      <w:r w:rsidRPr="00391697">
        <w:rPr>
          <w:rFonts w:ascii="Gotham Light" w:hAnsi="Gotham Light"/>
          <w:sz w:val="18"/>
          <w:szCs w:val="18"/>
        </w:rPr>
        <w:t>Qualified Customer</w:t>
      </w:r>
      <w:r w:rsidR="00D2581F">
        <w:rPr>
          <w:rFonts w:ascii="Gotham Light" w:hAnsi="Gotham Light"/>
          <w:sz w:val="18"/>
          <w:szCs w:val="18"/>
        </w:rPr>
        <w:t>” accounts</w:t>
      </w:r>
      <w:r w:rsidRPr="00391697">
        <w:rPr>
          <w:rFonts w:ascii="Gotham Light" w:hAnsi="Gotham Light"/>
          <w:sz w:val="18"/>
          <w:szCs w:val="18"/>
        </w:rPr>
        <w:t>.</w:t>
      </w:r>
      <w:r w:rsidR="009449C7">
        <w:rPr>
          <w:rFonts w:ascii="Gotham Light" w:hAnsi="Gotham Light"/>
          <w:sz w:val="18"/>
          <w:szCs w:val="18"/>
        </w:rPr>
        <w:t xml:space="preserve">  </w:t>
      </w:r>
      <w:r w:rsidR="00C53641">
        <w:rPr>
          <w:rFonts w:ascii="Gotham Light" w:hAnsi="Gotham Light"/>
          <w:sz w:val="18"/>
          <w:szCs w:val="18"/>
        </w:rPr>
        <w:t xml:space="preserve">A customer account is considered </w:t>
      </w:r>
      <w:r w:rsidR="00C53641">
        <w:rPr>
          <w:rFonts w:ascii="Gotham Medium" w:hAnsi="Gotham Medium"/>
          <w:sz w:val="18"/>
          <w:szCs w:val="18"/>
          <w:u w:val="single"/>
        </w:rPr>
        <w:t>qualified</w:t>
      </w:r>
      <w:r w:rsidR="00C53641">
        <w:rPr>
          <w:rFonts w:ascii="Gotham Light" w:hAnsi="Gotham Light"/>
          <w:sz w:val="18"/>
          <w:szCs w:val="18"/>
        </w:rPr>
        <w:t xml:space="preserve"> if…</w:t>
      </w:r>
    </w:p>
    <w:p w14:paraId="354B8E83" w14:textId="77777777" w:rsidR="00C53641" w:rsidRPr="00C53641" w:rsidRDefault="009449C7" w:rsidP="00C53641">
      <w:pPr>
        <w:pStyle w:val="ListParagraph"/>
        <w:numPr>
          <w:ilvl w:val="0"/>
          <w:numId w:val="33"/>
        </w:numPr>
        <w:rPr>
          <w:rFonts w:ascii="Gotham Book" w:hAnsi="Gotham Book"/>
          <w:sz w:val="17"/>
          <w:szCs w:val="18"/>
        </w:rPr>
      </w:pPr>
      <w:r w:rsidRPr="009449C7">
        <w:rPr>
          <w:rFonts w:ascii="Gotham Light" w:hAnsi="Gotham Light"/>
          <w:sz w:val="18"/>
          <w:szCs w:val="18"/>
        </w:rPr>
        <w:t>the customer is the homeowner</w:t>
      </w:r>
    </w:p>
    <w:p w14:paraId="2EA714BA" w14:textId="77777777" w:rsidR="00C53641" w:rsidRPr="00C53641" w:rsidRDefault="009449C7" w:rsidP="00C53641">
      <w:pPr>
        <w:pStyle w:val="ListParagraph"/>
        <w:numPr>
          <w:ilvl w:val="0"/>
          <w:numId w:val="33"/>
        </w:numPr>
        <w:rPr>
          <w:rFonts w:ascii="Gotham Book" w:hAnsi="Gotham Book"/>
          <w:sz w:val="17"/>
          <w:szCs w:val="18"/>
        </w:rPr>
      </w:pPr>
      <w:r w:rsidRPr="009449C7">
        <w:rPr>
          <w:rFonts w:ascii="Gotham Light" w:hAnsi="Gotham Light"/>
          <w:sz w:val="18"/>
          <w:szCs w:val="18"/>
        </w:rPr>
        <w:t>the customer passes the pre- and post-installation surveys</w:t>
      </w:r>
    </w:p>
    <w:p w14:paraId="5AD2F4F1" w14:textId="77777777" w:rsidR="00C53641" w:rsidRPr="00C53641" w:rsidRDefault="009449C7" w:rsidP="00C53641">
      <w:pPr>
        <w:pStyle w:val="ListParagraph"/>
        <w:numPr>
          <w:ilvl w:val="0"/>
          <w:numId w:val="33"/>
        </w:numPr>
        <w:rPr>
          <w:rFonts w:ascii="Gotham Book" w:hAnsi="Gotham Book"/>
          <w:sz w:val="17"/>
          <w:szCs w:val="18"/>
        </w:rPr>
      </w:pPr>
      <w:r w:rsidRPr="009449C7">
        <w:rPr>
          <w:rFonts w:ascii="Gotham Light" w:hAnsi="Gotham Light"/>
          <w:sz w:val="18"/>
          <w:szCs w:val="18"/>
        </w:rPr>
        <w:t>the customer’s paperwork is completed</w:t>
      </w:r>
      <w:r w:rsidR="00A55B2D">
        <w:rPr>
          <w:rFonts w:ascii="Gotham Light" w:hAnsi="Gotham Light"/>
          <w:sz w:val="18"/>
          <w:szCs w:val="18"/>
        </w:rPr>
        <w:t xml:space="preserve">, </w:t>
      </w:r>
      <w:r w:rsidRPr="009449C7">
        <w:rPr>
          <w:rFonts w:ascii="Gotham Light" w:hAnsi="Gotham Light"/>
          <w:sz w:val="18"/>
          <w:szCs w:val="18"/>
        </w:rPr>
        <w:t>signed correctly</w:t>
      </w:r>
      <w:r w:rsidR="00A55B2D">
        <w:rPr>
          <w:rFonts w:ascii="Gotham Light" w:hAnsi="Gotham Light"/>
          <w:sz w:val="18"/>
          <w:szCs w:val="18"/>
        </w:rPr>
        <w:t>, and received by Nexsense’s</w:t>
      </w:r>
      <w:r w:rsidRPr="009449C7">
        <w:rPr>
          <w:rFonts w:ascii="Gotham Light" w:hAnsi="Gotham Light"/>
          <w:sz w:val="18"/>
          <w:szCs w:val="18"/>
        </w:rPr>
        <w:t xml:space="preserve"> corporate office</w:t>
      </w:r>
      <w:r w:rsidR="00A55B2D">
        <w:rPr>
          <w:rFonts w:ascii="Gotham Light" w:hAnsi="Gotham Light"/>
          <w:sz w:val="18"/>
          <w:szCs w:val="18"/>
        </w:rPr>
        <w:t xml:space="preserve"> including the AMA, SOP, QAF, and voided check (when applicable)</w:t>
      </w:r>
    </w:p>
    <w:p w14:paraId="6A0BA56E" w14:textId="77777777" w:rsidR="00C53641" w:rsidRPr="00C53641" w:rsidRDefault="009449C7" w:rsidP="00C53641">
      <w:pPr>
        <w:pStyle w:val="ListParagraph"/>
        <w:numPr>
          <w:ilvl w:val="1"/>
          <w:numId w:val="33"/>
        </w:numPr>
        <w:rPr>
          <w:rFonts w:ascii="Gotham Book" w:hAnsi="Gotham Book"/>
          <w:sz w:val="17"/>
          <w:szCs w:val="18"/>
        </w:rPr>
      </w:pPr>
      <w:r w:rsidRPr="009449C7">
        <w:rPr>
          <w:rFonts w:ascii="Gotham Light" w:hAnsi="Gotham Light"/>
          <w:sz w:val="18"/>
          <w:szCs w:val="18"/>
        </w:rPr>
        <w:t>changes to any of the agreements must be in writing and have the customer’s initials</w:t>
      </w:r>
    </w:p>
    <w:p w14:paraId="5BD64BAB" w14:textId="77777777" w:rsidR="00C53641" w:rsidRPr="00C53641" w:rsidRDefault="00A55B2D" w:rsidP="00C53641">
      <w:pPr>
        <w:pStyle w:val="ListParagraph"/>
        <w:numPr>
          <w:ilvl w:val="0"/>
          <w:numId w:val="33"/>
        </w:numPr>
        <w:rPr>
          <w:rFonts w:ascii="Gotham Book" w:hAnsi="Gotham Book"/>
          <w:sz w:val="17"/>
          <w:szCs w:val="18"/>
        </w:rPr>
      </w:pPr>
      <w:r>
        <w:rPr>
          <w:rFonts w:ascii="Gotham Light" w:hAnsi="Gotham Light"/>
          <w:sz w:val="18"/>
          <w:szCs w:val="18"/>
        </w:rPr>
        <w:t>the customer must be</w:t>
      </w:r>
      <w:r w:rsidR="009449C7" w:rsidRPr="009449C7">
        <w:rPr>
          <w:rFonts w:ascii="Gotham Light" w:hAnsi="Gotham Light"/>
          <w:sz w:val="18"/>
          <w:szCs w:val="18"/>
        </w:rPr>
        <w:t xml:space="preserve"> past their 3 day NOC period without cancelling</w:t>
      </w:r>
    </w:p>
    <w:p w14:paraId="4721CFBD" w14:textId="77777777" w:rsidR="00C53641" w:rsidRPr="00C53641" w:rsidRDefault="009449C7" w:rsidP="00C53641">
      <w:pPr>
        <w:pStyle w:val="ListParagraph"/>
        <w:numPr>
          <w:ilvl w:val="0"/>
          <w:numId w:val="33"/>
        </w:numPr>
        <w:rPr>
          <w:rFonts w:ascii="Gotham Book" w:hAnsi="Gotham Book"/>
          <w:sz w:val="17"/>
          <w:szCs w:val="18"/>
        </w:rPr>
      </w:pPr>
      <w:r w:rsidRPr="009449C7">
        <w:rPr>
          <w:rFonts w:ascii="Gotham Light" w:hAnsi="Gotham Light"/>
          <w:sz w:val="18"/>
          <w:szCs w:val="18"/>
        </w:rPr>
        <w:t>the customer account h</w:t>
      </w:r>
      <w:r w:rsidR="00A55B2D">
        <w:rPr>
          <w:rFonts w:ascii="Gotham Light" w:hAnsi="Gotham Light"/>
          <w:sz w:val="18"/>
          <w:szCs w:val="18"/>
        </w:rPr>
        <w:t>as no holds</w:t>
      </w:r>
      <w:r w:rsidR="008C2E9E">
        <w:rPr>
          <w:rFonts w:ascii="Gotham Light" w:hAnsi="Gotham Light"/>
          <w:sz w:val="18"/>
          <w:szCs w:val="18"/>
        </w:rPr>
        <w:t xml:space="preserve"> or unresolved issues</w:t>
      </w:r>
    </w:p>
    <w:p w14:paraId="772B5FB9" w14:textId="77777777" w:rsidR="009449C7" w:rsidRDefault="00A864A9" w:rsidP="00C53641">
      <w:pPr>
        <w:pStyle w:val="ListParagraph"/>
        <w:numPr>
          <w:ilvl w:val="0"/>
          <w:numId w:val="33"/>
        </w:numPr>
        <w:rPr>
          <w:rFonts w:ascii="Gotham Book" w:hAnsi="Gotham Book"/>
          <w:sz w:val="17"/>
          <w:szCs w:val="18"/>
        </w:rPr>
      </w:pPr>
      <w:r>
        <w:rPr>
          <w:rFonts w:ascii="Gotham Light" w:hAnsi="Gotham Light"/>
          <w:sz w:val="18"/>
          <w:szCs w:val="18"/>
        </w:rPr>
        <w:t>employees and friends and f</w:t>
      </w:r>
      <w:r w:rsidR="009449C7" w:rsidRPr="009449C7">
        <w:rPr>
          <w:rFonts w:ascii="Gotham Light" w:hAnsi="Gotham Light"/>
          <w:sz w:val="18"/>
          <w:szCs w:val="18"/>
        </w:rPr>
        <w:t>amily accounts are excluded unless the agreement is done at full p</w:t>
      </w:r>
      <w:r w:rsidR="00A55B2D">
        <w:rPr>
          <w:rFonts w:ascii="Gotham Light" w:hAnsi="Gotham Light"/>
          <w:sz w:val="18"/>
          <w:szCs w:val="18"/>
        </w:rPr>
        <w:t xml:space="preserve">rice </w:t>
      </w:r>
    </w:p>
    <w:p w14:paraId="560422C8" w14:textId="77777777" w:rsidR="00426960" w:rsidRPr="00F52C84" w:rsidRDefault="00426960" w:rsidP="00426960">
      <w:pPr>
        <w:jc w:val="center"/>
        <w:rPr>
          <w:rFonts w:ascii="Gotham Medium" w:hAnsi="Gotham Medium"/>
          <w:sz w:val="20"/>
          <w:szCs w:val="20"/>
        </w:rPr>
      </w:pPr>
      <w:r w:rsidRPr="00F52C84">
        <w:rPr>
          <w:rFonts w:ascii="Gotham Medium" w:hAnsi="Gotham Medium"/>
          <w:sz w:val="20"/>
          <w:szCs w:val="20"/>
        </w:rPr>
        <w:t>RATE SCALE</w:t>
      </w:r>
    </w:p>
    <w:tbl>
      <w:tblPr>
        <w:tblStyle w:val="GridTable5Dark-Accent41"/>
        <w:tblW w:w="10795" w:type="dxa"/>
        <w:tblCellMar>
          <w:left w:w="115" w:type="dxa"/>
          <w:right w:w="115" w:type="dxa"/>
        </w:tblCellMar>
        <w:tblLook w:val="04A0" w:firstRow="1" w:lastRow="0" w:firstColumn="1" w:lastColumn="0" w:noHBand="0" w:noVBand="1"/>
      </w:tblPr>
      <w:tblGrid>
        <w:gridCol w:w="5397"/>
        <w:gridCol w:w="5398"/>
      </w:tblGrid>
      <w:tr w:rsidR="005B0B36" w:rsidRPr="00F52C84" w14:paraId="22067395" w14:textId="77777777" w:rsidTr="00376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tcBorders>
              <w:bottom w:val="single" w:sz="4" w:space="0" w:color="FFFFFF" w:themeColor="background1"/>
            </w:tcBorders>
            <w:shd w:val="clear" w:color="auto" w:fill="7030A0"/>
          </w:tcPr>
          <w:p w14:paraId="77B7461E" w14:textId="77777777" w:rsidR="005B0B36" w:rsidRPr="006F4116" w:rsidRDefault="005B0B36" w:rsidP="004C0A73">
            <w:pPr>
              <w:jc w:val="center"/>
              <w:rPr>
                <w:rFonts w:ascii="Gotham Medium" w:hAnsi="Gotham Medium"/>
                <w:color w:val="FFC000"/>
                <w:sz w:val="20"/>
                <w:szCs w:val="20"/>
              </w:rPr>
            </w:pPr>
            <w:r w:rsidRPr="006F4116">
              <w:rPr>
                <w:rFonts w:ascii="Gotham Medium" w:hAnsi="Gotham Medium"/>
                <w:color w:val="FFC000"/>
                <w:sz w:val="20"/>
                <w:szCs w:val="20"/>
              </w:rPr>
              <w:t>NUMBER OF SALES</w:t>
            </w:r>
          </w:p>
          <w:p w14:paraId="4D09E994" w14:textId="77777777" w:rsidR="005B0B36" w:rsidRPr="006F4116" w:rsidRDefault="005B0B36" w:rsidP="004C0A73">
            <w:pPr>
              <w:jc w:val="center"/>
              <w:rPr>
                <w:rFonts w:ascii="Gotham Medium" w:hAnsi="Gotham Medium"/>
                <w:sz w:val="20"/>
                <w:szCs w:val="20"/>
              </w:rPr>
            </w:pPr>
            <w:r w:rsidRPr="006F4116">
              <w:rPr>
                <w:rFonts w:ascii="Gotham Medium" w:hAnsi="Gotham Medium"/>
                <w:color w:val="FFC000"/>
                <w:sz w:val="20"/>
                <w:szCs w:val="20"/>
              </w:rPr>
              <w:t>WEEKLY</w:t>
            </w:r>
          </w:p>
        </w:tc>
        <w:tc>
          <w:tcPr>
            <w:tcW w:w="5398" w:type="dxa"/>
            <w:tcBorders>
              <w:bottom w:val="single" w:sz="4" w:space="0" w:color="FFFFFF" w:themeColor="background1"/>
            </w:tcBorders>
            <w:shd w:val="clear" w:color="auto" w:fill="7030A0"/>
          </w:tcPr>
          <w:p w14:paraId="1052B633" w14:textId="77777777" w:rsidR="005B0B36" w:rsidRDefault="005B0B36" w:rsidP="0039105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6F4116">
              <w:rPr>
                <w:rFonts w:ascii="Gotham Medium" w:hAnsi="Gotham Medium"/>
                <w:color w:val="FFC000"/>
                <w:sz w:val="20"/>
                <w:szCs w:val="20"/>
              </w:rPr>
              <w:t>RATE</w:t>
            </w:r>
          </w:p>
          <w:p w14:paraId="5024776D" w14:textId="77777777" w:rsidR="005B0B36" w:rsidRPr="007921F3" w:rsidRDefault="005B0B36" w:rsidP="0039105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14"/>
                <w:szCs w:val="14"/>
              </w:rPr>
            </w:pPr>
          </w:p>
        </w:tc>
      </w:tr>
      <w:tr w:rsidR="005B0B36" w:rsidRPr="00F52C84" w14:paraId="1023089A" w14:textId="77777777" w:rsidTr="0037643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6C8CCC94" w14:textId="77777777" w:rsidR="005B0B36" w:rsidRPr="00F52C84" w:rsidRDefault="005B0B36" w:rsidP="00E530FD">
            <w:pPr>
              <w:jc w:val="center"/>
              <w:rPr>
                <w:rFonts w:ascii="Gotham Medium" w:hAnsi="Gotham Medium"/>
                <w:sz w:val="18"/>
                <w:szCs w:val="18"/>
              </w:rPr>
            </w:pPr>
            <w:r>
              <w:rPr>
                <w:rFonts w:ascii="Gotham Medium" w:hAnsi="Gotham Medium"/>
                <w:sz w:val="18"/>
                <w:szCs w:val="18"/>
              </w:rPr>
              <w:t>3</w:t>
            </w:r>
          </w:p>
        </w:tc>
        <w:tc>
          <w:tcPr>
            <w:tcW w:w="5398" w:type="dxa"/>
            <w:tcBorders>
              <w:top w:val="single" w:sz="4" w:space="0" w:color="FFFFFF" w:themeColor="background1"/>
              <w:bottom w:val="nil"/>
            </w:tcBorders>
            <w:shd w:val="clear" w:color="auto" w:fill="E1C7EF"/>
          </w:tcPr>
          <w:p w14:paraId="70914578" w14:textId="77777777" w:rsidR="005B0B36" w:rsidRPr="00F52C84" w:rsidRDefault="005B0B36" w:rsidP="00404C8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$550.00</w:t>
            </w:r>
          </w:p>
        </w:tc>
      </w:tr>
      <w:tr w:rsidR="005B0B36" w:rsidRPr="00F52C84" w14:paraId="5A94BA1E" w14:textId="77777777" w:rsidTr="00376438">
        <w:trPr>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2B0DC71A" w14:textId="77777777" w:rsidR="005B0B36" w:rsidRPr="00F52C84" w:rsidRDefault="005B0B36" w:rsidP="00E530FD">
            <w:pPr>
              <w:jc w:val="center"/>
              <w:rPr>
                <w:rFonts w:ascii="Gotham Medium" w:hAnsi="Gotham Medium"/>
                <w:sz w:val="18"/>
                <w:szCs w:val="18"/>
              </w:rPr>
            </w:pPr>
            <w:r>
              <w:rPr>
                <w:rFonts w:ascii="Gotham Medium" w:hAnsi="Gotham Medium"/>
                <w:sz w:val="18"/>
                <w:szCs w:val="18"/>
              </w:rPr>
              <w:t>4 - 5</w:t>
            </w:r>
          </w:p>
        </w:tc>
        <w:tc>
          <w:tcPr>
            <w:tcW w:w="5398" w:type="dxa"/>
            <w:tcBorders>
              <w:top w:val="nil"/>
              <w:bottom w:val="single" w:sz="4" w:space="0" w:color="FFFFFF" w:themeColor="background1"/>
            </w:tcBorders>
            <w:shd w:val="clear" w:color="auto" w:fill="C08BDD"/>
          </w:tcPr>
          <w:p w14:paraId="4A9BEB0A" w14:textId="77777777" w:rsidR="005B0B36" w:rsidRPr="00F52C84" w:rsidRDefault="005B0B36" w:rsidP="0045385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650</w:t>
            </w:r>
            <w:r w:rsidRPr="00F52C84">
              <w:rPr>
                <w:rFonts w:ascii="Gotham Light" w:hAnsi="Gotham Light"/>
                <w:sz w:val="18"/>
                <w:szCs w:val="18"/>
              </w:rPr>
              <w:t>.00</w:t>
            </w:r>
          </w:p>
        </w:tc>
      </w:tr>
      <w:tr w:rsidR="005B0B36" w:rsidRPr="00F52C84" w14:paraId="4B7D426D" w14:textId="77777777" w:rsidTr="0037643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16B508C9" w14:textId="77777777" w:rsidR="005B0B36" w:rsidRPr="00F52C84" w:rsidRDefault="005B0B36" w:rsidP="00E530FD">
            <w:pPr>
              <w:jc w:val="center"/>
              <w:rPr>
                <w:rFonts w:ascii="Gotham Medium" w:hAnsi="Gotham Medium"/>
                <w:sz w:val="18"/>
                <w:szCs w:val="18"/>
              </w:rPr>
            </w:pPr>
            <w:r>
              <w:rPr>
                <w:rFonts w:ascii="Gotham Medium" w:hAnsi="Gotham Medium"/>
                <w:sz w:val="18"/>
                <w:szCs w:val="18"/>
              </w:rPr>
              <w:t>6 - 8</w:t>
            </w:r>
          </w:p>
        </w:tc>
        <w:tc>
          <w:tcPr>
            <w:tcW w:w="5398" w:type="dxa"/>
            <w:tcBorders>
              <w:bottom w:val="single" w:sz="4" w:space="0" w:color="FFFFFF" w:themeColor="background1"/>
            </w:tcBorders>
            <w:shd w:val="clear" w:color="auto" w:fill="E1C7EF"/>
          </w:tcPr>
          <w:p w14:paraId="3A1ED279" w14:textId="77777777" w:rsidR="005B0B36" w:rsidRPr="00F52C84" w:rsidRDefault="005B0B36" w:rsidP="0045385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700</w:t>
            </w:r>
            <w:r w:rsidRPr="00F52C84">
              <w:rPr>
                <w:rFonts w:ascii="Gotham Light" w:hAnsi="Gotham Light"/>
                <w:sz w:val="18"/>
                <w:szCs w:val="18"/>
              </w:rPr>
              <w:t>.00</w:t>
            </w:r>
          </w:p>
        </w:tc>
      </w:tr>
      <w:tr w:rsidR="005B0B36" w:rsidRPr="00F52C84" w14:paraId="30E0DF76" w14:textId="77777777" w:rsidTr="00376438">
        <w:trPr>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1F6A1A9A" w14:textId="77777777" w:rsidR="005B0B36" w:rsidRPr="00F52C84" w:rsidRDefault="005B0B36" w:rsidP="00E530FD">
            <w:pPr>
              <w:jc w:val="center"/>
              <w:rPr>
                <w:rFonts w:ascii="Gotham Medium" w:hAnsi="Gotham Medium"/>
                <w:sz w:val="18"/>
                <w:szCs w:val="18"/>
              </w:rPr>
            </w:pPr>
            <w:r>
              <w:rPr>
                <w:rFonts w:ascii="Gotham Medium" w:hAnsi="Gotham Medium"/>
                <w:sz w:val="18"/>
                <w:szCs w:val="18"/>
              </w:rPr>
              <w:t>9 - 11</w:t>
            </w:r>
          </w:p>
        </w:tc>
        <w:tc>
          <w:tcPr>
            <w:tcW w:w="5398" w:type="dxa"/>
            <w:tcBorders>
              <w:bottom w:val="single" w:sz="4" w:space="0" w:color="FFFFFF" w:themeColor="background1"/>
            </w:tcBorders>
            <w:shd w:val="clear" w:color="auto" w:fill="C08BDD"/>
          </w:tcPr>
          <w:p w14:paraId="448B58F7" w14:textId="77777777" w:rsidR="005B0B36" w:rsidRPr="00F52C84" w:rsidRDefault="005B0B36" w:rsidP="0045385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750</w:t>
            </w:r>
            <w:r w:rsidRPr="00F52C84">
              <w:rPr>
                <w:rFonts w:ascii="Gotham Light" w:hAnsi="Gotham Light"/>
                <w:sz w:val="18"/>
                <w:szCs w:val="18"/>
              </w:rPr>
              <w:t>.00</w:t>
            </w:r>
          </w:p>
        </w:tc>
      </w:tr>
      <w:tr w:rsidR="005B0B36" w:rsidRPr="00F52C84" w14:paraId="041AD239" w14:textId="77777777" w:rsidTr="0037643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3DE982A4" w14:textId="77777777" w:rsidR="005B0B36" w:rsidRPr="00F52C84" w:rsidRDefault="005B0B36" w:rsidP="00E530FD">
            <w:pPr>
              <w:jc w:val="center"/>
              <w:rPr>
                <w:rFonts w:ascii="Gotham Medium" w:hAnsi="Gotham Medium"/>
                <w:sz w:val="18"/>
                <w:szCs w:val="18"/>
              </w:rPr>
            </w:pPr>
            <w:r>
              <w:rPr>
                <w:rFonts w:ascii="Gotham Medium" w:hAnsi="Gotham Medium"/>
                <w:sz w:val="18"/>
                <w:szCs w:val="18"/>
              </w:rPr>
              <w:t>12 +</w:t>
            </w:r>
          </w:p>
        </w:tc>
        <w:tc>
          <w:tcPr>
            <w:tcW w:w="5398" w:type="dxa"/>
            <w:tcBorders>
              <w:bottom w:val="single" w:sz="4" w:space="0" w:color="FFFFFF" w:themeColor="background1"/>
            </w:tcBorders>
            <w:shd w:val="clear" w:color="auto" w:fill="E1C7EF"/>
          </w:tcPr>
          <w:p w14:paraId="4245A013" w14:textId="77777777" w:rsidR="005B0B36" w:rsidRPr="00F52C84" w:rsidRDefault="005B0B36" w:rsidP="0045385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800</w:t>
            </w:r>
            <w:r w:rsidRPr="00F52C84">
              <w:rPr>
                <w:rFonts w:ascii="Gotham Light" w:hAnsi="Gotham Light"/>
                <w:sz w:val="18"/>
                <w:szCs w:val="18"/>
              </w:rPr>
              <w:t>.00</w:t>
            </w:r>
          </w:p>
        </w:tc>
      </w:tr>
      <w:tr w:rsidR="005B0B36" w:rsidRPr="00F52C84" w14:paraId="62DB97E4" w14:textId="77777777" w:rsidTr="00376438">
        <w:trPr>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13FF759B" w14:textId="77777777" w:rsidR="005B0B36" w:rsidRPr="00F52C84" w:rsidRDefault="005B0B36" w:rsidP="001941BA">
            <w:pPr>
              <w:jc w:val="center"/>
              <w:rPr>
                <w:rFonts w:ascii="Gotham Medium" w:hAnsi="Gotham Medium"/>
                <w:sz w:val="18"/>
                <w:szCs w:val="18"/>
              </w:rPr>
            </w:pPr>
          </w:p>
        </w:tc>
        <w:tc>
          <w:tcPr>
            <w:tcW w:w="5398" w:type="dxa"/>
            <w:tcBorders>
              <w:bottom w:val="single" w:sz="4" w:space="0" w:color="FFFFFF" w:themeColor="background1"/>
            </w:tcBorders>
            <w:shd w:val="clear" w:color="auto" w:fill="C082EE"/>
          </w:tcPr>
          <w:p w14:paraId="4A4F64D2" w14:textId="77777777" w:rsidR="005B0B36" w:rsidRPr="00F52C84" w:rsidRDefault="005B0B36" w:rsidP="00E530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5B0B36" w:rsidRPr="00F52C84" w14:paraId="64D0BBB8" w14:textId="77777777" w:rsidTr="0037643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1D5EEA3C" w14:textId="77777777" w:rsidR="005B0B36" w:rsidRPr="001E39DE" w:rsidRDefault="005B0B36" w:rsidP="00E530FD">
            <w:pPr>
              <w:jc w:val="center"/>
              <w:rPr>
                <w:rFonts w:ascii="Gotham Medium" w:hAnsi="Gotham Medium"/>
                <w:sz w:val="18"/>
                <w:szCs w:val="18"/>
              </w:rPr>
            </w:pPr>
          </w:p>
        </w:tc>
        <w:tc>
          <w:tcPr>
            <w:tcW w:w="5398" w:type="dxa"/>
            <w:tcBorders>
              <w:bottom w:val="single" w:sz="4" w:space="0" w:color="FFFFFF" w:themeColor="background1"/>
            </w:tcBorders>
            <w:shd w:val="clear" w:color="auto" w:fill="DAB5F5"/>
          </w:tcPr>
          <w:p w14:paraId="5D4CC28E" w14:textId="77777777" w:rsidR="005B0B36" w:rsidRPr="00F52C84" w:rsidRDefault="005B0B36" w:rsidP="00E530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14:paraId="36BE5E88" w14:textId="77777777" w:rsidR="00376438" w:rsidRDefault="00376438" w:rsidP="00376438">
      <w:pPr>
        <w:pStyle w:val="ListParagraph"/>
        <w:rPr>
          <w:rFonts w:ascii="Gotham Light" w:hAnsi="Gotham Light"/>
          <w:sz w:val="14"/>
          <w:szCs w:val="14"/>
        </w:rPr>
      </w:pPr>
    </w:p>
    <w:p w14:paraId="403D5555" w14:textId="77777777" w:rsidR="0045385C" w:rsidRPr="0045385C" w:rsidRDefault="0045385C" w:rsidP="0045385C">
      <w:pPr>
        <w:pStyle w:val="ListParagraph"/>
        <w:numPr>
          <w:ilvl w:val="0"/>
          <w:numId w:val="37"/>
        </w:numPr>
        <w:rPr>
          <w:rFonts w:ascii="Gotham Light" w:hAnsi="Gotham Light"/>
          <w:sz w:val="14"/>
          <w:szCs w:val="14"/>
        </w:rPr>
      </w:pPr>
      <w:r w:rsidRPr="0045385C">
        <w:rPr>
          <w:rFonts w:ascii="Gotham Light" w:hAnsi="Gotham Light"/>
          <w:sz w:val="14"/>
          <w:szCs w:val="14"/>
        </w:rPr>
        <w:t>If you sell less than 3 per week then there is a $100.00 deduction</w:t>
      </w:r>
    </w:p>
    <w:p w14:paraId="0BFF7420" w14:textId="77777777" w:rsidR="0045385C" w:rsidRPr="0045385C" w:rsidRDefault="0045385C" w:rsidP="0045385C">
      <w:pPr>
        <w:pStyle w:val="ListParagraph"/>
        <w:numPr>
          <w:ilvl w:val="0"/>
          <w:numId w:val="37"/>
        </w:numPr>
        <w:rPr>
          <w:rFonts w:ascii="Gotham Light" w:hAnsi="Gotham Light"/>
          <w:sz w:val="14"/>
          <w:szCs w:val="14"/>
        </w:rPr>
      </w:pPr>
      <w:r w:rsidRPr="0045385C">
        <w:rPr>
          <w:rFonts w:ascii="Gotham Light" w:hAnsi="Gotham Light"/>
          <w:sz w:val="14"/>
          <w:szCs w:val="14"/>
        </w:rPr>
        <w:t xml:space="preserve">Commercial and small business accounts are paid at </w:t>
      </w:r>
      <w:r w:rsidR="00376438">
        <w:rPr>
          <w:rFonts w:ascii="Gotham Light" w:hAnsi="Gotham Light"/>
          <w:sz w:val="14"/>
          <w:szCs w:val="14"/>
        </w:rPr>
        <w:t>a flat rate of</w:t>
      </w:r>
      <w:r w:rsidRPr="0045385C">
        <w:rPr>
          <w:rFonts w:ascii="Gotham Light" w:hAnsi="Gotham Light"/>
          <w:sz w:val="14"/>
          <w:szCs w:val="14"/>
        </w:rPr>
        <w:t xml:space="preserve"> $300.00</w:t>
      </w:r>
    </w:p>
    <w:p w14:paraId="6216A5B9" w14:textId="00F1FB6B" w:rsidR="00376438" w:rsidRPr="00376438" w:rsidRDefault="0045385C" w:rsidP="00376438">
      <w:pPr>
        <w:pStyle w:val="ListParagraph"/>
        <w:numPr>
          <w:ilvl w:val="0"/>
          <w:numId w:val="37"/>
        </w:numPr>
        <w:rPr>
          <w:rFonts w:ascii="Gotham Light" w:hAnsi="Gotham Light"/>
          <w:sz w:val="14"/>
          <w:szCs w:val="14"/>
        </w:rPr>
      </w:pPr>
      <w:r w:rsidRPr="00376438">
        <w:rPr>
          <w:rFonts w:ascii="Gotham Light" w:hAnsi="Gotham Light"/>
          <w:sz w:val="14"/>
          <w:szCs w:val="14"/>
        </w:rPr>
        <w:t>“Sub” credit accounts will be paid at $250.00</w:t>
      </w:r>
      <w:r w:rsidR="00992103">
        <w:rPr>
          <w:rFonts w:ascii="Gotham Light" w:hAnsi="Gotham Light"/>
          <w:sz w:val="14"/>
          <w:szCs w:val="14"/>
        </w:rPr>
        <w:t xml:space="preserve"> (see Exhibit 3)</w:t>
      </w:r>
    </w:p>
    <w:p w14:paraId="19E08998" w14:textId="77777777" w:rsidR="00376438" w:rsidRPr="00376438" w:rsidRDefault="00376438" w:rsidP="00376438">
      <w:pPr>
        <w:jc w:val="center"/>
        <w:rPr>
          <w:rFonts w:ascii="Gotham Medium" w:hAnsi="Gotham Medium"/>
          <w:sz w:val="20"/>
          <w:szCs w:val="20"/>
        </w:rPr>
      </w:pPr>
      <w:r>
        <w:rPr>
          <w:rFonts w:ascii="Gotham Medium" w:hAnsi="Gotham Medium"/>
          <w:sz w:val="20"/>
          <w:szCs w:val="20"/>
        </w:rPr>
        <w:t>SIGNING BONUS</w:t>
      </w:r>
    </w:p>
    <w:tbl>
      <w:tblPr>
        <w:tblStyle w:val="GridTable5Dark-Accent41"/>
        <w:tblW w:w="10795" w:type="dxa"/>
        <w:tblCellMar>
          <w:left w:w="115" w:type="dxa"/>
          <w:right w:w="115" w:type="dxa"/>
        </w:tblCellMar>
        <w:tblLook w:val="04A0" w:firstRow="1" w:lastRow="0" w:firstColumn="1" w:lastColumn="0" w:noHBand="0" w:noVBand="1"/>
      </w:tblPr>
      <w:tblGrid>
        <w:gridCol w:w="5397"/>
        <w:gridCol w:w="5398"/>
      </w:tblGrid>
      <w:tr w:rsidR="00376438" w:rsidRPr="00F52C84" w14:paraId="27BF31CD" w14:textId="77777777" w:rsidTr="00376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tcBorders>
              <w:bottom w:val="single" w:sz="4" w:space="0" w:color="FFFFFF" w:themeColor="background1"/>
            </w:tcBorders>
            <w:shd w:val="clear" w:color="auto" w:fill="7030A0"/>
          </w:tcPr>
          <w:p w14:paraId="560B4876" w14:textId="77777777" w:rsidR="00376438" w:rsidRPr="006F4116" w:rsidRDefault="00376438" w:rsidP="00376438">
            <w:pPr>
              <w:jc w:val="center"/>
              <w:rPr>
                <w:rFonts w:ascii="Gotham Medium" w:hAnsi="Gotham Medium"/>
                <w:sz w:val="20"/>
                <w:szCs w:val="20"/>
              </w:rPr>
            </w:pPr>
            <w:r>
              <w:rPr>
                <w:rFonts w:ascii="Gotham Medium" w:hAnsi="Gotham Medium"/>
                <w:color w:val="FFC000"/>
                <w:sz w:val="20"/>
                <w:szCs w:val="20"/>
              </w:rPr>
              <w:t>FIRST 3 CUSTOMER ACCOUNTS</w:t>
            </w:r>
          </w:p>
        </w:tc>
        <w:tc>
          <w:tcPr>
            <w:tcW w:w="5398" w:type="dxa"/>
            <w:tcBorders>
              <w:bottom w:val="single" w:sz="4" w:space="0" w:color="FFFFFF" w:themeColor="background1"/>
            </w:tcBorders>
            <w:shd w:val="clear" w:color="auto" w:fill="7030A0"/>
          </w:tcPr>
          <w:p w14:paraId="09E7B235" w14:textId="77777777" w:rsidR="00376438" w:rsidRDefault="00376438" w:rsidP="0037643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Pr>
                <w:rFonts w:ascii="Gotham Medium" w:hAnsi="Gotham Medium"/>
                <w:color w:val="FFC000"/>
                <w:sz w:val="20"/>
                <w:szCs w:val="20"/>
              </w:rPr>
              <w:t>BONUS</w:t>
            </w:r>
          </w:p>
          <w:p w14:paraId="18AC5ED8" w14:textId="77777777" w:rsidR="00376438" w:rsidRPr="007921F3" w:rsidRDefault="00376438" w:rsidP="0037643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14"/>
                <w:szCs w:val="14"/>
              </w:rPr>
            </w:pPr>
          </w:p>
        </w:tc>
      </w:tr>
      <w:tr w:rsidR="00376438" w:rsidRPr="00F52C84" w14:paraId="66A2B2C6" w14:textId="77777777" w:rsidTr="0037643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14:paraId="6CE65B30" w14:textId="77777777" w:rsidR="00376438" w:rsidRPr="00F52C84" w:rsidRDefault="00376438" w:rsidP="00376438">
            <w:pPr>
              <w:jc w:val="center"/>
              <w:rPr>
                <w:rFonts w:ascii="Gotham Medium" w:hAnsi="Gotham Medium"/>
                <w:sz w:val="18"/>
                <w:szCs w:val="18"/>
              </w:rPr>
            </w:pPr>
            <w:r>
              <w:rPr>
                <w:rFonts w:ascii="Gotham Medium" w:hAnsi="Gotham Medium"/>
                <w:sz w:val="18"/>
                <w:szCs w:val="18"/>
              </w:rPr>
              <w:t>Customer #1, 2, and 3</w:t>
            </w:r>
          </w:p>
        </w:tc>
        <w:tc>
          <w:tcPr>
            <w:tcW w:w="5398" w:type="dxa"/>
            <w:tcBorders>
              <w:top w:val="single" w:sz="4" w:space="0" w:color="FFFFFF" w:themeColor="background1"/>
              <w:bottom w:val="nil"/>
            </w:tcBorders>
            <w:shd w:val="clear" w:color="auto" w:fill="E1C7EF"/>
          </w:tcPr>
          <w:p w14:paraId="5C4538D9" w14:textId="77777777" w:rsidR="00376438" w:rsidRPr="00F52C84" w:rsidRDefault="00376438" w:rsidP="0037643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$500.00 each</w:t>
            </w:r>
          </w:p>
        </w:tc>
      </w:tr>
    </w:tbl>
    <w:p w14:paraId="0AB13CE2" w14:textId="77777777" w:rsidR="0045385C" w:rsidRDefault="0045385C" w:rsidP="00253BFD">
      <w:pPr>
        <w:rPr>
          <w:rFonts w:ascii="Gotham Medium" w:hAnsi="Gotham Medium"/>
          <w:sz w:val="18"/>
          <w:szCs w:val="18"/>
          <w:u w:val="single"/>
        </w:rPr>
      </w:pPr>
    </w:p>
    <w:p w14:paraId="4C79739B" w14:textId="77777777" w:rsidR="00253BFD" w:rsidRDefault="00253BFD" w:rsidP="00253BFD">
      <w:pPr>
        <w:rPr>
          <w:rFonts w:ascii="Gotham Light" w:hAnsi="Gotham Light"/>
          <w:sz w:val="18"/>
          <w:szCs w:val="18"/>
        </w:rPr>
      </w:pPr>
      <w:r w:rsidRPr="007921F3">
        <w:rPr>
          <w:rFonts w:ascii="Gotham Medium" w:hAnsi="Gotham Medium"/>
          <w:sz w:val="18"/>
          <w:szCs w:val="18"/>
          <w:u w:val="single"/>
        </w:rPr>
        <w:t>Expectations</w:t>
      </w:r>
      <w:r w:rsidRPr="00253BFD">
        <w:rPr>
          <w:rFonts w:ascii="Gotham Light" w:hAnsi="Gotham Light"/>
          <w:sz w:val="18"/>
          <w:szCs w:val="18"/>
        </w:rPr>
        <w:t xml:space="preserve"> of terms and conditions of customer agreements include the following…</w:t>
      </w:r>
    </w:p>
    <w:p w14:paraId="6A54E26A" w14:textId="77777777" w:rsidR="00404C8F" w:rsidRDefault="00404C8F" w:rsidP="00253BFD">
      <w:pPr>
        <w:pStyle w:val="ListParagraph"/>
        <w:numPr>
          <w:ilvl w:val="0"/>
          <w:numId w:val="31"/>
        </w:numPr>
        <w:rPr>
          <w:rFonts w:ascii="Gotham Light" w:hAnsi="Gotham Light"/>
          <w:sz w:val="18"/>
          <w:szCs w:val="18"/>
        </w:rPr>
      </w:pPr>
      <w:r>
        <w:rPr>
          <w:rFonts w:ascii="Gotham Light" w:hAnsi="Gotham Light"/>
          <w:sz w:val="18"/>
          <w:szCs w:val="18"/>
        </w:rPr>
        <w:t xml:space="preserve">Home Sense </w:t>
      </w:r>
      <w:r w:rsidR="004F0512">
        <w:rPr>
          <w:rFonts w:ascii="Gotham Light" w:hAnsi="Gotham Light"/>
          <w:sz w:val="18"/>
          <w:szCs w:val="18"/>
        </w:rPr>
        <w:t>Interactive System</w:t>
      </w:r>
      <w:r w:rsidR="00376438">
        <w:rPr>
          <w:rFonts w:ascii="Gotham Light" w:hAnsi="Gotham Light"/>
          <w:sz w:val="18"/>
          <w:szCs w:val="18"/>
        </w:rPr>
        <w:t xml:space="preserve"> at MMR of $59.99</w:t>
      </w:r>
    </w:p>
    <w:p w14:paraId="557EE5EE" w14:textId="77777777" w:rsidR="00253BFD" w:rsidRPr="00253BFD" w:rsidRDefault="00253BFD" w:rsidP="00253BFD">
      <w:pPr>
        <w:pStyle w:val="ListParagraph"/>
        <w:numPr>
          <w:ilvl w:val="0"/>
          <w:numId w:val="31"/>
        </w:numPr>
        <w:rPr>
          <w:rFonts w:ascii="Gotham Light" w:hAnsi="Gotham Light"/>
          <w:sz w:val="18"/>
          <w:szCs w:val="18"/>
        </w:rPr>
      </w:pPr>
      <w:r w:rsidRPr="00253BFD">
        <w:rPr>
          <w:rFonts w:ascii="Gotham Light" w:hAnsi="Gotham Light"/>
          <w:sz w:val="18"/>
          <w:szCs w:val="18"/>
        </w:rPr>
        <w:t>60 month agreement length for customers who finance/subsidize the</w:t>
      </w:r>
      <w:r w:rsidR="00C20A24">
        <w:rPr>
          <w:rFonts w:ascii="Gotham Light" w:hAnsi="Gotham Light"/>
          <w:sz w:val="18"/>
          <w:szCs w:val="18"/>
        </w:rPr>
        <w:t>ir</w:t>
      </w:r>
      <w:r w:rsidRPr="00253BFD">
        <w:rPr>
          <w:rFonts w:ascii="Gotham Light" w:hAnsi="Gotham Light"/>
          <w:sz w:val="18"/>
          <w:szCs w:val="18"/>
        </w:rPr>
        <w:t xml:space="preserve"> system vs. purchasing upfront</w:t>
      </w:r>
    </w:p>
    <w:p w14:paraId="0047CB1C" w14:textId="77777777" w:rsidR="00253BFD" w:rsidRDefault="00253BFD" w:rsidP="00253BFD">
      <w:pPr>
        <w:pStyle w:val="ListParagraph"/>
        <w:numPr>
          <w:ilvl w:val="0"/>
          <w:numId w:val="32"/>
        </w:numPr>
        <w:rPr>
          <w:rFonts w:ascii="Gotham Light" w:hAnsi="Gotham Light"/>
          <w:sz w:val="18"/>
          <w:szCs w:val="18"/>
        </w:rPr>
      </w:pPr>
      <w:r w:rsidRPr="00253BFD">
        <w:rPr>
          <w:rFonts w:ascii="Gotham Light" w:hAnsi="Gotham Light"/>
          <w:sz w:val="18"/>
          <w:szCs w:val="18"/>
        </w:rPr>
        <w:t xml:space="preserve">ACH/EFT payment terms for the AMA monitoring services </w:t>
      </w:r>
    </w:p>
    <w:p w14:paraId="5D479702" w14:textId="77777777" w:rsidR="007716A0" w:rsidRDefault="00253BFD" w:rsidP="00253BFD">
      <w:pPr>
        <w:pStyle w:val="ListParagraph"/>
        <w:numPr>
          <w:ilvl w:val="0"/>
          <w:numId w:val="32"/>
        </w:numPr>
        <w:rPr>
          <w:rFonts w:ascii="Gotham Light" w:hAnsi="Gotham Light"/>
          <w:sz w:val="18"/>
          <w:szCs w:val="18"/>
        </w:rPr>
      </w:pPr>
      <w:r w:rsidRPr="00253BFD">
        <w:rPr>
          <w:rFonts w:ascii="Gotham Light" w:hAnsi="Gotham Light"/>
          <w:sz w:val="18"/>
          <w:szCs w:val="18"/>
        </w:rPr>
        <w:t xml:space="preserve">$69 activation fee due at installation for customers who choose to finance/subsidize their system and pass the credit criteria in the “good” or “excellent” categories </w:t>
      </w:r>
    </w:p>
    <w:p w14:paraId="1E791D85" w14:textId="77777777" w:rsidR="007716A0" w:rsidRDefault="007716A0" w:rsidP="007716A0">
      <w:pPr>
        <w:pStyle w:val="ListParagraph"/>
        <w:numPr>
          <w:ilvl w:val="1"/>
          <w:numId w:val="32"/>
        </w:numPr>
        <w:rPr>
          <w:rFonts w:ascii="Gotham Light" w:hAnsi="Gotham Light"/>
          <w:sz w:val="18"/>
          <w:szCs w:val="18"/>
        </w:rPr>
      </w:pPr>
      <w:r w:rsidRPr="007716A0">
        <w:rPr>
          <w:rFonts w:ascii="Gotham Light" w:hAnsi="Gotham Light"/>
          <w:sz w:val="18"/>
          <w:szCs w:val="18"/>
        </w:rPr>
        <w:t>studies have shown that attrition is directly related to customers paying something for their system</w:t>
      </w:r>
    </w:p>
    <w:p w14:paraId="276E277F" w14:textId="77777777" w:rsidR="001941BA" w:rsidRPr="0045385C" w:rsidRDefault="00253BFD" w:rsidP="0045385C">
      <w:pPr>
        <w:pStyle w:val="ListParagraph"/>
        <w:numPr>
          <w:ilvl w:val="1"/>
          <w:numId w:val="32"/>
        </w:numPr>
        <w:rPr>
          <w:rFonts w:ascii="Gotham Light" w:hAnsi="Gotham Light"/>
          <w:sz w:val="18"/>
          <w:szCs w:val="18"/>
        </w:rPr>
      </w:pPr>
      <w:r w:rsidRPr="00253BFD">
        <w:rPr>
          <w:rFonts w:ascii="Gotham Light" w:hAnsi="Gotham Light"/>
          <w:sz w:val="18"/>
          <w:szCs w:val="18"/>
        </w:rPr>
        <w:t>customer may choose to p</w:t>
      </w:r>
      <w:r w:rsidR="007716A0">
        <w:rPr>
          <w:rFonts w:ascii="Gotham Light" w:hAnsi="Gotham Light"/>
          <w:sz w:val="18"/>
          <w:szCs w:val="18"/>
        </w:rPr>
        <w:t>ay all upfront or over 3 months</w:t>
      </w:r>
    </w:p>
    <w:p w14:paraId="47EE051C" w14:textId="24FB97A6" w:rsidR="001941BA" w:rsidRDefault="00992103" w:rsidP="00786174">
      <w:pPr>
        <w:pStyle w:val="ListParagraph"/>
        <w:numPr>
          <w:ilvl w:val="0"/>
          <w:numId w:val="32"/>
        </w:numPr>
        <w:spacing w:after="60" w:line="240" w:lineRule="auto"/>
        <w:rPr>
          <w:rFonts w:ascii="Gotham Light" w:hAnsi="Gotham Light"/>
          <w:sz w:val="18"/>
          <w:szCs w:val="18"/>
        </w:rPr>
      </w:pPr>
      <w:r>
        <w:rPr>
          <w:rFonts w:ascii="Gotham Light" w:hAnsi="Gotham Light"/>
          <w:sz w:val="18"/>
          <w:szCs w:val="18"/>
        </w:rPr>
        <w:t>DSR may deviate from standard package al</w:t>
      </w:r>
      <w:r w:rsidR="00786174">
        <w:rPr>
          <w:rFonts w:ascii="Gotham Light" w:hAnsi="Gotham Light"/>
          <w:sz w:val="18"/>
          <w:szCs w:val="18"/>
        </w:rPr>
        <w:t>arm monthly monitoring rates (</w:t>
      </w:r>
      <w:r w:rsidR="00064595">
        <w:rPr>
          <w:rFonts w:ascii="Gotham Light" w:hAnsi="Gotham Light"/>
          <w:sz w:val="18"/>
          <w:szCs w:val="18"/>
        </w:rPr>
        <w:t>MMR</w:t>
      </w:r>
      <w:r w:rsidR="00786174">
        <w:rPr>
          <w:rFonts w:ascii="Gotham Light" w:hAnsi="Gotham Light"/>
          <w:sz w:val="18"/>
          <w:szCs w:val="18"/>
        </w:rPr>
        <w:t>)</w:t>
      </w:r>
      <w:r>
        <w:rPr>
          <w:rFonts w:ascii="Gotham Light" w:hAnsi="Gotham Light"/>
          <w:sz w:val="18"/>
          <w:szCs w:val="18"/>
        </w:rPr>
        <w:t>.  Accepted ranges for funding must</w:t>
      </w:r>
      <w:r w:rsidR="00786174">
        <w:rPr>
          <w:rFonts w:ascii="Gotham Light" w:hAnsi="Gotham Light"/>
          <w:sz w:val="18"/>
          <w:szCs w:val="18"/>
        </w:rPr>
        <w:t xml:space="preserve"> be in the following ranges per package:</w:t>
      </w:r>
    </w:p>
    <w:p w14:paraId="1146D213" w14:textId="77777777" w:rsidR="00786174" w:rsidRPr="00786174" w:rsidRDefault="00786174" w:rsidP="00DD75D3">
      <w:pPr>
        <w:spacing w:after="0" w:line="240" w:lineRule="auto"/>
        <w:ind w:left="5760" w:firstLine="720"/>
        <w:rPr>
          <w:rFonts w:ascii="Gotham Light" w:hAnsi="Gotham Light"/>
          <w:sz w:val="18"/>
          <w:szCs w:val="18"/>
        </w:rPr>
      </w:pPr>
      <w:r w:rsidRPr="00786174">
        <w:rPr>
          <w:rFonts w:ascii="Gotham Medium" w:hAnsi="Gotham Medium"/>
          <w:sz w:val="18"/>
          <w:szCs w:val="18"/>
          <w:u w:val="single"/>
        </w:rPr>
        <w:t>Minimum</w:t>
      </w:r>
      <w:r>
        <w:rPr>
          <w:rFonts w:ascii="Gotham Light" w:hAnsi="Gotham Light"/>
          <w:sz w:val="18"/>
          <w:szCs w:val="18"/>
        </w:rPr>
        <w:tab/>
      </w:r>
      <w:r w:rsidRPr="00786174">
        <w:rPr>
          <w:rFonts w:ascii="Gotham Medium" w:hAnsi="Gotham Medium"/>
          <w:sz w:val="18"/>
          <w:szCs w:val="18"/>
          <w:u w:val="single"/>
        </w:rPr>
        <w:t>Maximum</w:t>
      </w:r>
    </w:p>
    <w:p w14:paraId="64F5E0A4" w14:textId="77777777" w:rsidR="00786174" w:rsidRDefault="00786174" w:rsidP="00786174">
      <w:pPr>
        <w:pStyle w:val="ListParagraph"/>
        <w:numPr>
          <w:ilvl w:val="1"/>
          <w:numId w:val="32"/>
        </w:numPr>
        <w:rPr>
          <w:rFonts w:ascii="Gotham Light" w:hAnsi="Gotham Light"/>
          <w:sz w:val="18"/>
          <w:szCs w:val="18"/>
        </w:rPr>
      </w:pPr>
      <w:r>
        <w:rPr>
          <w:rFonts w:ascii="Gotham Light" w:hAnsi="Gotham Light"/>
          <w:sz w:val="18"/>
          <w:szCs w:val="18"/>
        </w:rPr>
        <w:t>Home Sense, Security Sense, or Energy Sense</w:t>
      </w:r>
      <w:r>
        <w:rPr>
          <w:rFonts w:ascii="Gotham Light" w:hAnsi="Gotham Light"/>
          <w:sz w:val="18"/>
          <w:szCs w:val="18"/>
        </w:rPr>
        <w:tab/>
      </w:r>
      <w:r>
        <w:rPr>
          <w:rFonts w:ascii="Gotham Light" w:hAnsi="Gotham Light"/>
          <w:sz w:val="18"/>
          <w:szCs w:val="18"/>
        </w:rPr>
        <w:tab/>
        <w:t>$45.95</w:t>
      </w:r>
      <w:r>
        <w:rPr>
          <w:rFonts w:ascii="Gotham Light" w:hAnsi="Gotham Light"/>
          <w:sz w:val="18"/>
          <w:szCs w:val="18"/>
        </w:rPr>
        <w:tab/>
      </w:r>
      <w:r>
        <w:rPr>
          <w:rFonts w:ascii="Gotham Light" w:hAnsi="Gotham Light"/>
          <w:sz w:val="18"/>
          <w:szCs w:val="18"/>
        </w:rPr>
        <w:tab/>
        <w:t>$64.99</w:t>
      </w:r>
    </w:p>
    <w:p w14:paraId="47B7E731" w14:textId="77777777" w:rsidR="00376438" w:rsidRDefault="00786174" w:rsidP="00376438">
      <w:pPr>
        <w:pStyle w:val="ListParagraph"/>
        <w:numPr>
          <w:ilvl w:val="1"/>
          <w:numId w:val="32"/>
        </w:numPr>
        <w:rPr>
          <w:rFonts w:ascii="Gotham Light" w:hAnsi="Gotham Light"/>
          <w:sz w:val="18"/>
          <w:szCs w:val="18"/>
        </w:rPr>
      </w:pPr>
      <w:r w:rsidRPr="00D0162E">
        <w:rPr>
          <w:rFonts w:ascii="Gotham Light" w:hAnsi="Gotham Light"/>
          <w:sz w:val="18"/>
          <w:szCs w:val="18"/>
        </w:rPr>
        <w:t>Cellular (interactive compatible</w:t>
      </w:r>
      <w:r w:rsidR="00DD75D3" w:rsidRPr="00D0162E">
        <w:rPr>
          <w:rFonts w:ascii="Gotham Light" w:hAnsi="Gotham Light"/>
          <w:sz w:val="18"/>
          <w:szCs w:val="18"/>
        </w:rPr>
        <w:t>)</w:t>
      </w:r>
      <w:r w:rsidRPr="00D0162E">
        <w:rPr>
          <w:rFonts w:ascii="Gotham Light" w:hAnsi="Gotham Light"/>
          <w:sz w:val="18"/>
          <w:szCs w:val="18"/>
        </w:rPr>
        <w:tab/>
      </w:r>
      <w:r w:rsidRPr="00D0162E">
        <w:rPr>
          <w:rFonts w:ascii="Gotham Light" w:hAnsi="Gotham Light"/>
          <w:sz w:val="18"/>
          <w:szCs w:val="18"/>
        </w:rPr>
        <w:tab/>
      </w:r>
      <w:r w:rsidR="00DD75D3" w:rsidRPr="00D0162E">
        <w:rPr>
          <w:rFonts w:ascii="Gotham Light" w:hAnsi="Gotham Light"/>
          <w:sz w:val="18"/>
          <w:szCs w:val="18"/>
        </w:rPr>
        <w:tab/>
      </w:r>
      <w:r w:rsidR="00DD75D3" w:rsidRPr="00D0162E">
        <w:rPr>
          <w:rFonts w:ascii="Gotham Light" w:hAnsi="Gotham Light"/>
          <w:sz w:val="18"/>
          <w:szCs w:val="18"/>
        </w:rPr>
        <w:tab/>
      </w:r>
      <w:r w:rsidR="00D0162E">
        <w:rPr>
          <w:rFonts w:ascii="Gotham Light" w:hAnsi="Gotham Light"/>
          <w:sz w:val="18"/>
          <w:szCs w:val="18"/>
        </w:rPr>
        <w:t>$34.95</w:t>
      </w:r>
      <w:r w:rsidR="00D0162E">
        <w:rPr>
          <w:rFonts w:ascii="Gotham Light" w:hAnsi="Gotham Light"/>
          <w:sz w:val="18"/>
          <w:szCs w:val="18"/>
        </w:rPr>
        <w:tab/>
      </w:r>
      <w:r w:rsidR="00D0162E">
        <w:rPr>
          <w:rFonts w:ascii="Gotham Light" w:hAnsi="Gotham Light"/>
          <w:sz w:val="18"/>
          <w:szCs w:val="18"/>
        </w:rPr>
        <w:tab/>
        <w:t>$59.99</w:t>
      </w:r>
    </w:p>
    <w:p w14:paraId="752D270D" w14:textId="77777777" w:rsidR="00D0162E" w:rsidRPr="00D0162E" w:rsidRDefault="00D0162E" w:rsidP="00D0162E">
      <w:pPr>
        <w:pStyle w:val="ListParagraph"/>
        <w:ind w:left="1440"/>
        <w:rPr>
          <w:rFonts w:ascii="Gotham Light" w:hAnsi="Gotham Light"/>
          <w:sz w:val="18"/>
          <w:szCs w:val="18"/>
        </w:rPr>
      </w:pPr>
    </w:p>
    <w:p w14:paraId="60401F46" w14:textId="77777777" w:rsidR="001941BA" w:rsidRPr="00F52C84" w:rsidRDefault="001941BA" w:rsidP="001941BA">
      <w:pPr>
        <w:jc w:val="center"/>
        <w:rPr>
          <w:rFonts w:ascii="Gotham Light" w:hAnsi="Gotham Light"/>
          <w:sz w:val="18"/>
          <w:szCs w:val="18"/>
        </w:rPr>
      </w:pPr>
      <w:r>
        <w:rPr>
          <w:rFonts w:ascii="Gotham Medium" w:hAnsi="Gotham Medium"/>
          <w:sz w:val="20"/>
          <w:szCs w:val="20"/>
        </w:rPr>
        <w:t>RESIDUAL INCENTIVE</w:t>
      </w:r>
    </w:p>
    <w:p w14:paraId="16FC9C85" w14:textId="77777777" w:rsidR="001941BA" w:rsidRPr="00C20A24" w:rsidRDefault="009234AF" w:rsidP="001941BA">
      <w:pPr>
        <w:spacing w:after="0"/>
        <w:rPr>
          <w:rFonts w:ascii="Gotham Medium" w:hAnsi="Gotham Medium"/>
          <w:sz w:val="18"/>
          <w:szCs w:val="18"/>
        </w:rPr>
      </w:pPr>
      <w:r>
        <w:rPr>
          <w:rFonts w:ascii="Gotham Medium" w:hAnsi="Gotham Medium"/>
          <w:sz w:val="18"/>
          <w:szCs w:val="18"/>
        </w:rPr>
        <w:t>Residual</w:t>
      </w:r>
      <w:r w:rsidR="001941BA" w:rsidRPr="00C20A24">
        <w:rPr>
          <w:rFonts w:ascii="Gotham Medium" w:hAnsi="Gotham Medium"/>
          <w:sz w:val="18"/>
          <w:szCs w:val="18"/>
        </w:rPr>
        <w:t xml:space="preserve"> Incentive:</w:t>
      </w:r>
      <w:r w:rsidR="00064595">
        <w:rPr>
          <w:rFonts w:ascii="Gotham Medium" w:hAnsi="Gotham Medium"/>
          <w:sz w:val="18"/>
          <w:szCs w:val="18"/>
        </w:rPr>
        <w:t xml:space="preserve">  </w:t>
      </w:r>
      <w:r w:rsidR="00064595" w:rsidRPr="00064595">
        <w:rPr>
          <w:rFonts w:ascii="Gotham Light" w:hAnsi="Gotham Light"/>
          <w:sz w:val="18"/>
          <w:szCs w:val="18"/>
        </w:rPr>
        <w:t>Only qualified accounts go towards this program</w:t>
      </w:r>
    </w:p>
    <w:tbl>
      <w:tblPr>
        <w:tblStyle w:val="GridTable5Dark-Accent41"/>
        <w:tblW w:w="0" w:type="auto"/>
        <w:tblLook w:val="04A0" w:firstRow="1" w:lastRow="0" w:firstColumn="1" w:lastColumn="0" w:noHBand="0" w:noVBand="1"/>
      </w:tblPr>
      <w:tblGrid>
        <w:gridCol w:w="3729"/>
        <w:gridCol w:w="3364"/>
        <w:gridCol w:w="3697"/>
      </w:tblGrid>
      <w:tr w:rsidR="001941BA" w:rsidRPr="00F52C84" w14:paraId="309C20F9" w14:textId="77777777" w:rsidTr="00E8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Borders>
              <w:bottom w:val="single" w:sz="4" w:space="0" w:color="FFFFFF" w:themeColor="background1"/>
            </w:tcBorders>
            <w:shd w:val="clear" w:color="auto" w:fill="7030A0"/>
          </w:tcPr>
          <w:p w14:paraId="740D56DB" w14:textId="77777777" w:rsidR="001941BA" w:rsidRPr="00F52C84" w:rsidRDefault="009234AF" w:rsidP="00E82A55">
            <w:pPr>
              <w:jc w:val="center"/>
              <w:rPr>
                <w:rFonts w:ascii="Gotham Medium" w:hAnsi="Gotham Medium"/>
                <w:color w:val="FFC000"/>
                <w:sz w:val="20"/>
                <w:szCs w:val="21"/>
              </w:rPr>
            </w:pPr>
            <w:r>
              <w:rPr>
                <w:rFonts w:ascii="Gotham Medium" w:hAnsi="Gotham Medium"/>
                <w:color w:val="FFC000"/>
                <w:sz w:val="20"/>
                <w:szCs w:val="21"/>
              </w:rPr>
              <w:t>CUMULATIVE</w:t>
            </w:r>
            <w:r w:rsidR="001941BA" w:rsidRPr="00F52C84">
              <w:rPr>
                <w:rFonts w:ascii="Gotham Medium" w:hAnsi="Gotham Medium"/>
                <w:color w:val="FFC000"/>
                <w:sz w:val="20"/>
                <w:szCs w:val="21"/>
              </w:rPr>
              <w:t xml:space="preserve"> VOLUME</w:t>
            </w:r>
          </w:p>
        </w:tc>
        <w:tc>
          <w:tcPr>
            <w:tcW w:w="3364" w:type="dxa"/>
            <w:shd w:val="clear" w:color="auto" w:fill="7030A0"/>
          </w:tcPr>
          <w:p w14:paraId="3ECA06C5" w14:textId="77777777" w:rsidR="001941BA" w:rsidRPr="00F52C84" w:rsidRDefault="009234AF" w:rsidP="00E82A5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1"/>
              </w:rPr>
            </w:pPr>
            <w:r>
              <w:rPr>
                <w:rFonts w:ascii="Gotham Medium" w:hAnsi="Gotham Medium"/>
                <w:color w:val="FFC000"/>
                <w:sz w:val="20"/>
                <w:szCs w:val="21"/>
              </w:rPr>
              <w:t>RESIDUAL RATE</w:t>
            </w:r>
          </w:p>
        </w:tc>
        <w:tc>
          <w:tcPr>
            <w:tcW w:w="3697" w:type="dxa"/>
            <w:shd w:val="clear" w:color="auto" w:fill="7030A0"/>
          </w:tcPr>
          <w:p w14:paraId="67728D1B" w14:textId="77777777" w:rsidR="001941BA" w:rsidRPr="00F52C84" w:rsidRDefault="00BB5070" w:rsidP="00E82A55">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1"/>
              </w:rPr>
            </w:pPr>
            <w:r>
              <w:rPr>
                <w:rFonts w:ascii="Gotham Medium" w:hAnsi="Gotham Medium"/>
                <w:color w:val="FFC000"/>
                <w:sz w:val="20"/>
                <w:szCs w:val="21"/>
              </w:rPr>
              <w:t>V</w:t>
            </w:r>
            <w:r w:rsidR="00E82A55">
              <w:rPr>
                <w:rFonts w:ascii="Gotham Medium" w:hAnsi="Gotham Medium"/>
                <w:color w:val="FFC000"/>
                <w:sz w:val="20"/>
                <w:szCs w:val="21"/>
              </w:rPr>
              <w:t>ALUE (60 Month</w:t>
            </w:r>
            <w:r>
              <w:rPr>
                <w:rFonts w:ascii="Gotham Medium" w:hAnsi="Gotham Medium"/>
                <w:color w:val="FFC000"/>
                <w:sz w:val="20"/>
                <w:szCs w:val="21"/>
              </w:rPr>
              <w:t>)</w:t>
            </w:r>
          </w:p>
        </w:tc>
      </w:tr>
      <w:tr w:rsidR="00BB5070" w:rsidRPr="00F52C84" w14:paraId="255832A9" w14:textId="77777777" w:rsidTr="00E8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70A9B3F7" w14:textId="77777777" w:rsidR="00BB5070" w:rsidRPr="00F52C84" w:rsidRDefault="00BB5070" w:rsidP="00BB5070">
            <w:pPr>
              <w:jc w:val="center"/>
              <w:rPr>
                <w:rFonts w:ascii="Gotham Medium" w:hAnsi="Gotham Medium"/>
                <w:sz w:val="18"/>
                <w:szCs w:val="19"/>
              </w:rPr>
            </w:pPr>
            <w:r>
              <w:rPr>
                <w:rFonts w:ascii="Gotham Medium" w:hAnsi="Gotham Medium"/>
                <w:sz w:val="18"/>
                <w:szCs w:val="19"/>
              </w:rPr>
              <w:t>1 - 99</w:t>
            </w:r>
          </w:p>
        </w:tc>
        <w:tc>
          <w:tcPr>
            <w:tcW w:w="3364" w:type="dxa"/>
            <w:tcBorders>
              <w:bottom w:val="single" w:sz="4" w:space="0" w:color="FFFFFF" w:themeColor="background1"/>
            </w:tcBorders>
            <w:shd w:val="clear" w:color="auto" w:fill="C08BDD"/>
          </w:tcPr>
          <w:p w14:paraId="3969FDD2" w14:textId="77777777" w:rsidR="00BB5070" w:rsidRPr="00F52C84" w:rsidRDefault="00BB5070" w:rsidP="00BB507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.15</w:t>
            </w:r>
          </w:p>
        </w:tc>
        <w:tc>
          <w:tcPr>
            <w:tcW w:w="3697" w:type="dxa"/>
            <w:tcBorders>
              <w:bottom w:val="single" w:sz="4" w:space="0" w:color="FFFFFF" w:themeColor="background1"/>
            </w:tcBorders>
            <w:shd w:val="clear" w:color="auto" w:fill="C08BDD"/>
          </w:tcPr>
          <w:p w14:paraId="323B3B21" w14:textId="77777777" w:rsidR="00BB5070" w:rsidRPr="00F52C84" w:rsidRDefault="00BB5070" w:rsidP="00BB507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891.00</w:t>
            </w:r>
          </w:p>
        </w:tc>
      </w:tr>
      <w:tr w:rsidR="00BB5070" w:rsidRPr="00F52C84" w14:paraId="6F0BEE8E" w14:textId="77777777" w:rsidTr="00E82A55">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439C56C9" w14:textId="77777777" w:rsidR="00BB5070" w:rsidRPr="00F52C84" w:rsidRDefault="00BB5070" w:rsidP="00BB5070">
            <w:pPr>
              <w:jc w:val="center"/>
              <w:rPr>
                <w:rFonts w:ascii="Gotham Medium" w:hAnsi="Gotham Medium"/>
                <w:sz w:val="18"/>
                <w:szCs w:val="19"/>
              </w:rPr>
            </w:pPr>
            <w:r>
              <w:rPr>
                <w:rFonts w:ascii="Gotham Medium" w:hAnsi="Gotham Medium"/>
                <w:sz w:val="18"/>
                <w:szCs w:val="19"/>
              </w:rPr>
              <w:t>1</w:t>
            </w:r>
            <w:r w:rsidRPr="00F52C84">
              <w:rPr>
                <w:rFonts w:ascii="Gotham Medium" w:hAnsi="Gotham Medium"/>
                <w:sz w:val="18"/>
                <w:szCs w:val="19"/>
              </w:rPr>
              <w:t xml:space="preserve">00 </w:t>
            </w:r>
            <w:r>
              <w:rPr>
                <w:rFonts w:ascii="Gotham Medium" w:hAnsi="Gotham Medium"/>
                <w:sz w:val="18"/>
                <w:szCs w:val="19"/>
              </w:rPr>
              <w:t>- 199</w:t>
            </w:r>
          </w:p>
        </w:tc>
        <w:tc>
          <w:tcPr>
            <w:tcW w:w="3364" w:type="dxa"/>
            <w:tcBorders>
              <w:bottom w:val="single" w:sz="4" w:space="0" w:color="FFFFFF" w:themeColor="background1"/>
            </w:tcBorders>
            <w:shd w:val="clear" w:color="auto" w:fill="E1C7EF"/>
          </w:tcPr>
          <w:p w14:paraId="5FBA2B3E" w14:textId="77777777" w:rsidR="00BB5070" w:rsidRPr="00F52C84" w:rsidRDefault="00BB5070" w:rsidP="00BB507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.20</w:t>
            </w:r>
          </w:p>
        </w:tc>
        <w:tc>
          <w:tcPr>
            <w:tcW w:w="3697" w:type="dxa"/>
            <w:tcBorders>
              <w:bottom w:val="single" w:sz="4" w:space="0" w:color="FFFFFF" w:themeColor="background1"/>
            </w:tcBorders>
            <w:shd w:val="clear" w:color="auto" w:fill="E1C7EF"/>
          </w:tcPr>
          <w:p w14:paraId="0419DBA5" w14:textId="77777777" w:rsidR="00BB5070" w:rsidRDefault="00BB5070" w:rsidP="00BB5070">
            <w:pPr>
              <w:jc w:val="center"/>
              <w:cnfStyle w:val="000000000000" w:firstRow="0" w:lastRow="0" w:firstColumn="0" w:lastColumn="0" w:oddVBand="0" w:evenVBand="0" w:oddHBand="0" w:evenHBand="0" w:firstRowFirstColumn="0" w:firstRowLastColumn="0" w:lastRowFirstColumn="0" w:lastRowLastColumn="0"/>
            </w:pPr>
            <w:r w:rsidRPr="00717C80">
              <w:rPr>
                <w:rFonts w:ascii="Gotham Light" w:hAnsi="Gotham Light"/>
                <w:sz w:val="18"/>
                <w:szCs w:val="19"/>
              </w:rPr>
              <w:t>$</w:t>
            </w:r>
            <w:r>
              <w:rPr>
                <w:rFonts w:ascii="Gotham Light" w:hAnsi="Gotham Light"/>
                <w:sz w:val="18"/>
                <w:szCs w:val="19"/>
              </w:rPr>
              <w:t>2,388</w:t>
            </w:r>
            <w:r w:rsidRPr="00717C80">
              <w:rPr>
                <w:rFonts w:ascii="Gotham Light" w:hAnsi="Gotham Light"/>
                <w:sz w:val="18"/>
                <w:szCs w:val="19"/>
              </w:rPr>
              <w:t>.00</w:t>
            </w:r>
          </w:p>
        </w:tc>
      </w:tr>
      <w:tr w:rsidR="00BB5070" w:rsidRPr="00F52C84" w14:paraId="0A9735AF" w14:textId="77777777" w:rsidTr="00E8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37CB9E78" w14:textId="77777777" w:rsidR="00BB5070" w:rsidRPr="00F52C84" w:rsidRDefault="00BB5070" w:rsidP="00BB5070">
            <w:pPr>
              <w:jc w:val="center"/>
              <w:rPr>
                <w:rFonts w:ascii="Gotham Medium" w:hAnsi="Gotham Medium"/>
                <w:sz w:val="18"/>
                <w:szCs w:val="19"/>
              </w:rPr>
            </w:pPr>
            <w:r>
              <w:rPr>
                <w:rFonts w:ascii="Gotham Medium" w:hAnsi="Gotham Medium"/>
                <w:sz w:val="18"/>
                <w:szCs w:val="19"/>
              </w:rPr>
              <w:t>200 - 299</w:t>
            </w:r>
          </w:p>
        </w:tc>
        <w:tc>
          <w:tcPr>
            <w:tcW w:w="3364" w:type="dxa"/>
            <w:tcBorders>
              <w:bottom w:val="single" w:sz="4" w:space="0" w:color="FFFFFF" w:themeColor="background1"/>
            </w:tcBorders>
            <w:shd w:val="clear" w:color="auto" w:fill="C08BDD"/>
          </w:tcPr>
          <w:p w14:paraId="198B3631" w14:textId="77777777" w:rsidR="00BB5070" w:rsidRPr="00F52C84" w:rsidRDefault="00BB5070" w:rsidP="00BB507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.30</w:t>
            </w:r>
          </w:p>
        </w:tc>
        <w:tc>
          <w:tcPr>
            <w:tcW w:w="3697" w:type="dxa"/>
            <w:tcBorders>
              <w:bottom w:val="single" w:sz="4" w:space="0" w:color="FFFFFF" w:themeColor="background1"/>
            </w:tcBorders>
            <w:shd w:val="clear" w:color="auto" w:fill="C08BDD"/>
          </w:tcPr>
          <w:p w14:paraId="0CAAAC0D" w14:textId="77777777" w:rsidR="00BB5070" w:rsidRDefault="00BB5070" w:rsidP="00BB5070">
            <w:pPr>
              <w:jc w:val="center"/>
              <w:cnfStyle w:val="000000100000" w:firstRow="0" w:lastRow="0" w:firstColumn="0" w:lastColumn="0" w:oddVBand="0" w:evenVBand="0" w:oddHBand="1" w:evenHBand="0" w:firstRowFirstColumn="0" w:firstRowLastColumn="0" w:lastRowFirstColumn="0" w:lastRowLastColumn="0"/>
            </w:pPr>
            <w:r w:rsidRPr="00717C80">
              <w:rPr>
                <w:rFonts w:ascii="Gotham Light" w:hAnsi="Gotham Light"/>
                <w:sz w:val="18"/>
                <w:szCs w:val="19"/>
              </w:rPr>
              <w:t>$</w:t>
            </w:r>
            <w:r>
              <w:rPr>
                <w:rFonts w:ascii="Gotham Light" w:hAnsi="Gotham Light"/>
                <w:sz w:val="18"/>
                <w:szCs w:val="19"/>
              </w:rPr>
              <w:t>5,382</w:t>
            </w:r>
            <w:r w:rsidRPr="00717C80">
              <w:rPr>
                <w:rFonts w:ascii="Gotham Light" w:hAnsi="Gotham Light"/>
                <w:sz w:val="18"/>
                <w:szCs w:val="19"/>
              </w:rPr>
              <w:t>.00</w:t>
            </w:r>
          </w:p>
        </w:tc>
      </w:tr>
      <w:tr w:rsidR="00BB5070" w:rsidRPr="00F52C84" w14:paraId="77B47B45" w14:textId="77777777" w:rsidTr="00E82A55">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65F32E93" w14:textId="77777777" w:rsidR="00BB5070" w:rsidRPr="00F52C84" w:rsidRDefault="00BB5070" w:rsidP="00BB5070">
            <w:pPr>
              <w:jc w:val="center"/>
              <w:rPr>
                <w:rFonts w:ascii="Gotham Medium" w:hAnsi="Gotham Medium"/>
                <w:sz w:val="18"/>
                <w:szCs w:val="19"/>
              </w:rPr>
            </w:pPr>
            <w:r>
              <w:rPr>
                <w:rFonts w:ascii="Gotham Medium" w:hAnsi="Gotham Medium"/>
                <w:sz w:val="18"/>
                <w:szCs w:val="19"/>
              </w:rPr>
              <w:t>300 - 399</w:t>
            </w:r>
          </w:p>
        </w:tc>
        <w:tc>
          <w:tcPr>
            <w:tcW w:w="3364" w:type="dxa"/>
            <w:tcBorders>
              <w:bottom w:val="single" w:sz="4" w:space="0" w:color="FFFFFF" w:themeColor="background1"/>
            </w:tcBorders>
            <w:shd w:val="clear" w:color="auto" w:fill="E1C7EF"/>
          </w:tcPr>
          <w:p w14:paraId="3D4E997D" w14:textId="77777777" w:rsidR="00BB5070" w:rsidRPr="00F52C84" w:rsidRDefault="00BB5070" w:rsidP="00BB507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.40</w:t>
            </w:r>
          </w:p>
        </w:tc>
        <w:tc>
          <w:tcPr>
            <w:tcW w:w="3697" w:type="dxa"/>
            <w:tcBorders>
              <w:bottom w:val="single" w:sz="4" w:space="0" w:color="FFFFFF" w:themeColor="background1"/>
            </w:tcBorders>
            <w:shd w:val="clear" w:color="auto" w:fill="E1C7EF"/>
          </w:tcPr>
          <w:p w14:paraId="0B633352" w14:textId="77777777" w:rsidR="00BB5070" w:rsidRDefault="00BB5070" w:rsidP="00BB5070">
            <w:pPr>
              <w:jc w:val="center"/>
              <w:cnfStyle w:val="000000000000" w:firstRow="0" w:lastRow="0" w:firstColumn="0" w:lastColumn="0" w:oddVBand="0" w:evenVBand="0" w:oddHBand="0" w:evenHBand="0" w:firstRowFirstColumn="0" w:firstRowLastColumn="0" w:lastRowFirstColumn="0" w:lastRowLastColumn="0"/>
            </w:pPr>
            <w:r w:rsidRPr="00717C80">
              <w:rPr>
                <w:rFonts w:ascii="Gotham Light" w:hAnsi="Gotham Light"/>
                <w:sz w:val="18"/>
                <w:szCs w:val="19"/>
              </w:rPr>
              <w:t>$</w:t>
            </w:r>
            <w:r>
              <w:rPr>
                <w:rFonts w:ascii="Gotham Light" w:hAnsi="Gotham Light"/>
                <w:sz w:val="18"/>
                <w:szCs w:val="19"/>
              </w:rPr>
              <w:t>9,576</w:t>
            </w:r>
            <w:r w:rsidRPr="00717C80">
              <w:rPr>
                <w:rFonts w:ascii="Gotham Light" w:hAnsi="Gotham Light"/>
                <w:sz w:val="18"/>
                <w:szCs w:val="19"/>
              </w:rPr>
              <w:t>.00</w:t>
            </w:r>
          </w:p>
        </w:tc>
      </w:tr>
      <w:tr w:rsidR="00BB5070" w:rsidRPr="00F52C84" w14:paraId="479385B7" w14:textId="77777777" w:rsidTr="00BB5070">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61EA05E4" w14:textId="77777777" w:rsidR="00BB5070" w:rsidRPr="00F52C84" w:rsidRDefault="00BB5070" w:rsidP="00BB5070">
            <w:pPr>
              <w:jc w:val="center"/>
              <w:rPr>
                <w:rFonts w:ascii="Gotham Medium" w:hAnsi="Gotham Medium"/>
                <w:sz w:val="18"/>
                <w:szCs w:val="19"/>
              </w:rPr>
            </w:pPr>
            <w:r>
              <w:rPr>
                <w:rFonts w:ascii="Gotham Medium" w:hAnsi="Gotham Medium"/>
                <w:sz w:val="18"/>
                <w:szCs w:val="18"/>
              </w:rPr>
              <w:t>400 - 499</w:t>
            </w:r>
          </w:p>
        </w:tc>
        <w:tc>
          <w:tcPr>
            <w:tcW w:w="3364" w:type="dxa"/>
            <w:tcBorders>
              <w:bottom w:val="single" w:sz="4" w:space="0" w:color="FFFFFF" w:themeColor="background1"/>
            </w:tcBorders>
            <w:shd w:val="clear" w:color="auto" w:fill="C08BDD"/>
          </w:tcPr>
          <w:p w14:paraId="69F0F788" w14:textId="77777777" w:rsidR="00BB5070" w:rsidRPr="00F52C84" w:rsidRDefault="00BB5070" w:rsidP="00BB507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sz w:val="18"/>
                <w:szCs w:val="19"/>
              </w:rPr>
              <w:t>$</w:t>
            </w:r>
            <w:r>
              <w:rPr>
                <w:rFonts w:ascii="Gotham Light" w:hAnsi="Gotham Light"/>
                <w:sz w:val="18"/>
                <w:szCs w:val="19"/>
              </w:rPr>
              <w:t xml:space="preserve"> .50</w:t>
            </w:r>
          </w:p>
        </w:tc>
        <w:tc>
          <w:tcPr>
            <w:tcW w:w="3697" w:type="dxa"/>
            <w:tcBorders>
              <w:bottom w:val="single" w:sz="4" w:space="0" w:color="FFFFFF" w:themeColor="background1"/>
            </w:tcBorders>
            <w:shd w:val="clear" w:color="auto" w:fill="C08BDD"/>
          </w:tcPr>
          <w:p w14:paraId="5C551856" w14:textId="77777777" w:rsidR="00BB5070" w:rsidRDefault="00BB5070" w:rsidP="00BB5070">
            <w:pPr>
              <w:jc w:val="center"/>
              <w:cnfStyle w:val="000000100000" w:firstRow="0" w:lastRow="0" w:firstColumn="0" w:lastColumn="0" w:oddVBand="0" w:evenVBand="0" w:oddHBand="1" w:evenHBand="0" w:firstRowFirstColumn="0" w:firstRowLastColumn="0" w:lastRowFirstColumn="0" w:lastRowLastColumn="0"/>
            </w:pPr>
            <w:r w:rsidRPr="00717C80">
              <w:rPr>
                <w:rFonts w:ascii="Gotham Light" w:hAnsi="Gotham Light"/>
                <w:sz w:val="18"/>
                <w:szCs w:val="19"/>
              </w:rPr>
              <w:t>$</w:t>
            </w:r>
            <w:r>
              <w:rPr>
                <w:rFonts w:ascii="Gotham Light" w:hAnsi="Gotham Light"/>
                <w:sz w:val="18"/>
                <w:szCs w:val="19"/>
              </w:rPr>
              <w:t>14,970.</w:t>
            </w:r>
            <w:r w:rsidRPr="00717C80">
              <w:rPr>
                <w:rFonts w:ascii="Gotham Light" w:hAnsi="Gotham Light"/>
                <w:sz w:val="18"/>
                <w:szCs w:val="19"/>
              </w:rPr>
              <w:t>00</w:t>
            </w:r>
          </w:p>
        </w:tc>
      </w:tr>
      <w:tr w:rsidR="00BB5070" w:rsidRPr="00F52C84" w14:paraId="486D2739" w14:textId="77777777" w:rsidTr="00BB5070">
        <w:trPr>
          <w:trHeight w:val="7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017D9B98" w14:textId="77777777" w:rsidR="00BB5070" w:rsidRPr="00F52C84" w:rsidRDefault="00BB5070" w:rsidP="00BB5070">
            <w:pPr>
              <w:jc w:val="center"/>
              <w:rPr>
                <w:rFonts w:ascii="Gotham Medium" w:hAnsi="Gotham Medium"/>
                <w:sz w:val="18"/>
                <w:szCs w:val="18"/>
              </w:rPr>
            </w:pPr>
            <w:r>
              <w:rPr>
                <w:rFonts w:ascii="Gotham Medium" w:hAnsi="Gotham Medium"/>
                <w:sz w:val="18"/>
                <w:szCs w:val="18"/>
              </w:rPr>
              <w:t>500 - 999</w:t>
            </w:r>
          </w:p>
        </w:tc>
        <w:tc>
          <w:tcPr>
            <w:tcW w:w="3364" w:type="dxa"/>
            <w:tcBorders>
              <w:bottom w:val="single" w:sz="4" w:space="0" w:color="FFFFFF" w:themeColor="background1"/>
            </w:tcBorders>
            <w:shd w:val="clear" w:color="auto" w:fill="E1C9EF"/>
          </w:tcPr>
          <w:p w14:paraId="4AC6CF17" w14:textId="77777777" w:rsidR="00BB5070" w:rsidRPr="00F52C84" w:rsidRDefault="00BB5070" w:rsidP="00BB507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 .75</w:t>
            </w:r>
          </w:p>
        </w:tc>
        <w:tc>
          <w:tcPr>
            <w:tcW w:w="3697" w:type="dxa"/>
            <w:tcBorders>
              <w:bottom w:val="single" w:sz="4" w:space="0" w:color="FFFFFF" w:themeColor="background1"/>
            </w:tcBorders>
            <w:shd w:val="clear" w:color="auto" w:fill="E1C9EF"/>
          </w:tcPr>
          <w:p w14:paraId="48037A07" w14:textId="77777777" w:rsidR="00BB5070" w:rsidRDefault="00BB5070" w:rsidP="00BB5070">
            <w:pPr>
              <w:jc w:val="center"/>
              <w:cnfStyle w:val="000000000000" w:firstRow="0" w:lastRow="0" w:firstColumn="0" w:lastColumn="0" w:oddVBand="0" w:evenVBand="0" w:oddHBand="0" w:evenHBand="0" w:firstRowFirstColumn="0" w:firstRowLastColumn="0" w:lastRowFirstColumn="0" w:lastRowLastColumn="0"/>
            </w:pPr>
            <w:r w:rsidRPr="00717C80">
              <w:rPr>
                <w:rFonts w:ascii="Gotham Light" w:hAnsi="Gotham Light"/>
                <w:sz w:val="18"/>
                <w:szCs w:val="19"/>
              </w:rPr>
              <w:t>$</w:t>
            </w:r>
            <w:r>
              <w:rPr>
                <w:rFonts w:ascii="Gotham Light" w:hAnsi="Gotham Light"/>
                <w:sz w:val="18"/>
                <w:szCs w:val="19"/>
              </w:rPr>
              <w:t>44,955</w:t>
            </w:r>
            <w:r w:rsidRPr="00717C80">
              <w:rPr>
                <w:rFonts w:ascii="Gotham Light" w:hAnsi="Gotham Light"/>
                <w:sz w:val="18"/>
                <w:szCs w:val="19"/>
              </w:rPr>
              <w:t>.00</w:t>
            </w:r>
          </w:p>
        </w:tc>
      </w:tr>
      <w:tr w:rsidR="00BB5070" w:rsidRPr="00F52C84" w14:paraId="328E1D35" w14:textId="77777777" w:rsidTr="009234A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14:paraId="1E8696E4" w14:textId="77777777" w:rsidR="00BB5070" w:rsidRPr="00F52C84" w:rsidRDefault="00BB5070" w:rsidP="00BB5070">
            <w:pPr>
              <w:jc w:val="center"/>
              <w:rPr>
                <w:rFonts w:ascii="Gotham Medium" w:hAnsi="Gotham Medium"/>
                <w:sz w:val="18"/>
                <w:szCs w:val="18"/>
              </w:rPr>
            </w:pPr>
            <w:r>
              <w:rPr>
                <w:rFonts w:ascii="Gotham Medium" w:hAnsi="Gotham Medium"/>
                <w:sz w:val="18"/>
                <w:szCs w:val="18"/>
              </w:rPr>
              <w:t>1,000 +</w:t>
            </w:r>
          </w:p>
        </w:tc>
        <w:tc>
          <w:tcPr>
            <w:tcW w:w="3364" w:type="dxa"/>
            <w:tcBorders>
              <w:bottom w:val="single" w:sz="4" w:space="0" w:color="FFFFFF" w:themeColor="background1"/>
            </w:tcBorders>
            <w:shd w:val="clear" w:color="auto" w:fill="C08BDD"/>
          </w:tcPr>
          <w:p w14:paraId="2C5772DC" w14:textId="77777777" w:rsidR="00BB5070" w:rsidRPr="00F52C84" w:rsidRDefault="00BB5070" w:rsidP="00BB507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Pr>
                <w:rFonts w:ascii="Gotham Light" w:hAnsi="Gotham Light"/>
                <w:sz w:val="18"/>
                <w:szCs w:val="19"/>
              </w:rPr>
              <w:t>$1.00</w:t>
            </w:r>
          </w:p>
        </w:tc>
        <w:tc>
          <w:tcPr>
            <w:tcW w:w="3697" w:type="dxa"/>
            <w:tcBorders>
              <w:bottom w:val="single" w:sz="4" w:space="0" w:color="FFFFFF" w:themeColor="background1"/>
            </w:tcBorders>
            <w:shd w:val="clear" w:color="auto" w:fill="C08BDD"/>
          </w:tcPr>
          <w:p w14:paraId="31DE2715" w14:textId="77777777" w:rsidR="00BB5070" w:rsidRDefault="00BB5070" w:rsidP="00BB5070">
            <w:pPr>
              <w:jc w:val="center"/>
              <w:cnfStyle w:val="000000100000" w:firstRow="0" w:lastRow="0" w:firstColumn="0" w:lastColumn="0" w:oddVBand="0" w:evenVBand="0" w:oddHBand="1" w:evenHBand="0" w:firstRowFirstColumn="0" w:firstRowLastColumn="0" w:lastRowFirstColumn="0" w:lastRowLastColumn="0"/>
            </w:pPr>
            <w:r w:rsidRPr="00717C80">
              <w:rPr>
                <w:rFonts w:ascii="Gotham Light" w:hAnsi="Gotham Light"/>
                <w:sz w:val="18"/>
                <w:szCs w:val="19"/>
              </w:rPr>
              <w:t>$</w:t>
            </w:r>
            <w:r>
              <w:rPr>
                <w:rFonts w:ascii="Gotham Light" w:hAnsi="Gotham Light"/>
                <w:sz w:val="18"/>
                <w:szCs w:val="19"/>
              </w:rPr>
              <w:t>60,000</w:t>
            </w:r>
            <w:r w:rsidRPr="00717C80">
              <w:rPr>
                <w:rFonts w:ascii="Gotham Light" w:hAnsi="Gotham Light"/>
                <w:sz w:val="18"/>
                <w:szCs w:val="19"/>
              </w:rPr>
              <w:t>.00</w:t>
            </w:r>
            <w:r>
              <w:rPr>
                <w:rFonts w:ascii="Gotham Light" w:hAnsi="Gotham Light"/>
                <w:sz w:val="18"/>
                <w:szCs w:val="19"/>
              </w:rPr>
              <w:t xml:space="preserve"> +</w:t>
            </w:r>
          </w:p>
        </w:tc>
      </w:tr>
    </w:tbl>
    <w:p w14:paraId="11034629" w14:textId="5F591348" w:rsidR="001941BA" w:rsidRPr="001F1A4B" w:rsidRDefault="009234AF" w:rsidP="00426960">
      <w:pPr>
        <w:rPr>
          <w:rFonts w:ascii="Gotham Light" w:hAnsi="Gotham Light"/>
          <w:sz w:val="14"/>
          <w:szCs w:val="14"/>
        </w:rPr>
      </w:pPr>
      <w:r w:rsidRPr="001F1A4B">
        <w:rPr>
          <w:rFonts w:ascii="Gotham Medium" w:hAnsi="Gotham Medium"/>
          <w:sz w:val="14"/>
          <w:szCs w:val="14"/>
          <w:u w:val="single"/>
        </w:rPr>
        <w:t>Note:</w:t>
      </w:r>
      <w:r w:rsidRPr="001F1A4B">
        <w:rPr>
          <w:rFonts w:ascii="Gotham Light" w:hAnsi="Gotham Light"/>
          <w:sz w:val="14"/>
          <w:szCs w:val="14"/>
        </w:rPr>
        <w:t xml:space="preserve"> The residual will be paid out </w:t>
      </w:r>
      <w:r w:rsidR="00BB5070" w:rsidRPr="001F1A4B">
        <w:rPr>
          <w:rFonts w:ascii="Gotham Light" w:hAnsi="Gotham Light"/>
          <w:sz w:val="14"/>
          <w:szCs w:val="14"/>
        </w:rPr>
        <w:t xml:space="preserve">monthly </w:t>
      </w:r>
      <w:r w:rsidRPr="001F1A4B">
        <w:rPr>
          <w:rFonts w:ascii="Gotham Light" w:hAnsi="Gotham Light"/>
          <w:sz w:val="14"/>
          <w:szCs w:val="14"/>
        </w:rPr>
        <w:t xml:space="preserve">per </w:t>
      </w:r>
      <w:r w:rsidR="00F7276D" w:rsidRPr="001F1A4B">
        <w:rPr>
          <w:rFonts w:ascii="Gotham Light" w:hAnsi="Gotham Light"/>
          <w:sz w:val="14"/>
          <w:szCs w:val="14"/>
        </w:rPr>
        <w:t xml:space="preserve">“qualified customer” account; and will continue for the length of the AMA </w:t>
      </w:r>
      <w:r w:rsidRPr="001F1A4B">
        <w:rPr>
          <w:rFonts w:ascii="Gotham Light" w:hAnsi="Gotham Light"/>
          <w:sz w:val="14"/>
          <w:szCs w:val="14"/>
        </w:rPr>
        <w:t>per customer.</w:t>
      </w:r>
      <w:r w:rsidR="00BB5070" w:rsidRPr="001F1A4B">
        <w:rPr>
          <w:rFonts w:ascii="Gotham Light" w:hAnsi="Gotham Light"/>
          <w:sz w:val="14"/>
          <w:szCs w:val="14"/>
        </w:rPr>
        <w:t xml:space="preserve">  </w:t>
      </w:r>
      <w:r w:rsidR="00F7276D" w:rsidRPr="001F1A4B">
        <w:rPr>
          <w:rFonts w:ascii="Gotham Light" w:hAnsi="Gotham Light"/>
          <w:sz w:val="14"/>
          <w:szCs w:val="14"/>
        </w:rPr>
        <w:t xml:space="preserve">To be eligible, </w:t>
      </w:r>
      <w:r w:rsidR="00611A08">
        <w:rPr>
          <w:rFonts w:ascii="Gotham Light" w:hAnsi="Gotham Light"/>
          <w:sz w:val="14"/>
          <w:szCs w:val="14"/>
        </w:rPr>
        <w:t>DSR</w:t>
      </w:r>
      <w:r w:rsidRPr="001F1A4B">
        <w:rPr>
          <w:rFonts w:ascii="Gotham Light" w:hAnsi="Gotham Light"/>
          <w:sz w:val="14"/>
          <w:szCs w:val="14"/>
        </w:rPr>
        <w:t xml:space="preserve"> </w:t>
      </w:r>
      <w:r w:rsidR="00F7276D" w:rsidRPr="001F1A4B">
        <w:rPr>
          <w:rFonts w:ascii="Gotham Light" w:hAnsi="Gotham Light"/>
          <w:sz w:val="14"/>
          <w:szCs w:val="14"/>
        </w:rPr>
        <w:t>must be</w:t>
      </w:r>
      <w:r w:rsidR="001F1A4B">
        <w:rPr>
          <w:rFonts w:ascii="Gotham Light" w:hAnsi="Gotham Light"/>
          <w:sz w:val="14"/>
          <w:szCs w:val="14"/>
        </w:rPr>
        <w:t xml:space="preserve"> selling for Nexsense and have current sales for the month.</w:t>
      </w:r>
    </w:p>
    <w:p w14:paraId="45A74672" w14:textId="77777777" w:rsidR="00D0162E" w:rsidRDefault="00D0162E" w:rsidP="00E626BB">
      <w:pPr>
        <w:jc w:val="center"/>
        <w:rPr>
          <w:rFonts w:ascii="Gotham Medium" w:hAnsi="Gotham Medium"/>
        </w:rPr>
      </w:pPr>
    </w:p>
    <w:p w14:paraId="3D465C0E" w14:textId="77777777" w:rsidR="00E626BB" w:rsidRPr="00676863" w:rsidRDefault="00E626BB" w:rsidP="00E626BB">
      <w:pPr>
        <w:jc w:val="center"/>
        <w:rPr>
          <w:rFonts w:ascii="Gotham Light" w:hAnsi="Gotham Light"/>
        </w:rPr>
      </w:pPr>
      <w:r w:rsidRPr="00676863">
        <w:rPr>
          <w:rFonts w:ascii="Gotham Medium" w:hAnsi="Gotham Medium"/>
        </w:rPr>
        <w:t>EXHIBIT 2:  DEDUCTIONS</w:t>
      </w:r>
    </w:p>
    <w:p w14:paraId="4F465A5B" w14:textId="42092946" w:rsidR="00253BFD" w:rsidRPr="00880077" w:rsidRDefault="00E626BB" w:rsidP="00426960">
      <w:pPr>
        <w:rPr>
          <w:rFonts w:ascii="Gotham Light" w:hAnsi="Gotham Light"/>
          <w:sz w:val="18"/>
          <w:szCs w:val="18"/>
        </w:rPr>
      </w:pPr>
      <w:r>
        <w:rPr>
          <w:rFonts w:ascii="Gotham Light" w:hAnsi="Gotham Light"/>
          <w:sz w:val="18"/>
          <w:szCs w:val="18"/>
        </w:rPr>
        <w:t xml:space="preserve">When the sales expectations from Exhibit 1 are not met, then </w:t>
      </w:r>
      <w:r w:rsidR="00880077" w:rsidRPr="00880077">
        <w:rPr>
          <w:rFonts w:ascii="Gotham Light" w:hAnsi="Gotham Light"/>
          <w:sz w:val="18"/>
          <w:szCs w:val="18"/>
        </w:rPr>
        <w:t xml:space="preserve">the </w:t>
      </w:r>
      <w:r w:rsidR="00880077">
        <w:rPr>
          <w:rFonts w:ascii="Gotham Light" w:hAnsi="Gotham Light"/>
          <w:sz w:val="18"/>
          <w:szCs w:val="18"/>
        </w:rPr>
        <w:t xml:space="preserve">following deductions will apply </w:t>
      </w:r>
      <w:r>
        <w:rPr>
          <w:rFonts w:ascii="Gotham Light" w:hAnsi="Gotham Light"/>
          <w:sz w:val="18"/>
          <w:szCs w:val="18"/>
        </w:rPr>
        <w:t xml:space="preserve">to </w:t>
      </w:r>
      <w:r w:rsidR="00611A08">
        <w:rPr>
          <w:rFonts w:ascii="Gotham Light" w:hAnsi="Gotham Light"/>
          <w:sz w:val="18"/>
          <w:szCs w:val="18"/>
        </w:rPr>
        <w:t>DSR</w:t>
      </w:r>
      <w:r w:rsidR="00880077">
        <w:rPr>
          <w:rFonts w:ascii="Gotham Light" w:hAnsi="Gotham Light"/>
          <w:sz w:val="18"/>
          <w:szCs w:val="18"/>
        </w:rPr>
        <w:t xml:space="preserve">’s </w:t>
      </w:r>
      <w:r w:rsidR="000316AD">
        <w:rPr>
          <w:rFonts w:ascii="Gotham Light" w:hAnsi="Gotham Light"/>
          <w:sz w:val="18"/>
          <w:szCs w:val="18"/>
        </w:rPr>
        <w:t>compensation</w:t>
      </w:r>
      <w:r w:rsidR="00880077">
        <w:rPr>
          <w:rFonts w:ascii="Gotham Light" w:hAnsi="Gotham Light"/>
          <w:sz w:val="18"/>
          <w:szCs w:val="18"/>
        </w:rPr>
        <w:t xml:space="preserve"> per </w:t>
      </w:r>
      <w:r>
        <w:rPr>
          <w:rFonts w:ascii="Gotham Light" w:hAnsi="Gotham Light"/>
          <w:sz w:val="18"/>
          <w:szCs w:val="18"/>
        </w:rPr>
        <w:t xml:space="preserve">customer </w:t>
      </w:r>
      <w:r w:rsidR="00880077">
        <w:rPr>
          <w:rFonts w:ascii="Gotham Light" w:hAnsi="Gotham Light"/>
          <w:sz w:val="18"/>
          <w:szCs w:val="18"/>
        </w:rPr>
        <w:t>account:</w:t>
      </w:r>
    </w:p>
    <w:p w14:paraId="590523A8" w14:textId="77777777" w:rsidR="00426960" w:rsidRPr="00F52C84" w:rsidRDefault="00426960" w:rsidP="00426960">
      <w:pPr>
        <w:jc w:val="center"/>
        <w:rPr>
          <w:rFonts w:ascii="Gotham Medium" w:hAnsi="Gotham Medium"/>
          <w:sz w:val="20"/>
          <w:szCs w:val="20"/>
        </w:rPr>
      </w:pPr>
      <w:r w:rsidRPr="00F52C84">
        <w:rPr>
          <w:rFonts w:ascii="Gotham Medium" w:hAnsi="Gotham Medium"/>
          <w:sz w:val="20"/>
          <w:szCs w:val="20"/>
        </w:rPr>
        <w:t>DEDUCTION</w:t>
      </w:r>
      <w:r w:rsidR="00017E76">
        <w:rPr>
          <w:rFonts w:ascii="Gotham Medium" w:hAnsi="Gotham Medium"/>
          <w:sz w:val="20"/>
          <w:szCs w:val="20"/>
        </w:rPr>
        <w:t xml:space="preserve"> RATE SCALE</w:t>
      </w:r>
      <w:r w:rsidRPr="00F52C84">
        <w:rPr>
          <w:rFonts w:ascii="Gotham Medium" w:hAnsi="Gotham Medium"/>
          <w:sz w:val="20"/>
          <w:szCs w:val="20"/>
        </w:rPr>
        <w:t>S</w:t>
      </w:r>
    </w:p>
    <w:p w14:paraId="3535D2A0" w14:textId="77777777" w:rsidR="00426960" w:rsidRPr="00C20A24" w:rsidRDefault="00F83917" w:rsidP="00426960">
      <w:pPr>
        <w:spacing w:after="0"/>
        <w:rPr>
          <w:rFonts w:ascii="Gotham Medium" w:hAnsi="Gotham Medium"/>
          <w:sz w:val="18"/>
          <w:szCs w:val="18"/>
        </w:rPr>
      </w:pPr>
      <w:r>
        <w:rPr>
          <w:rFonts w:ascii="Gotham Medium" w:hAnsi="Gotham Medium"/>
          <w:sz w:val="18"/>
          <w:szCs w:val="18"/>
        </w:rPr>
        <w:t>Agreement</w:t>
      </w:r>
      <w:r w:rsidR="00426960" w:rsidRPr="00C20A24">
        <w:rPr>
          <w:rFonts w:ascii="Gotham Medium" w:hAnsi="Gotham Medium"/>
          <w:sz w:val="18"/>
          <w:szCs w:val="18"/>
        </w:rPr>
        <w:t xml:space="preserve"> Length:</w:t>
      </w:r>
    </w:p>
    <w:tbl>
      <w:tblPr>
        <w:tblStyle w:val="GridTable5Dark-Accent41"/>
        <w:tblW w:w="0" w:type="auto"/>
        <w:tblLook w:val="04A0" w:firstRow="1" w:lastRow="0" w:firstColumn="1" w:lastColumn="0" w:noHBand="0" w:noVBand="1"/>
      </w:tblPr>
      <w:tblGrid>
        <w:gridCol w:w="5395"/>
        <w:gridCol w:w="5395"/>
      </w:tblGrid>
      <w:tr w:rsidR="00A64DD2" w:rsidRPr="0009500E" w14:paraId="60EFF145" w14:textId="77777777" w:rsidTr="00A6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14:paraId="6CDE21DC" w14:textId="77777777" w:rsidR="00A64DD2" w:rsidRPr="0009500E" w:rsidRDefault="00A64DD2" w:rsidP="00A64DD2">
            <w:pPr>
              <w:jc w:val="center"/>
              <w:rPr>
                <w:rFonts w:ascii="Gotham Medium" w:hAnsi="Gotham Medium"/>
                <w:color w:val="000000" w:themeColor="text1"/>
                <w:sz w:val="20"/>
                <w:szCs w:val="20"/>
              </w:rPr>
            </w:pPr>
            <w:r w:rsidRPr="0009500E">
              <w:rPr>
                <w:rFonts w:ascii="Gotham Medium" w:hAnsi="Gotham Medium"/>
                <w:color w:val="FFC000"/>
                <w:sz w:val="20"/>
                <w:szCs w:val="20"/>
              </w:rPr>
              <w:t>AGREEMENT LENGTH</w:t>
            </w:r>
          </w:p>
        </w:tc>
        <w:tc>
          <w:tcPr>
            <w:tcW w:w="5395" w:type="dxa"/>
            <w:tcBorders>
              <w:bottom w:val="single" w:sz="4" w:space="0" w:color="FFFFFF" w:themeColor="background1"/>
            </w:tcBorders>
            <w:shd w:val="clear" w:color="auto" w:fill="7030A0"/>
          </w:tcPr>
          <w:p w14:paraId="20C5D7AE" w14:textId="77777777" w:rsidR="00A64DD2" w:rsidRPr="0009500E" w:rsidRDefault="00A64DD2" w:rsidP="00A64DD2">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000000" w:themeColor="text1"/>
                <w:sz w:val="20"/>
                <w:szCs w:val="20"/>
              </w:rPr>
            </w:pPr>
            <w:r w:rsidRPr="0009500E">
              <w:rPr>
                <w:rFonts w:ascii="Gotham Medium" w:hAnsi="Gotham Medium"/>
                <w:color w:val="FFC000"/>
                <w:sz w:val="20"/>
                <w:szCs w:val="20"/>
              </w:rPr>
              <w:t>&lt;DEDUCTION&gt;</w:t>
            </w:r>
          </w:p>
        </w:tc>
      </w:tr>
      <w:tr w:rsidR="001941BA" w:rsidRPr="0009500E" w14:paraId="153F4E4A" w14:textId="77777777" w:rsidTr="00A6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7007D3B5" w14:textId="77777777" w:rsidR="001941BA" w:rsidRPr="0009500E" w:rsidRDefault="001941BA" w:rsidP="001941BA">
            <w:pPr>
              <w:jc w:val="center"/>
              <w:rPr>
                <w:rFonts w:ascii="Gotham Medium" w:hAnsi="Gotham Medium"/>
                <w:sz w:val="18"/>
                <w:szCs w:val="18"/>
              </w:rPr>
            </w:pPr>
            <w:r w:rsidRPr="0009500E">
              <w:rPr>
                <w:rFonts w:ascii="Gotham Medium" w:hAnsi="Gotham Medium"/>
                <w:sz w:val="18"/>
                <w:szCs w:val="18"/>
              </w:rPr>
              <w:t>36 Months</w:t>
            </w:r>
          </w:p>
        </w:tc>
        <w:tc>
          <w:tcPr>
            <w:tcW w:w="5395" w:type="dxa"/>
            <w:tcBorders>
              <w:bottom w:val="single" w:sz="4" w:space="0" w:color="FFFFFF" w:themeColor="background1"/>
            </w:tcBorders>
            <w:shd w:val="clear" w:color="auto" w:fill="C08BDD"/>
          </w:tcPr>
          <w:p w14:paraId="7751B951" w14:textId="77777777" w:rsidR="001941BA" w:rsidRPr="00D0162E" w:rsidRDefault="001941BA" w:rsidP="001941B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D0162E">
              <w:rPr>
                <w:rFonts w:ascii="Gotham Light" w:hAnsi="Gotham Light"/>
                <w:sz w:val="18"/>
                <w:szCs w:val="18"/>
              </w:rPr>
              <w:t>&lt;-$85.00&gt;</w:t>
            </w:r>
          </w:p>
        </w:tc>
      </w:tr>
      <w:tr w:rsidR="00A64DD2" w:rsidRPr="0009500E" w14:paraId="7D7DECA6" w14:textId="77777777" w:rsidTr="00A64DD2">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38AB3C15" w14:textId="77777777" w:rsidR="00A64DD2" w:rsidRPr="0009500E" w:rsidRDefault="00A64DD2" w:rsidP="00A64DD2">
            <w:pPr>
              <w:jc w:val="center"/>
              <w:rPr>
                <w:rFonts w:ascii="Gotham Medium" w:hAnsi="Gotham Medium"/>
                <w:sz w:val="18"/>
                <w:szCs w:val="18"/>
              </w:rPr>
            </w:pPr>
          </w:p>
        </w:tc>
        <w:tc>
          <w:tcPr>
            <w:tcW w:w="5395" w:type="dxa"/>
            <w:tcBorders>
              <w:bottom w:val="single" w:sz="4" w:space="0" w:color="FFFFFF" w:themeColor="background1"/>
            </w:tcBorders>
            <w:shd w:val="clear" w:color="auto" w:fill="E1C7EF"/>
          </w:tcPr>
          <w:p w14:paraId="1C2CCB3F" w14:textId="77777777" w:rsidR="00A64DD2" w:rsidRPr="0009500E" w:rsidRDefault="00A64DD2" w:rsidP="006C0187">
            <w:pPr>
              <w:jc w:val="center"/>
              <w:cnfStyle w:val="000000000000" w:firstRow="0" w:lastRow="0" w:firstColumn="0" w:lastColumn="0" w:oddVBand="0" w:evenVBand="0" w:oddHBand="0" w:evenHBand="0" w:firstRowFirstColumn="0" w:firstRowLastColumn="0" w:lastRowFirstColumn="0" w:lastRowLastColumn="0"/>
              <w:rPr>
                <w:rFonts w:ascii="Gotham Light" w:hAnsi="Gotham Light"/>
                <w:color w:val="FF0000"/>
                <w:sz w:val="18"/>
                <w:szCs w:val="18"/>
              </w:rPr>
            </w:pPr>
          </w:p>
        </w:tc>
      </w:tr>
    </w:tbl>
    <w:p w14:paraId="62ECA86B" w14:textId="77777777" w:rsidR="00426960" w:rsidRPr="00F52C84" w:rsidRDefault="00426960" w:rsidP="00426960">
      <w:pPr>
        <w:rPr>
          <w:rFonts w:ascii="Gotham Light" w:hAnsi="Gotham Light"/>
          <w:sz w:val="18"/>
          <w:szCs w:val="18"/>
        </w:rPr>
      </w:pPr>
    </w:p>
    <w:p w14:paraId="2C06047D" w14:textId="77777777" w:rsidR="00426960" w:rsidRPr="00C20A24" w:rsidRDefault="00426960" w:rsidP="00426960">
      <w:pPr>
        <w:spacing w:after="0"/>
        <w:rPr>
          <w:rFonts w:ascii="Gotham Medium" w:hAnsi="Gotham Medium"/>
          <w:sz w:val="18"/>
          <w:szCs w:val="18"/>
        </w:rPr>
      </w:pPr>
      <w:r w:rsidRPr="00C20A24">
        <w:rPr>
          <w:rFonts w:ascii="Gotham Medium" w:hAnsi="Gotham Medium"/>
          <w:sz w:val="18"/>
          <w:szCs w:val="18"/>
        </w:rPr>
        <w:t>Form of Payment:</w:t>
      </w:r>
    </w:p>
    <w:tbl>
      <w:tblPr>
        <w:tblStyle w:val="GridTable5Dark-Accent41"/>
        <w:tblW w:w="0" w:type="auto"/>
        <w:tblLook w:val="04A0" w:firstRow="1" w:lastRow="0" w:firstColumn="1" w:lastColumn="0" w:noHBand="0" w:noVBand="1"/>
      </w:tblPr>
      <w:tblGrid>
        <w:gridCol w:w="5395"/>
        <w:gridCol w:w="5395"/>
      </w:tblGrid>
      <w:tr w:rsidR="00426960" w:rsidRPr="00F52C84" w14:paraId="3C36C6FB" w14:textId="77777777"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14:paraId="7DE6ED4C" w14:textId="77777777" w:rsidR="00426960" w:rsidRPr="00F52C84" w:rsidRDefault="00426960" w:rsidP="006F08AA">
            <w:pPr>
              <w:jc w:val="center"/>
              <w:rPr>
                <w:rFonts w:ascii="Gotham Medium" w:hAnsi="Gotham Medium"/>
                <w:color w:val="FFC000"/>
                <w:sz w:val="20"/>
                <w:szCs w:val="20"/>
              </w:rPr>
            </w:pPr>
            <w:r w:rsidRPr="00F52C84">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14:paraId="1F2A7E2A" w14:textId="77777777"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&lt;DEDUCTION&gt;</w:t>
            </w:r>
          </w:p>
        </w:tc>
      </w:tr>
      <w:tr w:rsidR="00880077" w:rsidRPr="00F52C84" w14:paraId="26D7595B" w14:textId="77777777"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1C7C6E17" w14:textId="77777777" w:rsidR="00880077" w:rsidRPr="00F52C84" w:rsidRDefault="00880077" w:rsidP="00880077">
            <w:pPr>
              <w:jc w:val="center"/>
              <w:rPr>
                <w:rFonts w:ascii="Gotham Medium" w:hAnsi="Gotham Medium"/>
                <w:sz w:val="18"/>
                <w:szCs w:val="18"/>
              </w:rPr>
            </w:pPr>
            <w:r w:rsidRPr="00F52C84">
              <w:rPr>
                <w:rFonts w:ascii="Gotham Medium" w:hAnsi="Gotham Medium"/>
                <w:sz w:val="18"/>
                <w:szCs w:val="18"/>
              </w:rPr>
              <w:t>Credit Card</w:t>
            </w:r>
          </w:p>
        </w:tc>
        <w:tc>
          <w:tcPr>
            <w:tcW w:w="5395" w:type="dxa"/>
            <w:tcBorders>
              <w:bottom w:val="single" w:sz="4" w:space="0" w:color="FFFFFF" w:themeColor="background1"/>
            </w:tcBorders>
            <w:shd w:val="clear" w:color="auto" w:fill="C08BDD"/>
          </w:tcPr>
          <w:p w14:paraId="6C983933" w14:textId="77777777" w:rsidR="00880077" w:rsidRPr="00D0162E" w:rsidRDefault="00880077" w:rsidP="001941B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D0162E">
              <w:rPr>
                <w:rFonts w:ascii="Gotham Light" w:hAnsi="Gotham Light"/>
                <w:sz w:val="18"/>
                <w:szCs w:val="18"/>
              </w:rPr>
              <w:t>&lt;-$</w:t>
            </w:r>
            <w:r w:rsidR="001941BA" w:rsidRPr="00D0162E">
              <w:rPr>
                <w:rFonts w:ascii="Gotham Light" w:hAnsi="Gotham Light"/>
                <w:sz w:val="18"/>
                <w:szCs w:val="18"/>
              </w:rPr>
              <w:t>50</w:t>
            </w:r>
            <w:r w:rsidRPr="00D0162E">
              <w:rPr>
                <w:rFonts w:ascii="Gotham Light" w:hAnsi="Gotham Light"/>
                <w:sz w:val="18"/>
                <w:szCs w:val="18"/>
              </w:rPr>
              <w:t>.00&gt;</w:t>
            </w:r>
          </w:p>
        </w:tc>
      </w:tr>
      <w:tr w:rsidR="00880077" w:rsidRPr="00F52C84" w14:paraId="5BAC5705" w14:textId="77777777"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2E8BCD67" w14:textId="77777777" w:rsidR="00880077" w:rsidRPr="00F52C84" w:rsidRDefault="00880077" w:rsidP="00880077">
            <w:pPr>
              <w:jc w:val="center"/>
              <w:rPr>
                <w:rFonts w:ascii="Gotham Medium" w:hAnsi="Gotham Medium"/>
                <w:sz w:val="18"/>
                <w:szCs w:val="18"/>
              </w:rPr>
            </w:pPr>
            <w:r>
              <w:rPr>
                <w:rFonts w:ascii="Gotham Medium" w:hAnsi="Gotham Medium"/>
                <w:sz w:val="18"/>
                <w:szCs w:val="18"/>
              </w:rPr>
              <w:t>Cash or Money Orders</w:t>
            </w:r>
          </w:p>
        </w:tc>
        <w:tc>
          <w:tcPr>
            <w:tcW w:w="5395" w:type="dxa"/>
            <w:tcBorders>
              <w:bottom w:val="single" w:sz="4" w:space="0" w:color="FFFFFF" w:themeColor="background1"/>
            </w:tcBorders>
            <w:shd w:val="clear" w:color="auto" w:fill="E1C7EF"/>
          </w:tcPr>
          <w:p w14:paraId="4453BDFC" w14:textId="77777777" w:rsidR="00880077" w:rsidRPr="00F52C84" w:rsidRDefault="00880077" w:rsidP="008800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Not accepted unless customer is purchasing their system</w:t>
            </w:r>
          </w:p>
        </w:tc>
      </w:tr>
    </w:tbl>
    <w:p w14:paraId="7D9338EC" w14:textId="77777777" w:rsidR="00426960" w:rsidRPr="00F52C84" w:rsidRDefault="00426960" w:rsidP="00426960">
      <w:pPr>
        <w:rPr>
          <w:rFonts w:ascii="Gotham Light" w:hAnsi="Gotham Light"/>
          <w:sz w:val="18"/>
          <w:szCs w:val="18"/>
        </w:rPr>
      </w:pPr>
    </w:p>
    <w:p w14:paraId="13FBBB56" w14:textId="77777777" w:rsidR="00DE4B12" w:rsidRPr="00F52C84" w:rsidRDefault="00DE4B12" w:rsidP="00DE4B12">
      <w:pPr>
        <w:spacing w:after="0"/>
        <w:rPr>
          <w:rFonts w:ascii="Gotham Light" w:hAnsi="Gotham Light"/>
          <w:sz w:val="18"/>
          <w:szCs w:val="19"/>
        </w:rPr>
      </w:pPr>
      <w:r w:rsidRPr="00C20A24">
        <w:rPr>
          <w:rFonts w:ascii="Gotham Medium" w:hAnsi="Gotham Medium"/>
          <w:sz w:val="18"/>
          <w:szCs w:val="19"/>
        </w:rPr>
        <w:t>Activation Fee</w:t>
      </w:r>
      <w:r w:rsidR="00A64DD2">
        <w:rPr>
          <w:rFonts w:ascii="Gotham Medium" w:hAnsi="Gotham Medium"/>
          <w:sz w:val="18"/>
          <w:szCs w:val="19"/>
        </w:rPr>
        <w:t>:</w:t>
      </w:r>
      <w:r w:rsidRPr="00F52C84">
        <w:rPr>
          <w:rFonts w:ascii="Gotham Light" w:hAnsi="Gotham Light"/>
          <w:sz w:val="18"/>
          <w:szCs w:val="19"/>
        </w:rPr>
        <w:t xml:space="preserve"> </w:t>
      </w:r>
      <w:r w:rsidR="00A0768F" w:rsidRPr="002D3487">
        <w:rPr>
          <w:rFonts w:ascii="Gotham Light" w:hAnsi="Gotham Light"/>
          <w:sz w:val="18"/>
          <w:szCs w:val="18"/>
        </w:rPr>
        <w:t>(Based on “good” &amp; “excellent” credit scores; “sub” credit scores require $199, “unapproved” credit scores require $299)</w:t>
      </w:r>
    </w:p>
    <w:tbl>
      <w:tblPr>
        <w:tblStyle w:val="GridTable5Dark-Accent41"/>
        <w:tblW w:w="0" w:type="auto"/>
        <w:tblLook w:val="04A0" w:firstRow="1" w:lastRow="0" w:firstColumn="1" w:lastColumn="0" w:noHBand="0" w:noVBand="1"/>
      </w:tblPr>
      <w:tblGrid>
        <w:gridCol w:w="5395"/>
        <w:gridCol w:w="5395"/>
      </w:tblGrid>
      <w:tr w:rsidR="00426960" w:rsidRPr="00F52C84" w14:paraId="70C841C6" w14:textId="77777777"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3B4E80A0" w14:textId="77777777" w:rsidR="00426960" w:rsidRPr="00F056EC" w:rsidRDefault="00426960" w:rsidP="006F08AA">
            <w:pPr>
              <w:jc w:val="center"/>
              <w:rPr>
                <w:rFonts w:ascii="Gotham Medium" w:hAnsi="Gotham Medium"/>
                <w:color w:val="FFC000"/>
                <w:sz w:val="20"/>
                <w:szCs w:val="20"/>
              </w:rPr>
            </w:pPr>
            <w:r w:rsidRPr="00F056EC">
              <w:rPr>
                <w:rFonts w:ascii="Gotham Medium" w:hAnsi="Gotham Medium"/>
                <w:color w:val="FFC000"/>
                <w:sz w:val="20"/>
                <w:szCs w:val="20"/>
              </w:rPr>
              <w:t>ACTIVATION FEE</w:t>
            </w:r>
          </w:p>
        </w:tc>
        <w:tc>
          <w:tcPr>
            <w:tcW w:w="5395" w:type="dxa"/>
            <w:tcBorders>
              <w:bottom w:val="single" w:sz="4" w:space="0" w:color="FFFFFF" w:themeColor="background1"/>
            </w:tcBorders>
            <w:shd w:val="clear" w:color="auto" w:fill="7030A0"/>
          </w:tcPr>
          <w:p w14:paraId="4DA93E4F" w14:textId="77777777" w:rsidR="00426960" w:rsidRPr="00F056E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056EC">
              <w:rPr>
                <w:rFonts w:ascii="Gotham Medium" w:hAnsi="Gotham Medium"/>
                <w:color w:val="FFC000"/>
                <w:sz w:val="20"/>
                <w:szCs w:val="20"/>
              </w:rPr>
              <w:t>&lt;DEDUCTION&gt;</w:t>
            </w:r>
            <w:r w:rsidR="00EF4ED2">
              <w:rPr>
                <w:rFonts w:ascii="Gotham Medium" w:hAnsi="Gotham Medium"/>
                <w:color w:val="FFC000"/>
                <w:sz w:val="20"/>
                <w:szCs w:val="20"/>
              </w:rPr>
              <w:t xml:space="preserve"> / INCENTIVE</w:t>
            </w:r>
          </w:p>
        </w:tc>
      </w:tr>
      <w:tr w:rsidR="00426960" w:rsidRPr="00F52C84" w14:paraId="4F271AB6" w14:textId="77777777"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4D904A68" w14:textId="77777777" w:rsidR="00426960" w:rsidRPr="00F52C84" w:rsidRDefault="004D2CCD" w:rsidP="004D2CCD">
            <w:pPr>
              <w:jc w:val="center"/>
              <w:rPr>
                <w:rFonts w:ascii="Gotham Medium" w:hAnsi="Gotham Medium"/>
                <w:sz w:val="18"/>
                <w:szCs w:val="18"/>
              </w:rPr>
            </w:pPr>
            <w:r>
              <w:rPr>
                <w:rFonts w:ascii="Gotham Medium" w:hAnsi="Gotham Medium"/>
                <w:sz w:val="18"/>
                <w:szCs w:val="18"/>
              </w:rPr>
              <w:t>Waived</w:t>
            </w:r>
          </w:p>
        </w:tc>
        <w:tc>
          <w:tcPr>
            <w:tcW w:w="5395" w:type="dxa"/>
            <w:tcBorders>
              <w:bottom w:val="single" w:sz="4" w:space="0" w:color="FFFFFF" w:themeColor="background1"/>
            </w:tcBorders>
            <w:shd w:val="clear" w:color="auto" w:fill="C08BDD"/>
          </w:tcPr>
          <w:p w14:paraId="33834CD3" w14:textId="77777777" w:rsidR="00426960" w:rsidRPr="00D0162E"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D0162E">
              <w:rPr>
                <w:rFonts w:ascii="Gotham Light" w:hAnsi="Gotham Light"/>
                <w:sz w:val="18"/>
                <w:szCs w:val="18"/>
              </w:rPr>
              <w:t>&lt;-$50.00&gt;</w:t>
            </w:r>
          </w:p>
        </w:tc>
      </w:tr>
      <w:tr w:rsidR="00426960" w:rsidRPr="00F52C84" w14:paraId="478B12E4" w14:textId="77777777"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2A388CB6" w14:textId="77777777"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$69</w:t>
            </w:r>
          </w:p>
        </w:tc>
        <w:tc>
          <w:tcPr>
            <w:tcW w:w="5395" w:type="dxa"/>
            <w:tcBorders>
              <w:bottom w:val="single" w:sz="4" w:space="0" w:color="FFFFFF" w:themeColor="background1"/>
            </w:tcBorders>
            <w:shd w:val="clear" w:color="auto" w:fill="E1C7EF"/>
          </w:tcPr>
          <w:p w14:paraId="567AFEBA" w14:textId="77777777" w:rsidR="00426960" w:rsidRPr="00F52C84"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$0.00 – Base</w:t>
            </w:r>
          </w:p>
        </w:tc>
      </w:tr>
      <w:tr w:rsidR="00426960" w:rsidRPr="00F52C84" w14:paraId="1C7AB55F" w14:textId="77777777"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3D608F31" w14:textId="77777777" w:rsidR="00426960" w:rsidRPr="00F52C84" w:rsidRDefault="00426960" w:rsidP="006F08AA">
            <w:pPr>
              <w:jc w:val="center"/>
              <w:rPr>
                <w:rFonts w:ascii="Gotham Medium" w:hAnsi="Gotham Medium"/>
                <w:sz w:val="18"/>
                <w:szCs w:val="18"/>
              </w:rPr>
            </w:pPr>
            <w:r w:rsidRPr="00F52C84">
              <w:rPr>
                <w:rFonts w:ascii="Gotham Medium" w:hAnsi="Gotham Medium"/>
                <w:sz w:val="18"/>
                <w:szCs w:val="18"/>
              </w:rPr>
              <w:t>$99</w:t>
            </w:r>
          </w:p>
        </w:tc>
        <w:tc>
          <w:tcPr>
            <w:tcW w:w="5395" w:type="dxa"/>
            <w:shd w:val="clear" w:color="auto" w:fill="C08BDD"/>
          </w:tcPr>
          <w:p w14:paraId="3C6226E3" w14:textId="77777777" w:rsidR="00426960" w:rsidRPr="00F52C84" w:rsidRDefault="001E39DE"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00C504E7" w:rsidRPr="00017E76">
              <w:rPr>
                <w:rFonts w:ascii="Gotham Medium" w:hAnsi="Gotham Medium"/>
                <w:sz w:val="18"/>
                <w:szCs w:val="18"/>
              </w:rPr>
              <w:t>1</w:t>
            </w:r>
            <w:r w:rsidR="00C504E7" w:rsidRPr="00F52C84">
              <w:rPr>
                <w:rFonts w:ascii="Gotham Light" w:hAnsi="Gotham Light"/>
                <w:sz w:val="18"/>
                <w:szCs w:val="18"/>
              </w:rPr>
              <w:t xml:space="preserve"> extra point</w:t>
            </w:r>
            <w:r w:rsidR="00017E76">
              <w:rPr>
                <w:rFonts w:ascii="Gotham Light" w:hAnsi="Gotham Light"/>
                <w:sz w:val="18"/>
                <w:szCs w:val="18"/>
              </w:rPr>
              <w:t xml:space="preserve"> without penalty</w:t>
            </w:r>
          </w:p>
        </w:tc>
      </w:tr>
      <w:tr w:rsidR="00426960" w:rsidRPr="00F52C84" w14:paraId="5E942819" w14:textId="77777777"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2A8CCE5C" w14:textId="77777777" w:rsidR="00426960" w:rsidRPr="00F52C84" w:rsidRDefault="00426960" w:rsidP="00382372">
            <w:pPr>
              <w:jc w:val="center"/>
              <w:rPr>
                <w:rFonts w:ascii="Gotham Medium" w:hAnsi="Gotham Medium"/>
                <w:sz w:val="18"/>
                <w:szCs w:val="18"/>
              </w:rPr>
            </w:pPr>
            <w:r w:rsidRPr="00F52C84">
              <w:rPr>
                <w:rFonts w:ascii="Gotham Medium" w:hAnsi="Gotham Medium"/>
                <w:sz w:val="18"/>
                <w:szCs w:val="18"/>
              </w:rPr>
              <w:t>$1</w:t>
            </w:r>
            <w:r w:rsidR="00382372">
              <w:rPr>
                <w:rFonts w:ascii="Gotham Medium" w:hAnsi="Gotham Medium"/>
                <w:sz w:val="18"/>
                <w:szCs w:val="18"/>
              </w:rPr>
              <w:t>9</w:t>
            </w:r>
            <w:r w:rsidRPr="00F52C84">
              <w:rPr>
                <w:rFonts w:ascii="Gotham Medium" w:hAnsi="Gotham Medium"/>
                <w:sz w:val="18"/>
                <w:szCs w:val="18"/>
              </w:rPr>
              <w:t>9</w:t>
            </w:r>
          </w:p>
        </w:tc>
        <w:tc>
          <w:tcPr>
            <w:tcW w:w="5395" w:type="dxa"/>
            <w:shd w:val="clear" w:color="auto" w:fill="E1C7EF"/>
          </w:tcPr>
          <w:p w14:paraId="76D578E2" w14:textId="77777777" w:rsidR="00426960" w:rsidRDefault="001E39DE" w:rsidP="00532C3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00532C33" w:rsidRPr="00017E76">
              <w:rPr>
                <w:rFonts w:ascii="Gotham Medium" w:hAnsi="Gotham Medium"/>
                <w:sz w:val="18"/>
                <w:szCs w:val="18"/>
              </w:rPr>
              <w:t>5</w:t>
            </w:r>
            <w:r w:rsidR="00C504E7" w:rsidRPr="00F52C84">
              <w:rPr>
                <w:rFonts w:ascii="Gotham Light" w:hAnsi="Gotham Light"/>
                <w:sz w:val="18"/>
                <w:szCs w:val="18"/>
              </w:rPr>
              <w:t xml:space="preserve"> extra points</w:t>
            </w:r>
            <w:r w:rsidR="00017E76">
              <w:rPr>
                <w:rFonts w:ascii="Gotham Light" w:hAnsi="Gotham Light"/>
                <w:sz w:val="18"/>
                <w:szCs w:val="18"/>
              </w:rPr>
              <w:t xml:space="preserve"> without penalty</w:t>
            </w:r>
          </w:p>
          <w:p w14:paraId="768B71A8" w14:textId="77777777" w:rsidR="00006B0D" w:rsidRPr="00F52C84" w:rsidRDefault="00006B0D" w:rsidP="00532C3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(yes…that’s an extra point for FREE)</w:t>
            </w:r>
          </w:p>
        </w:tc>
      </w:tr>
    </w:tbl>
    <w:p w14:paraId="74D340D6" w14:textId="77777777" w:rsidR="00B32381" w:rsidRPr="00F52C84" w:rsidRDefault="00B32381" w:rsidP="0039105E">
      <w:pPr>
        <w:rPr>
          <w:rFonts w:ascii="Gotham Book" w:hAnsi="Gotham Book"/>
          <w:sz w:val="18"/>
          <w:szCs w:val="18"/>
        </w:rPr>
      </w:pPr>
    </w:p>
    <w:p w14:paraId="676B5850" w14:textId="1DB56BF2" w:rsidR="00426960" w:rsidRPr="00F52C84" w:rsidRDefault="00B32381" w:rsidP="006C3F8F">
      <w:pPr>
        <w:spacing w:after="0" w:line="240" w:lineRule="auto"/>
        <w:rPr>
          <w:rFonts w:ascii="Gotham Light" w:hAnsi="Gotham Light"/>
          <w:sz w:val="16"/>
          <w:szCs w:val="17"/>
        </w:rPr>
      </w:pPr>
      <w:r w:rsidRPr="00C20A24">
        <w:rPr>
          <w:rFonts w:ascii="Gotham Medium" w:hAnsi="Gotham Medium"/>
          <w:sz w:val="18"/>
          <w:szCs w:val="19"/>
        </w:rPr>
        <w:t xml:space="preserve">Points and Upgrades: </w:t>
      </w:r>
      <w:r w:rsidRPr="002D3487">
        <w:rPr>
          <w:rFonts w:ascii="Gotham Light" w:hAnsi="Gotham Light"/>
          <w:sz w:val="18"/>
          <w:szCs w:val="18"/>
        </w:rPr>
        <w:t xml:space="preserve">Points over </w:t>
      </w:r>
      <w:r w:rsidRPr="001170B2">
        <w:rPr>
          <w:rFonts w:ascii="Gotham Light" w:hAnsi="Gotham Light"/>
          <w:sz w:val="18"/>
          <w:szCs w:val="18"/>
        </w:rPr>
        <w:t>your “bank”</w:t>
      </w:r>
      <w:r w:rsidRPr="002D3487">
        <w:rPr>
          <w:rFonts w:ascii="Gotham Light" w:hAnsi="Gotham Light"/>
          <w:sz w:val="18"/>
          <w:szCs w:val="18"/>
        </w:rPr>
        <w:t xml:space="preserve"> that is not paid for by customer will be deducted from the </w:t>
      </w:r>
      <w:r w:rsidR="00611A08">
        <w:rPr>
          <w:rFonts w:ascii="Gotham Light" w:hAnsi="Gotham Light"/>
          <w:sz w:val="18"/>
          <w:szCs w:val="18"/>
        </w:rPr>
        <w:t>DSR</w:t>
      </w:r>
      <w:r w:rsidRPr="002D3487">
        <w:rPr>
          <w:rFonts w:ascii="Gotham Light" w:hAnsi="Gotham Light"/>
          <w:sz w:val="18"/>
          <w:szCs w:val="18"/>
        </w:rPr>
        <w:t xml:space="preserve">.  See Exhibit </w:t>
      </w:r>
      <w:r w:rsidR="001170B2">
        <w:rPr>
          <w:rFonts w:ascii="Gotham Light" w:hAnsi="Gotham Light"/>
          <w:sz w:val="18"/>
          <w:szCs w:val="18"/>
        </w:rPr>
        <w:t>4</w:t>
      </w:r>
      <w:r w:rsidRPr="002D3487">
        <w:rPr>
          <w:rFonts w:ascii="Gotham Light" w:hAnsi="Gotham Light"/>
          <w:sz w:val="18"/>
          <w:szCs w:val="18"/>
        </w:rPr>
        <w:t xml:space="preserve"> for more details.</w:t>
      </w:r>
    </w:p>
    <w:tbl>
      <w:tblPr>
        <w:tblStyle w:val="GridTable5Dark-Accent41"/>
        <w:tblW w:w="0" w:type="auto"/>
        <w:tblLook w:val="04A0" w:firstRow="1" w:lastRow="0" w:firstColumn="1" w:lastColumn="0" w:noHBand="0" w:noVBand="1"/>
      </w:tblPr>
      <w:tblGrid>
        <w:gridCol w:w="5395"/>
        <w:gridCol w:w="5395"/>
      </w:tblGrid>
      <w:tr w:rsidR="00426960" w:rsidRPr="00F52C84" w14:paraId="2E178690" w14:textId="77777777"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14:paraId="1C27D799" w14:textId="77777777" w:rsidR="00426960" w:rsidRPr="00F52C84" w:rsidRDefault="00426960" w:rsidP="006F08AA">
            <w:pPr>
              <w:jc w:val="center"/>
              <w:rPr>
                <w:rFonts w:ascii="Gotham Medium" w:hAnsi="Gotham Medium"/>
                <w:color w:val="FFC000"/>
                <w:sz w:val="20"/>
                <w:szCs w:val="20"/>
              </w:rPr>
            </w:pPr>
            <w:r w:rsidRPr="00F52C84">
              <w:rPr>
                <w:rFonts w:ascii="Gotham Medium" w:hAnsi="Gotham Medium"/>
                <w:color w:val="FFC000"/>
                <w:sz w:val="20"/>
                <w:szCs w:val="20"/>
              </w:rPr>
              <w:t>POINTS OF PROTECTION</w:t>
            </w:r>
          </w:p>
        </w:tc>
        <w:tc>
          <w:tcPr>
            <w:tcW w:w="5395" w:type="dxa"/>
            <w:tcBorders>
              <w:bottom w:val="single" w:sz="4" w:space="0" w:color="FFFFFF" w:themeColor="background1"/>
            </w:tcBorders>
            <w:shd w:val="clear" w:color="auto" w:fill="7030A0"/>
          </w:tcPr>
          <w:p w14:paraId="3F86B697" w14:textId="77777777" w:rsidR="00426960" w:rsidRPr="00F52C84"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F52C84">
              <w:rPr>
                <w:rFonts w:ascii="Gotham Medium" w:hAnsi="Gotham Medium"/>
                <w:color w:val="FFC000"/>
                <w:sz w:val="20"/>
                <w:szCs w:val="20"/>
              </w:rPr>
              <w:t>&lt;DEDUCTION&gt;</w:t>
            </w:r>
            <w:r w:rsidR="00EF4ED2">
              <w:rPr>
                <w:rFonts w:ascii="Gotham Medium" w:hAnsi="Gotham Medium"/>
                <w:color w:val="FFC000"/>
                <w:sz w:val="20"/>
                <w:szCs w:val="20"/>
              </w:rPr>
              <w:t xml:space="preserve"> / BONUS</w:t>
            </w:r>
          </w:p>
        </w:tc>
      </w:tr>
      <w:tr w:rsidR="00B32381" w:rsidRPr="00F52C84" w14:paraId="40807602" w14:textId="77777777"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579215A2" w14:textId="77777777" w:rsidR="00B32381" w:rsidRPr="00F52C84" w:rsidRDefault="00EF4ED2" w:rsidP="00B32381">
            <w:pPr>
              <w:jc w:val="center"/>
              <w:rPr>
                <w:rFonts w:ascii="Gotham Medium" w:hAnsi="Gotham Medium"/>
                <w:sz w:val="18"/>
                <w:szCs w:val="19"/>
              </w:rPr>
            </w:pPr>
            <w:r>
              <w:rPr>
                <w:rFonts w:ascii="Gotham Medium" w:hAnsi="Gotham Medium"/>
                <w:sz w:val="18"/>
                <w:szCs w:val="19"/>
              </w:rPr>
              <w:t>Each Point</w:t>
            </w:r>
            <w:r w:rsidR="00B32381" w:rsidRPr="00F52C84">
              <w:rPr>
                <w:rFonts w:ascii="Gotham Medium" w:hAnsi="Gotham Medium"/>
                <w:sz w:val="18"/>
                <w:szCs w:val="19"/>
              </w:rPr>
              <w:t xml:space="preserve"> Given Away </w:t>
            </w:r>
          </w:p>
        </w:tc>
        <w:tc>
          <w:tcPr>
            <w:tcW w:w="5395" w:type="dxa"/>
            <w:tcBorders>
              <w:bottom w:val="single" w:sz="4" w:space="0" w:color="FFFFFF" w:themeColor="background1"/>
            </w:tcBorders>
            <w:shd w:val="clear" w:color="auto" w:fill="C08BDD"/>
          </w:tcPr>
          <w:p w14:paraId="1A54C118" w14:textId="77777777" w:rsidR="00B32381" w:rsidRPr="00D0162E" w:rsidRDefault="00B32381" w:rsidP="00B32381">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D0162E">
              <w:rPr>
                <w:rFonts w:ascii="Gotham Light" w:hAnsi="Gotham Light"/>
                <w:sz w:val="18"/>
                <w:szCs w:val="19"/>
              </w:rPr>
              <w:t>&lt;-$30.00&gt;</w:t>
            </w:r>
          </w:p>
        </w:tc>
      </w:tr>
      <w:tr w:rsidR="00B32381" w:rsidRPr="00F52C84" w14:paraId="2B0DEC40" w14:textId="77777777"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1B3BFEB9" w14:textId="77777777" w:rsidR="00B32381" w:rsidRPr="00F52C84" w:rsidRDefault="00EF4ED2" w:rsidP="00B32381">
            <w:pPr>
              <w:jc w:val="center"/>
              <w:rPr>
                <w:rFonts w:ascii="Gotham Medium" w:hAnsi="Gotham Medium"/>
                <w:sz w:val="18"/>
                <w:szCs w:val="19"/>
              </w:rPr>
            </w:pPr>
            <w:r>
              <w:rPr>
                <w:rFonts w:ascii="Gotham Medium" w:hAnsi="Gotham Medium"/>
                <w:sz w:val="18"/>
                <w:szCs w:val="19"/>
              </w:rPr>
              <w:t>Points Paid for by Customer</w:t>
            </w:r>
          </w:p>
        </w:tc>
        <w:tc>
          <w:tcPr>
            <w:tcW w:w="5395" w:type="dxa"/>
            <w:tcBorders>
              <w:bottom w:val="single" w:sz="4" w:space="0" w:color="FFFFFF" w:themeColor="background1"/>
            </w:tcBorders>
            <w:shd w:val="clear" w:color="auto" w:fill="E1C7EF"/>
          </w:tcPr>
          <w:p w14:paraId="67A7CA6F" w14:textId="77777777" w:rsidR="00B32381" w:rsidRPr="00F52C84" w:rsidRDefault="00EF4ED2" w:rsidP="00B32381">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Qualifies for Upgrade Bonus – see Exhibit 5</w:t>
            </w:r>
          </w:p>
        </w:tc>
      </w:tr>
      <w:tr w:rsidR="00B32381" w:rsidRPr="00F52C84" w14:paraId="03AC488B" w14:textId="77777777"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502D2A9E" w14:textId="77777777" w:rsidR="00B32381" w:rsidRPr="00F52C84" w:rsidRDefault="00B32381" w:rsidP="00B32381">
            <w:pPr>
              <w:jc w:val="center"/>
              <w:rPr>
                <w:rFonts w:ascii="Gotham Medium" w:hAnsi="Gotham Medium"/>
                <w:sz w:val="18"/>
                <w:szCs w:val="19"/>
              </w:rPr>
            </w:pPr>
          </w:p>
        </w:tc>
        <w:tc>
          <w:tcPr>
            <w:tcW w:w="5395" w:type="dxa"/>
            <w:shd w:val="clear" w:color="auto" w:fill="C08BDD"/>
          </w:tcPr>
          <w:p w14:paraId="6FC8C14B" w14:textId="77777777" w:rsidR="00B32381" w:rsidRPr="00F52C84" w:rsidRDefault="00B32381" w:rsidP="00433085">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p>
        </w:tc>
      </w:tr>
    </w:tbl>
    <w:p w14:paraId="0367BE5D" w14:textId="77777777" w:rsidR="00426960" w:rsidRPr="00F52C84" w:rsidRDefault="00426960" w:rsidP="00003923">
      <w:pPr>
        <w:rPr>
          <w:rFonts w:ascii="Gotham Light" w:hAnsi="Gotham Light"/>
          <w:sz w:val="18"/>
          <w:szCs w:val="18"/>
        </w:rPr>
      </w:pPr>
    </w:p>
    <w:p w14:paraId="3DFE9C4C" w14:textId="77777777" w:rsidR="00426960" w:rsidRPr="00956D2B" w:rsidRDefault="000316AD" w:rsidP="00956D2B">
      <w:pPr>
        <w:spacing w:after="0"/>
        <w:rPr>
          <w:rFonts w:ascii="Gotham Medium" w:hAnsi="Gotham Medium"/>
          <w:sz w:val="18"/>
          <w:szCs w:val="18"/>
        </w:rPr>
      </w:pPr>
      <w:r>
        <w:rPr>
          <w:rFonts w:ascii="Gotham Medium" w:hAnsi="Gotham Medium"/>
          <w:sz w:val="18"/>
          <w:szCs w:val="18"/>
        </w:rPr>
        <w:t>Adjust</w:t>
      </w:r>
      <w:r w:rsidR="006D3612">
        <w:rPr>
          <w:rFonts w:ascii="Gotham Medium" w:hAnsi="Gotham Medium"/>
          <w:sz w:val="18"/>
          <w:szCs w:val="18"/>
        </w:rPr>
        <w:t>ed</w:t>
      </w:r>
      <w:r w:rsidR="00426960" w:rsidRPr="00C20A24">
        <w:rPr>
          <w:rFonts w:ascii="Gotham Medium" w:hAnsi="Gotham Medium"/>
          <w:sz w:val="18"/>
          <w:szCs w:val="18"/>
        </w:rPr>
        <w:t xml:space="preserve"> Monthly Monitoring Rate (</w:t>
      </w:r>
      <w:r>
        <w:rPr>
          <w:rFonts w:ascii="Gotham Medium" w:hAnsi="Gotham Medium"/>
          <w:sz w:val="18"/>
          <w:szCs w:val="18"/>
        </w:rPr>
        <w:t>M</w:t>
      </w:r>
      <w:r w:rsidR="00426960" w:rsidRPr="00C20A24">
        <w:rPr>
          <w:rFonts w:ascii="Gotham Medium" w:hAnsi="Gotham Medium"/>
          <w:sz w:val="18"/>
          <w:szCs w:val="18"/>
        </w:rPr>
        <w:t>MR)</w:t>
      </w:r>
      <w:r w:rsidR="00426960" w:rsidRPr="00C20A24">
        <w:rPr>
          <w:rFonts w:ascii="Gotham Medium" w:hAnsi="Gotham Medium"/>
          <w:sz w:val="14"/>
          <w:szCs w:val="14"/>
        </w:rPr>
        <w:t>:</w:t>
      </w:r>
    </w:p>
    <w:tbl>
      <w:tblPr>
        <w:tblStyle w:val="GridTable5Dark-Accent41"/>
        <w:tblW w:w="0" w:type="auto"/>
        <w:tblLook w:val="04A0" w:firstRow="1" w:lastRow="0" w:firstColumn="1" w:lastColumn="0" w:noHBand="0" w:noVBand="1"/>
      </w:tblPr>
      <w:tblGrid>
        <w:gridCol w:w="5395"/>
        <w:gridCol w:w="5395"/>
      </w:tblGrid>
      <w:tr w:rsidR="00426960" w:rsidRPr="00F52C84" w14:paraId="6C09AED4" w14:textId="77777777"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14:paraId="6BBEF762" w14:textId="77777777" w:rsidR="00426960" w:rsidRPr="00F52C84" w:rsidRDefault="00A80161" w:rsidP="000316AD">
            <w:pPr>
              <w:jc w:val="center"/>
              <w:rPr>
                <w:rFonts w:ascii="Gotham Medium" w:hAnsi="Gotham Medium"/>
                <w:color w:val="FFC000"/>
                <w:sz w:val="20"/>
                <w:szCs w:val="20"/>
              </w:rPr>
            </w:pPr>
            <w:r>
              <w:rPr>
                <w:rFonts w:ascii="Gotham Medium" w:hAnsi="Gotham Medium"/>
                <w:color w:val="FFC000"/>
                <w:sz w:val="20"/>
                <w:szCs w:val="20"/>
              </w:rPr>
              <w:t>ADJUSTED</w:t>
            </w:r>
            <w:r w:rsidR="00426960" w:rsidRPr="00F52C84">
              <w:rPr>
                <w:rFonts w:ascii="Gotham Medium" w:hAnsi="Gotham Medium"/>
                <w:color w:val="FFC000"/>
                <w:sz w:val="20"/>
                <w:szCs w:val="20"/>
              </w:rPr>
              <w:t xml:space="preserve"> </w:t>
            </w:r>
            <w:r w:rsidR="000316AD">
              <w:rPr>
                <w:rFonts w:ascii="Gotham Medium" w:hAnsi="Gotham Medium"/>
                <w:color w:val="FFC000"/>
                <w:sz w:val="20"/>
                <w:szCs w:val="20"/>
              </w:rPr>
              <w:t>M</w:t>
            </w:r>
            <w:r w:rsidR="00426960" w:rsidRPr="00F52C84">
              <w:rPr>
                <w:rFonts w:ascii="Gotham Medium" w:hAnsi="Gotham Medium"/>
                <w:color w:val="FFC000"/>
                <w:sz w:val="20"/>
                <w:szCs w:val="20"/>
              </w:rPr>
              <w:t>MR</w:t>
            </w:r>
          </w:p>
        </w:tc>
        <w:tc>
          <w:tcPr>
            <w:tcW w:w="5395" w:type="dxa"/>
            <w:tcBorders>
              <w:bottom w:val="single" w:sz="4" w:space="0" w:color="FFFFFF" w:themeColor="background1"/>
            </w:tcBorders>
            <w:shd w:val="clear" w:color="auto" w:fill="7030A0"/>
          </w:tcPr>
          <w:p w14:paraId="18255A66" w14:textId="77777777" w:rsidR="00426960" w:rsidRPr="00F52C84" w:rsidRDefault="000316AD"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Pr>
                <w:rFonts w:ascii="Gotham Medium" w:hAnsi="Gotham Medium"/>
                <w:color w:val="FFC000"/>
                <w:sz w:val="20"/>
                <w:szCs w:val="20"/>
              </w:rPr>
              <w:t xml:space="preserve">BONUS / </w:t>
            </w:r>
            <w:r w:rsidR="00426960" w:rsidRPr="00F52C84">
              <w:rPr>
                <w:rFonts w:ascii="Gotham Medium" w:hAnsi="Gotham Medium"/>
                <w:color w:val="FFC000"/>
                <w:sz w:val="20"/>
                <w:szCs w:val="20"/>
              </w:rPr>
              <w:t>&lt;DEDUCTION&gt;</w:t>
            </w:r>
          </w:p>
        </w:tc>
      </w:tr>
      <w:tr w:rsidR="00F83917" w:rsidRPr="00F52C84" w14:paraId="4A06E4CF" w14:textId="77777777"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4A84E88F" w14:textId="77777777" w:rsidR="00F83917" w:rsidRPr="00F52C84" w:rsidRDefault="00F83917" w:rsidP="00F83917">
            <w:pPr>
              <w:jc w:val="center"/>
              <w:rPr>
                <w:rFonts w:ascii="Gotham Medium" w:hAnsi="Gotham Medium"/>
                <w:sz w:val="18"/>
                <w:szCs w:val="18"/>
              </w:rPr>
            </w:pPr>
            <w:r>
              <w:rPr>
                <w:rFonts w:ascii="Gotham Medium" w:hAnsi="Gotham Medium"/>
                <w:sz w:val="18"/>
                <w:szCs w:val="18"/>
              </w:rPr>
              <w:t>Within Ranges in Exhibit 1</w:t>
            </w:r>
          </w:p>
        </w:tc>
        <w:tc>
          <w:tcPr>
            <w:tcW w:w="5395" w:type="dxa"/>
            <w:tcBorders>
              <w:bottom w:val="single" w:sz="4" w:space="0" w:color="FFFFFF" w:themeColor="background1"/>
            </w:tcBorders>
            <w:shd w:val="clear" w:color="auto" w:fill="C08BDD"/>
          </w:tcPr>
          <w:p w14:paraId="67DAA55E" w14:textId="77777777" w:rsidR="00F83917" w:rsidRPr="00F52C84" w:rsidRDefault="000316AD" w:rsidP="000316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$30.00 per each $1 </w:t>
            </w:r>
          </w:p>
        </w:tc>
      </w:tr>
      <w:tr w:rsidR="00F83917" w:rsidRPr="00F52C84" w14:paraId="1CD042E3" w14:textId="77777777"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0584B4FE" w14:textId="77777777" w:rsidR="00F83917" w:rsidRPr="00F52C84" w:rsidRDefault="00F83917" w:rsidP="00D0162E">
            <w:pPr>
              <w:rPr>
                <w:rFonts w:ascii="Gotham Medium" w:hAnsi="Gotham Medium"/>
                <w:sz w:val="18"/>
                <w:szCs w:val="18"/>
              </w:rPr>
            </w:pPr>
          </w:p>
        </w:tc>
        <w:tc>
          <w:tcPr>
            <w:tcW w:w="5395" w:type="dxa"/>
            <w:tcBorders>
              <w:bottom w:val="single" w:sz="4" w:space="0" w:color="FFFFFF" w:themeColor="background1"/>
            </w:tcBorders>
            <w:shd w:val="clear" w:color="auto" w:fill="E1C7EF"/>
          </w:tcPr>
          <w:p w14:paraId="4F2014F1" w14:textId="77777777" w:rsidR="00F83917" w:rsidRPr="00F52C84" w:rsidRDefault="00F83917" w:rsidP="00F8391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bl>
    <w:p w14:paraId="7CA2B010" w14:textId="77777777" w:rsidR="002D40F5" w:rsidRPr="008C5C1D" w:rsidRDefault="002D40F5" w:rsidP="002D40F5">
      <w:pPr>
        <w:rPr>
          <w:rFonts w:ascii="Gotham Light" w:hAnsi="Gotham Light"/>
          <w:sz w:val="18"/>
          <w:szCs w:val="18"/>
        </w:rPr>
      </w:pPr>
    </w:p>
    <w:p w14:paraId="08495F76" w14:textId="5CF35E7A" w:rsidR="002D40F5" w:rsidRPr="00E60A0C" w:rsidRDefault="002D40F5" w:rsidP="002D40F5">
      <w:pPr>
        <w:spacing w:after="0"/>
        <w:rPr>
          <w:rFonts w:ascii="Gotham Light" w:hAnsi="Gotham Light"/>
          <w:sz w:val="16"/>
          <w:szCs w:val="16"/>
        </w:rPr>
      </w:pPr>
      <w:r w:rsidRPr="0009500E">
        <w:rPr>
          <w:rFonts w:ascii="Gotham Medium" w:hAnsi="Gotham Medium"/>
          <w:sz w:val="18"/>
          <w:szCs w:val="18"/>
        </w:rPr>
        <w:t>Promises of Refunds &amp; Special Deals:</w:t>
      </w:r>
      <w:r>
        <w:rPr>
          <w:rFonts w:ascii="Gotham Medium" w:hAnsi="Gotham Medium"/>
          <w:sz w:val="18"/>
          <w:szCs w:val="18"/>
        </w:rPr>
        <w:t xml:space="preserve"> </w:t>
      </w:r>
      <w:r w:rsidRPr="002D3487">
        <w:rPr>
          <w:rFonts w:ascii="Gotham Light" w:hAnsi="Gotham Light"/>
          <w:sz w:val="18"/>
          <w:szCs w:val="18"/>
        </w:rPr>
        <w:t xml:space="preserve">All special deals and negotiations with a customer that deviates from this Agreement will be the responsibility of </w:t>
      </w:r>
      <w:r w:rsidR="00611A08">
        <w:rPr>
          <w:rFonts w:ascii="Gotham Light" w:hAnsi="Gotham Light"/>
          <w:sz w:val="18"/>
          <w:szCs w:val="18"/>
        </w:rPr>
        <w:t>DSR</w:t>
      </w:r>
      <w:r w:rsidRPr="002D3487">
        <w:rPr>
          <w:rFonts w:ascii="Gotham Light" w:hAnsi="Gotham Light"/>
          <w:sz w:val="18"/>
          <w:szCs w:val="18"/>
        </w:rPr>
        <w:t>.</w:t>
      </w:r>
    </w:p>
    <w:tbl>
      <w:tblPr>
        <w:tblStyle w:val="GridTable5Dark-Accent41"/>
        <w:tblW w:w="0" w:type="auto"/>
        <w:tblLook w:val="04A0" w:firstRow="1" w:lastRow="0" w:firstColumn="1" w:lastColumn="0" w:noHBand="0" w:noVBand="1"/>
      </w:tblPr>
      <w:tblGrid>
        <w:gridCol w:w="5395"/>
        <w:gridCol w:w="5395"/>
      </w:tblGrid>
      <w:tr w:rsidR="002D40F5" w:rsidRPr="001B549B" w14:paraId="6DF0ED1E" w14:textId="77777777" w:rsidTr="00404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14:paraId="01DFD8E9" w14:textId="77777777" w:rsidR="002D40F5" w:rsidRPr="00E60A0C" w:rsidRDefault="002D40F5" w:rsidP="00404C8F">
            <w:pPr>
              <w:jc w:val="center"/>
              <w:rPr>
                <w:rFonts w:ascii="Gotham Medium" w:hAnsi="Gotham Medium"/>
                <w:color w:val="FFC000"/>
                <w:sz w:val="20"/>
                <w:szCs w:val="20"/>
              </w:rPr>
            </w:pPr>
            <w:r w:rsidRPr="00E60A0C">
              <w:rPr>
                <w:rFonts w:ascii="Gotham Medium" w:hAnsi="Gotham Medium"/>
                <w:color w:val="FFC000"/>
                <w:sz w:val="20"/>
                <w:szCs w:val="20"/>
              </w:rPr>
              <w:t>SPECIAL DEALS</w:t>
            </w:r>
          </w:p>
        </w:tc>
        <w:tc>
          <w:tcPr>
            <w:tcW w:w="5395" w:type="dxa"/>
            <w:tcBorders>
              <w:bottom w:val="single" w:sz="4" w:space="0" w:color="FFFFFF" w:themeColor="background1"/>
            </w:tcBorders>
            <w:shd w:val="clear" w:color="auto" w:fill="7030A0"/>
          </w:tcPr>
          <w:p w14:paraId="0391081D" w14:textId="77777777" w:rsidR="002D40F5" w:rsidRPr="00E60A0C" w:rsidRDefault="002D40F5" w:rsidP="00404C8F">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2D40F5" w:rsidRPr="001B549B" w14:paraId="7E3A801E" w14:textId="77777777" w:rsidTr="0040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4EC58BA7" w14:textId="77777777" w:rsidR="002D40F5" w:rsidRPr="00E60A0C" w:rsidRDefault="002D40F5" w:rsidP="000316AD">
            <w:pPr>
              <w:jc w:val="center"/>
              <w:rPr>
                <w:rFonts w:ascii="Gotham Medium" w:hAnsi="Gotham Medium"/>
                <w:sz w:val="18"/>
                <w:szCs w:val="18"/>
              </w:rPr>
            </w:pPr>
            <w:r w:rsidRPr="00E60A0C">
              <w:rPr>
                <w:rFonts w:ascii="Gotham Medium" w:hAnsi="Gotham Medium"/>
                <w:sz w:val="18"/>
                <w:szCs w:val="18"/>
              </w:rPr>
              <w:t>Waiving 1</w:t>
            </w:r>
            <w:r w:rsidRPr="00E60A0C">
              <w:rPr>
                <w:rFonts w:ascii="Gotham Medium" w:hAnsi="Gotham Medium"/>
                <w:sz w:val="18"/>
                <w:szCs w:val="18"/>
                <w:vertAlign w:val="superscript"/>
              </w:rPr>
              <w:t>st</w:t>
            </w:r>
            <w:r w:rsidRPr="00E60A0C">
              <w:rPr>
                <w:rFonts w:ascii="Gotham Medium" w:hAnsi="Gotham Medium"/>
                <w:sz w:val="18"/>
                <w:szCs w:val="18"/>
              </w:rPr>
              <w:t xml:space="preserve"> Month’s </w:t>
            </w:r>
            <w:r w:rsidR="000316AD">
              <w:rPr>
                <w:rFonts w:ascii="Gotham Medium" w:hAnsi="Gotham Medium"/>
                <w:sz w:val="18"/>
                <w:szCs w:val="18"/>
              </w:rPr>
              <w:t>M</w:t>
            </w:r>
            <w:r w:rsidRPr="00E60A0C">
              <w:rPr>
                <w:rFonts w:ascii="Gotham Medium" w:hAnsi="Gotham Medium"/>
                <w:sz w:val="18"/>
                <w:szCs w:val="18"/>
              </w:rPr>
              <w:t>MR</w:t>
            </w:r>
          </w:p>
        </w:tc>
        <w:tc>
          <w:tcPr>
            <w:tcW w:w="5395" w:type="dxa"/>
            <w:tcBorders>
              <w:bottom w:val="single" w:sz="4" w:space="0" w:color="FFFFFF" w:themeColor="background1"/>
            </w:tcBorders>
            <w:shd w:val="clear" w:color="auto" w:fill="C08BDD"/>
          </w:tcPr>
          <w:p w14:paraId="0B8B68A7" w14:textId="77777777" w:rsidR="002D40F5" w:rsidRPr="00D0162E" w:rsidRDefault="000316AD" w:rsidP="000316A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D0162E">
              <w:rPr>
                <w:rFonts w:ascii="Gotham Light" w:hAnsi="Gotham Light"/>
                <w:sz w:val="18"/>
                <w:szCs w:val="18"/>
              </w:rPr>
              <w:t>1X</w:t>
            </w:r>
            <w:r w:rsidR="002D40F5" w:rsidRPr="00D0162E">
              <w:rPr>
                <w:rFonts w:ascii="Gotham Light" w:hAnsi="Gotham Light"/>
                <w:sz w:val="18"/>
                <w:szCs w:val="18"/>
              </w:rPr>
              <w:t xml:space="preserve"> </w:t>
            </w:r>
            <w:r w:rsidRPr="00D0162E">
              <w:rPr>
                <w:rFonts w:ascii="Gotham Light" w:hAnsi="Gotham Light"/>
                <w:sz w:val="18"/>
                <w:szCs w:val="18"/>
              </w:rPr>
              <w:t>M</w:t>
            </w:r>
            <w:r w:rsidR="002D40F5" w:rsidRPr="00D0162E">
              <w:rPr>
                <w:rFonts w:ascii="Gotham Light" w:hAnsi="Gotham Light"/>
                <w:sz w:val="18"/>
                <w:szCs w:val="18"/>
              </w:rPr>
              <w:t>MR + additional &lt;-$25.00&gt; fee</w:t>
            </w:r>
          </w:p>
        </w:tc>
      </w:tr>
      <w:tr w:rsidR="002D40F5" w:rsidRPr="001B549B" w14:paraId="2A7418B8" w14:textId="77777777" w:rsidTr="00404C8F">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2551FA9B" w14:textId="77777777" w:rsidR="002D40F5" w:rsidRPr="00E60A0C" w:rsidRDefault="002D40F5" w:rsidP="00404C8F">
            <w:pPr>
              <w:jc w:val="center"/>
              <w:rPr>
                <w:rFonts w:ascii="Gotham Medium" w:hAnsi="Gotham Medium"/>
                <w:sz w:val="18"/>
                <w:szCs w:val="18"/>
              </w:rPr>
            </w:pPr>
            <w:r w:rsidRPr="00E60A0C">
              <w:rPr>
                <w:rFonts w:ascii="Gotham Medium" w:hAnsi="Gotham Medium"/>
                <w:sz w:val="18"/>
                <w:szCs w:val="18"/>
              </w:rPr>
              <w:t>Takeover Buyouts of Existing Agreements</w:t>
            </w:r>
          </w:p>
        </w:tc>
        <w:tc>
          <w:tcPr>
            <w:tcW w:w="5395" w:type="dxa"/>
            <w:tcBorders>
              <w:bottom w:val="single" w:sz="4" w:space="0" w:color="FFFFFF" w:themeColor="background1"/>
            </w:tcBorders>
            <w:shd w:val="clear" w:color="auto" w:fill="E1C7EF"/>
          </w:tcPr>
          <w:p w14:paraId="5507E1F3" w14:textId="5EEBD2ED" w:rsidR="002D40F5" w:rsidRPr="00D0162E" w:rsidRDefault="00611A08" w:rsidP="004462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DSR</w:t>
            </w:r>
            <w:r w:rsidR="002D40F5" w:rsidRPr="00D0162E">
              <w:rPr>
                <w:rFonts w:ascii="Gotham Light" w:hAnsi="Gotham Light"/>
                <w:sz w:val="18"/>
                <w:szCs w:val="18"/>
              </w:rPr>
              <w:t>’s responsibility</w:t>
            </w:r>
          </w:p>
        </w:tc>
      </w:tr>
      <w:tr w:rsidR="002D40F5" w:rsidRPr="001B549B" w14:paraId="2DF1610F" w14:textId="77777777" w:rsidTr="00404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42E524D5" w14:textId="77777777" w:rsidR="002D40F5" w:rsidRPr="00E60A0C" w:rsidRDefault="002D40F5" w:rsidP="00404C8F">
            <w:pPr>
              <w:jc w:val="center"/>
              <w:rPr>
                <w:rFonts w:ascii="Gotham Medium" w:hAnsi="Gotham Medium"/>
                <w:sz w:val="18"/>
                <w:szCs w:val="18"/>
              </w:rPr>
            </w:pPr>
          </w:p>
        </w:tc>
        <w:tc>
          <w:tcPr>
            <w:tcW w:w="5395" w:type="dxa"/>
            <w:shd w:val="clear" w:color="auto" w:fill="C08BDD"/>
          </w:tcPr>
          <w:p w14:paraId="6BC2DEFC" w14:textId="77777777" w:rsidR="002D40F5" w:rsidRPr="00E60A0C" w:rsidRDefault="002D40F5" w:rsidP="00404C8F">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14:paraId="20254B80" w14:textId="77777777" w:rsidR="00426960" w:rsidRDefault="00426960" w:rsidP="003F2753">
      <w:pPr>
        <w:rPr>
          <w:rFonts w:ascii="Gotham Light" w:hAnsi="Gotham Light"/>
          <w:sz w:val="18"/>
          <w:szCs w:val="18"/>
        </w:rPr>
      </w:pPr>
    </w:p>
    <w:p w14:paraId="51CE392D" w14:textId="77777777" w:rsidR="002D40F5" w:rsidRDefault="002D40F5" w:rsidP="003F2753">
      <w:pPr>
        <w:rPr>
          <w:rFonts w:ascii="Gotham Light" w:hAnsi="Gotham Light"/>
          <w:sz w:val="18"/>
          <w:szCs w:val="18"/>
        </w:rPr>
      </w:pPr>
    </w:p>
    <w:p w14:paraId="6F745EB8" w14:textId="77777777" w:rsidR="00426960" w:rsidRPr="00F52C84" w:rsidRDefault="00426960" w:rsidP="00426960">
      <w:pPr>
        <w:spacing w:after="0"/>
        <w:rPr>
          <w:rFonts w:ascii="Gotham Light" w:hAnsi="Gotham Light"/>
          <w:sz w:val="18"/>
          <w:szCs w:val="18"/>
        </w:rPr>
      </w:pPr>
    </w:p>
    <w:p w14:paraId="5E629DD8" w14:textId="77777777" w:rsidR="00426960" w:rsidRPr="00F52C84" w:rsidRDefault="00426960" w:rsidP="00426960">
      <w:pPr>
        <w:spacing w:after="0"/>
        <w:rPr>
          <w:rFonts w:ascii="Gotham Light" w:hAnsi="Gotham Light"/>
          <w:sz w:val="18"/>
          <w:szCs w:val="18"/>
        </w:rPr>
      </w:pPr>
    </w:p>
    <w:p w14:paraId="084E61FB" w14:textId="77777777" w:rsidR="00112A84" w:rsidRDefault="00112A84">
      <w:pPr>
        <w:rPr>
          <w:rFonts w:ascii="Gotham Medium" w:hAnsi="Gotham Medium"/>
        </w:rPr>
      </w:pPr>
      <w:r>
        <w:rPr>
          <w:rFonts w:ascii="Gotham Medium" w:hAnsi="Gotham Medium"/>
        </w:rPr>
        <w:br w:type="page"/>
      </w:r>
    </w:p>
    <w:p w14:paraId="42118CFC" w14:textId="77777777" w:rsidR="001B5F72" w:rsidRPr="00253BFD" w:rsidRDefault="001B5F72" w:rsidP="001B5F72">
      <w:pPr>
        <w:pStyle w:val="ListParagraph"/>
        <w:jc w:val="center"/>
        <w:rPr>
          <w:rFonts w:ascii="Gotham Book" w:hAnsi="Gotham Book"/>
          <w:sz w:val="17"/>
          <w:szCs w:val="18"/>
        </w:rPr>
      </w:pPr>
      <w:r w:rsidRPr="00F52C84">
        <w:rPr>
          <w:rFonts w:ascii="Gotham Medium" w:hAnsi="Gotham Medium"/>
        </w:rPr>
        <w:lastRenderedPageBreak/>
        <w:t xml:space="preserve">EXHIBIT </w:t>
      </w:r>
      <w:r>
        <w:rPr>
          <w:rFonts w:ascii="Gotham Medium" w:hAnsi="Gotham Medium"/>
        </w:rPr>
        <w:t>3</w:t>
      </w:r>
      <w:r w:rsidRPr="00F52C84">
        <w:rPr>
          <w:rFonts w:ascii="Gotham Medium" w:hAnsi="Gotham Medium"/>
        </w:rPr>
        <w:t xml:space="preserve">:  CREDIT CRITERIA </w:t>
      </w:r>
    </w:p>
    <w:p w14:paraId="365A7F3B" w14:textId="77777777" w:rsidR="001B5F72" w:rsidRPr="00F52C84" w:rsidRDefault="001B5F72" w:rsidP="001B5F72">
      <w:pPr>
        <w:spacing w:after="0" w:line="276" w:lineRule="auto"/>
        <w:rPr>
          <w:rFonts w:ascii="Gotham Medium" w:hAnsi="Gotham Medium"/>
          <w:sz w:val="18"/>
          <w:szCs w:val="18"/>
        </w:rPr>
      </w:pPr>
    </w:p>
    <w:p w14:paraId="48CFD28D" w14:textId="77777777" w:rsidR="001B5F72" w:rsidRPr="00F52C84" w:rsidRDefault="001B5F72" w:rsidP="001B5F72">
      <w:pPr>
        <w:spacing w:after="0" w:line="276" w:lineRule="auto"/>
        <w:jc w:val="center"/>
        <w:rPr>
          <w:rFonts w:ascii="Gotham Medium" w:hAnsi="Gotham Medium"/>
          <w:sz w:val="18"/>
          <w:szCs w:val="18"/>
        </w:rPr>
      </w:pPr>
      <w:r w:rsidRPr="00F52C84">
        <w:rPr>
          <w:rFonts w:ascii="Gotham Medium" w:hAnsi="Gotham Medium"/>
          <w:sz w:val="18"/>
          <w:szCs w:val="18"/>
        </w:rPr>
        <w:t>CREDIT SCORES</w:t>
      </w:r>
    </w:p>
    <w:p w14:paraId="67CD3613" w14:textId="77777777" w:rsidR="001B5F72" w:rsidRDefault="001B5F72" w:rsidP="001B5F72">
      <w:pPr>
        <w:spacing w:after="0" w:line="276" w:lineRule="auto"/>
        <w:jc w:val="center"/>
        <w:rPr>
          <w:rFonts w:ascii="Gotham Medium" w:hAnsi="Gotham Medium"/>
          <w:sz w:val="18"/>
          <w:szCs w:val="18"/>
        </w:rPr>
      </w:pPr>
    </w:p>
    <w:p w14:paraId="46A06259" w14:textId="77777777" w:rsidR="001B5F72" w:rsidRPr="00BB3118" w:rsidRDefault="001B5F72" w:rsidP="001B5F72">
      <w:pPr>
        <w:rPr>
          <w:rFonts w:ascii="Gotham Light" w:hAnsi="Gotham Light"/>
          <w:sz w:val="18"/>
          <w:szCs w:val="18"/>
        </w:rPr>
      </w:pPr>
      <w:r w:rsidRPr="00BB3118">
        <w:rPr>
          <w:rFonts w:ascii="Gotham Light" w:hAnsi="Gotham Light"/>
          <w:sz w:val="18"/>
          <w:szCs w:val="18"/>
        </w:rPr>
        <w:t>Credit scores will be ran for customers that choose to financ</w:t>
      </w:r>
      <w:r>
        <w:rPr>
          <w:rFonts w:ascii="Gotham Light" w:hAnsi="Gotham Light"/>
          <w:sz w:val="18"/>
          <w:szCs w:val="18"/>
        </w:rPr>
        <w:t>e</w:t>
      </w:r>
      <w:r w:rsidRPr="00BB3118">
        <w:rPr>
          <w:rFonts w:ascii="Gotham Light" w:hAnsi="Gotham Light"/>
          <w:sz w:val="18"/>
          <w:szCs w:val="18"/>
        </w:rPr>
        <w:t>/subsidiz</w:t>
      </w:r>
      <w:r>
        <w:rPr>
          <w:rFonts w:ascii="Gotham Light" w:hAnsi="Gotham Light"/>
          <w:sz w:val="18"/>
          <w:szCs w:val="18"/>
        </w:rPr>
        <w:t>e</w:t>
      </w:r>
      <w:r w:rsidRPr="00BB3118">
        <w:rPr>
          <w:rFonts w:ascii="Gotham Light" w:hAnsi="Gotham Light"/>
          <w:sz w:val="18"/>
          <w:szCs w:val="18"/>
        </w:rPr>
        <w:t xml:space="preserve"> their system.  If the customer purchases their system then credit scores are unnecessary and do not apply.  The following is the criteria for financed systems…</w:t>
      </w:r>
    </w:p>
    <w:p w14:paraId="11E9DC4F" w14:textId="77777777" w:rsidR="001B5F72" w:rsidRPr="00F52C84" w:rsidRDefault="001B5F72" w:rsidP="001B5F72">
      <w:pPr>
        <w:spacing w:after="0" w:line="276" w:lineRule="auto"/>
        <w:jc w:val="center"/>
        <w:rPr>
          <w:rFonts w:ascii="Gotham Medium" w:hAnsi="Gotham Medium"/>
          <w:sz w:val="18"/>
          <w:szCs w:val="18"/>
        </w:rPr>
      </w:pPr>
    </w:p>
    <w:p w14:paraId="26185F88" w14:textId="4D2BD5E4" w:rsidR="001B5F72" w:rsidRPr="00BB3118" w:rsidRDefault="001B5F72" w:rsidP="001B5F72">
      <w:pPr>
        <w:spacing w:after="0" w:line="276" w:lineRule="auto"/>
        <w:rPr>
          <w:rFonts w:ascii="Gotham Light" w:hAnsi="Gotham Light"/>
          <w:sz w:val="18"/>
          <w:szCs w:val="18"/>
        </w:rPr>
      </w:pPr>
      <w:r w:rsidRPr="00BB3118">
        <w:rPr>
          <w:rFonts w:ascii="Gotham Medium" w:hAnsi="Gotham Medium"/>
          <w:sz w:val="18"/>
          <w:szCs w:val="18"/>
        </w:rPr>
        <w:t>“SUB” CREDIT CUSTOMERS</w:t>
      </w:r>
      <w:r w:rsidRPr="00BB3118">
        <w:rPr>
          <w:rFonts w:ascii="Gotham Light" w:hAnsi="Gotham Light"/>
          <w:sz w:val="18"/>
          <w:szCs w:val="18"/>
        </w:rPr>
        <w:t xml:space="preserve"> (Credit Score 600 – 624):  Nexsense will allow </w:t>
      </w:r>
      <w:r w:rsidR="00611A08">
        <w:rPr>
          <w:rFonts w:ascii="Gotham Light" w:hAnsi="Gotham Light"/>
          <w:sz w:val="18"/>
          <w:szCs w:val="18"/>
        </w:rPr>
        <w:t>DSR</w:t>
      </w:r>
      <w:r w:rsidR="00D333A7">
        <w:rPr>
          <w:rFonts w:ascii="Gotham Light" w:hAnsi="Gotham Light"/>
          <w:sz w:val="18"/>
          <w:szCs w:val="18"/>
        </w:rPr>
        <w:t xml:space="preserve"> to sell to customers with a “S</w:t>
      </w:r>
      <w:r w:rsidRPr="00BB3118">
        <w:rPr>
          <w:rFonts w:ascii="Gotham Light" w:hAnsi="Gotham Light"/>
          <w:sz w:val="18"/>
          <w:szCs w:val="18"/>
        </w:rPr>
        <w:t xml:space="preserve">ub” credit score under the following guidelines:  Customer MUST pay $199 for the activation fee (customer does not get additional points of protection).  </w:t>
      </w:r>
      <w:r w:rsidR="00611A08">
        <w:rPr>
          <w:rFonts w:ascii="Gotham Light" w:hAnsi="Gotham Light"/>
          <w:sz w:val="18"/>
          <w:szCs w:val="18"/>
        </w:rPr>
        <w:t>DSR</w:t>
      </w:r>
      <w:r w:rsidRPr="00BB3118">
        <w:rPr>
          <w:rFonts w:ascii="Gotham Light" w:hAnsi="Gotham Light"/>
          <w:sz w:val="18"/>
          <w:szCs w:val="18"/>
        </w:rPr>
        <w:t xml:space="preserve"> will </w:t>
      </w:r>
      <w:r w:rsidR="004A230D">
        <w:rPr>
          <w:rFonts w:ascii="Gotham Light" w:hAnsi="Gotham Light"/>
          <w:sz w:val="18"/>
          <w:szCs w:val="18"/>
        </w:rPr>
        <w:t xml:space="preserve">be funded </w:t>
      </w:r>
      <w:r w:rsidR="008C2E9E">
        <w:rPr>
          <w:rFonts w:ascii="Gotham Light" w:hAnsi="Gotham Light"/>
          <w:sz w:val="18"/>
          <w:szCs w:val="18"/>
        </w:rPr>
        <w:t>$250</w:t>
      </w:r>
      <w:r w:rsidRPr="00BB3118">
        <w:rPr>
          <w:rFonts w:ascii="Gotham Light" w:hAnsi="Gotham Light"/>
          <w:sz w:val="18"/>
          <w:szCs w:val="18"/>
        </w:rPr>
        <w:t xml:space="preserve"> </w:t>
      </w:r>
      <w:r w:rsidR="004A230D">
        <w:rPr>
          <w:rFonts w:ascii="Gotham Light" w:hAnsi="Gotham Light"/>
          <w:sz w:val="18"/>
          <w:szCs w:val="18"/>
        </w:rPr>
        <w:t xml:space="preserve">and the account </w:t>
      </w:r>
      <w:r w:rsidRPr="00BB3118">
        <w:rPr>
          <w:rFonts w:ascii="Gotham Light" w:hAnsi="Gotham Light"/>
          <w:sz w:val="18"/>
          <w:szCs w:val="18"/>
        </w:rPr>
        <w:t xml:space="preserve">does not go towards </w:t>
      </w:r>
      <w:r w:rsidR="004A230D">
        <w:rPr>
          <w:rFonts w:ascii="Gotham Light" w:hAnsi="Gotham Light"/>
          <w:sz w:val="18"/>
          <w:szCs w:val="18"/>
        </w:rPr>
        <w:t>week</w:t>
      </w:r>
      <w:r w:rsidRPr="00BB3118">
        <w:rPr>
          <w:rFonts w:ascii="Gotham Light" w:hAnsi="Gotham Light"/>
          <w:sz w:val="18"/>
          <w:szCs w:val="18"/>
        </w:rPr>
        <w:t xml:space="preserve">ly volumes or </w:t>
      </w:r>
      <w:r w:rsidR="004A230D">
        <w:rPr>
          <w:rFonts w:ascii="Gotham Light" w:hAnsi="Gotham Light"/>
          <w:sz w:val="18"/>
          <w:szCs w:val="18"/>
        </w:rPr>
        <w:t xml:space="preserve">the residual </w:t>
      </w:r>
      <w:r w:rsidRPr="00BB3118">
        <w:rPr>
          <w:rFonts w:ascii="Gotham Light" w:hAnsi="Gotham Light"/>
          <w:sz w:val="18"/>
          <w:szCs w:val="18"/>
        </w:rPr>
        <w:t>incentive</w:t>
      </w:r>
      <w:r w:rsidR="004A230D">
        <w:rPr>
          <w:rFonts w:ascii="Gotham Light" w:hAnsi="Gotham Light"/>
          <w:sz w:val="18"/>
          <w:szCs w:val="18"/>
        </w:rPr>
        <w:t xml:space="preserve"> program</w:t>
      </w:r>
      <w:r w:rsidR="00FE0BC0">
        <w:rPr>
          <w:rFonts w:ascii="Gotham Light" w:hAnsi="Gotham Light"/>
          <w:sz w:val="18"/>
          <w:szCs w:val="18"/>
        </w:rPr>
        <w:t xml:space="preserve"> or the recruiting bonus program</w:t>
      </w:r>
      <w:r w:rsidRPr="00BB3118">
        <w:rPr>
          <w:rFonts w:ascii="Gotham Light" w:hAnsi="Gotham Light"/>
          <w:sz w:val="18"/>
          <w:szCs w:val="18"/>
        </w:rPr>
        <w:t xml:space="preserve">.  </w:t>
      </w:r>
    </w:p>
    <w:p w14:paraId="1015A812" w14:textId="77777777" w:rsidR="001B5F72" w:rsidRPr="00BB3118" w:rsidRDefault="001B5F72" w:rsidP="001B5F72">
      <w:pPr>
        <w:spacing w:after="0" w:line="276" w:lineRule="auto"/>
        <w:rPr>
          <w:rFonts w:ascii="Gotham Light" w:hAnsi="Gotham Light"/>
          <w:sz w:val="18"/>
          <w:szCs w:val="18"/>
        </w:rPr>
      </w:pPr>
    </w:p>
    <w:p w14:paraId="29DD6ED7" w14:textId="55CB93CA" w:rsidR="001B5F72" w:rsidRPr="00BB3118" w:rsidRDefault="001B5F72" w:rsidP="001B5F72">
      <w:pPr>
        <w:spacing w:after="0" w:line="276" w:lineRule="auto"/>
        <w:rPr>
          <w:rFonts w:ascii="Gotham Light" w:hAnsi="Gotham Light"/>
          <w:sz w:val="18"/>
          <w:szCs w:val="18"/>
        </w:rPr>
      </w:pPr>
      <w:r w:rsidRPr="00BB3118">
        <w:rPr>
          <w:rFonts w:ascii="Gotham Medium" w:hAnsi="Gotham Medium"/>
          <w:sz w:val="18"/>
          <w:szCs w:val="18"/>
        </w:rPr>
        <w:t>“GOOD” CREDIT CUSTOMERS</w:t>
      </w:r>
      <w:r w:rsidRPr="00BB3118">
        <w:rPr>
          <w:rFonts w:ascii="Gotham Light" w:hAnsi="Gotham Light"/>
          <w:sz w:val="18"/>
          <w:szCs w:val="18"/>
        </w:rPr>
        <w:t xml:space="preserve"> (Credit Score 625 - 699):  Nexsense defines a “Good” credit customer as one who has a credit scores between 625 to 699.  </w:t>
      </w:r>
      <w:r w:rsidR="00611A08">
        <w:rPr>
          <w:rFonts w:ascii="Gotham Light" w:hAnsi="Gotham Light"/>
          <w:sz w:val="18"/>
          <w:szCs w:val="18"/>
        </w:rPr>
        <w:t>DSR</w:t>
      </w:r>
      <w:r w:rsidRPr="00BB3118">
        <w:rPr>
          <w:rFonts w:ascii="Gotham Light" w:hAnsi="Gotham Light"/>
          <w:sz w:val="18"/>
          <w:szCs w:val="18"/>
        </w:rPr>
        <w:t xml:space="preserve"> will be paid in full on all sales to these credit customers, </w:t>
      </w:r>
      <w:r w:rsidR="00D333A7">
        <w:rPr>
          <w:rFonts w:ascii="Gotham Light" w:hAnsi="Gotham Light"/>
          <w:sz w:val="18"/>
          <w:szCs w:val="18"/>
        </w:rPr>
        <w:t>based on pay scale in Exhibit 1 and the account will qualify for the residual incentive program.</w:t>
      </w:r>
    </w:p>
    <w:p w14:paraId="2EF1FFB4" w14:textId="77777777" w:rsidR="001B5F72" w:rsidRPr="00BB3118" w:rsidRDefault="001B5F72" w:rsidP="001B5F72">
      <w:pPr>
        <w:spacing w:after="0" w:line="276" w:lineRule="auto"/>
        <w:rPr>
          <w:rFonts w:ascii="Gotham Light" w:hAnsi="Gotham Light"/>
          <w:sz w:val="18"/>
          <w:szCs w:val="18"/>
        </w:rPr>
      </w:pPr>
    </w:p>
    <w:p w14:paraId="14EB6ED1" w14:textId="38BF2776" w:rsidR="001B5F72" w:rsidRDefault="001B5F72" w:rsidP="001B5F72">
      <w:pPr>
        <w:spacing w:after="0" w:line="276" w:lineRule="auto"/>
        <w:rPr>
          <w:rFonts w:ascii="Gotham Light" w:hAnsi="Gotham Light"/>
          <w:sz w:val="18"/>
          <w:szCs w:val="18"/>
        </w:rPr>
      </w:pPr>
      <w:r w:rsidRPr="00BB3118">
        <w:rPr>
          <w:rFonts w:ascii="Gotham Medium" w:hAnsi="Gotham Medium"/>
          <w:sz w:val="18"/>
          <w:szCs w:val="18"/>
        </w:rPr>
        <w:t>“EXCELLENT” CREDIT CUSTOMERS</w:t>
      </w:r>
      <w:r w:rsidRPr="00BB3118">
        <w:rPr>
          <w:rFonts w:ascii="Gotham Light" w:hAnsi="Gotham Light"/>
          <w:sz w:val="18"/>
          <w:szCs w:val="18"/>
        </w:rPr>
        <w:t xml:space="preserve"> (Credit Score &gt;= 700):  Nexsense defines an “Excellent” credit customer as one who has a credit score of 700 or greater.  </w:t>
      </w:r>
      <w:r w:rsidR="00611A08">
        <w:rPr>
          <w:rFonts w:ascii="Gotham Light" w:hAnsi="Gotham Light"/>
          <w:sz w:val="18"/>
          <w:szCs w:val="18"/>
        </w:rPr>
        <w:t>DSR</w:t>
      </w:r>
      <w:r w:rsidRPr="00BB3118">
        <w:rPr>
          <w:rFonts w:ascii="Gotham Light" w:hAnsi="Gotham Light"/>
          <w:sz w:val="18"/>
          <w:szCs w:val="18"/>
        </w:rPr>
        <w:t xml:space="preserve"> will be paid in full on all sales to these credit customers, based on pay scale in Exhibit 1</w:t>
      </w:r>
      <w:r w:rsidR="00D333A7">
        <w:rPr>
          <w:rFonts w:ascii="Gotham Light" w:hAnsi="Gotham Light"/>
          <w:sz w:val="18"/>
          <w:szCs w:val="18"/>
        </w:rPr>
        <w:t xml:space="preserve"> and the account will qualify for the residual incentive program.</w:t>
      </w:r>
    </w:p>
    <w:p w14:paraId="2706F3E9" w14:textId="77777777" w:rsidR="00EA2C74" w:rsidRDefault="00EA2C74" w:rsidP="001B5F72">
      <w:pPr>
        <w:spacing w:after="0" w:line="276" w:lineRule="auto"/>
        <w:rPr>
          <w:rFonts w:ascii="Gotham Light" w:hAnsi="Gotham Light"/>
          <w:sz w:val="18"/>
          <w:szCs w:val="18"/>
        </w:rPr>
      </w:pPr>
    </w:p>
    <w:p w14:paraId="50C7FD06" w14:textId="77777777" w:rsidR="00EA2C74" w:rsidRPr="00BB3118" w:rsidRDefault="00EA2C74" w:rsidP="001B5F72">
      <w:pPr>
        <w:spacing w:after="0" w:line="276" w:lineRule="auto"/>
        <w:rPr>
          <w:rFonts w:ascii="Gotham Light" w:hAnsi="Gotham Light"/>
          <w:sz w:val="18"/>
          <w:szCs w:val="18"/>
        </w:rPr>
      </w:pPr>
    </w:p>
    <w:p w14:paraId="23429EAE" w14:textId="77777777" w:rsidR="001B5F72" w:rsidRDefault="001B5F72">
      <w:pPr>
        <w:rPr>
          <w:rFonts w:ascii="Gotham Medium" w:hAnsi="Gotham Medium"/>
        </w:rPr>
      </w:pPr>
    </w:p>
    <w:p w14:paraId="4DCE4856" w14:textId="77777777" w:rsidR="001B5F72" w:rsidRDefault="001B5F72">
      <w:pPr>
        <w:rPr>
          <w:rFonts w:ascii="Gotham Medium" w:hAnsi="Gotham Medium"/>
        </w:rPr>
      </w:pPr>
      <w:r>
        <w:rPr>
          <w:rFonts w:ascii="Gotham Medium" w:hAnsi="Gotham Medium"/>
        </w:rPr>
        <w:br w:type="page"/>
      </w:r>
    </w:p>
    <w:p w14:paraId="7DB9DDE2" w14:textId="77777777" w:rsidR="00426960" w:rsidRPr="00F52C84" w:rsidRDefault="00426960" w:rsidP="00983094">
      <w:pPr>
        <w:jc w:val="center"/>
        <w:rPr>
          <w:rFonts w:ascii="Gotham Book" w:hAnsi="Gotham Book"/>
          <w:sz w:val="26"/>
          <w:szCs w:val="26"/>
        </w:rPr>
      </w:pPr>
      <w:r w:rsidRPr="00F52C84">
        <w:rPr>
          <w:rFonts w:ascii="Gotham Medium" w:hAnsi="Gotham Medium"/>
        </w:rPr>
        <w:lastRenderedPageBreak/>
        <w:t xml:space="preserve">EXHIBIT </w:t>
      </w:r>
      <w:r w:rsidR="00F056EC">
        <w:rPr>
          <w:rFonts w:ascii="Gotham Medium" w:hAnsi="Gotham Medium"/>
        </w:rPr>
        <w:t>4</w:t>
      </w:r>
      <w:r w:rsidRPr="00F52C84">
        <w:rPr>
          <w:rFonts w:ascii="Gotham Medium" w:hAnsi="Gotham Medium"/>
        </w:rPr>
        <w:t>: NEXSENSE PACKAGES</w:t>
      </w:r>
    </w:p>
    <w:p w14:paraId="5E8234B7" w14:textId="77777777" w:rsidR="00423FF9" w:rsidRPr="00676863" w:rsidRDefault="00423FF9" w:rsidP="00423FF9">
      <w:pPr>
        <w:pStyle w:val="ListParagraph"/>
        <w:numPr>
          <w:ilvl w:val="0"/>
          <w:numId w:val="9"/>
        </w:numPr>
        <w:rPr>
          <w:rFonts w:ascii="Gotham Medium" w:hAnsi="Gotham Medium"/>
          <w:sz w:val="15"/>
          <w:szCs w:val="15"/>
        </w:rPr>
      </w:pPr>
      <w:r w:rsidRPr="00676863">
        <w:rPr>
          <w:rFonts w:ascii="Gotham Medium" w:hAnsi="Gotham Medium"/>
          <w:sz w:val="15"/>
          <w:szCs w:val="15"/>
        </w:rPr>
        <w:t>CONNECTED HOME SERVICES</w:t>
      </w:r>
    </w:p>
    <w:p w14:paraId="442D3602" w14:textId="4438F976" w:rsidR="00423FF9" w:rsidRPr="00676863" w:rsidRDefault="00423FF9" w:rsidP="00423FF9">
      <w:pPr>
        <w:rPr>
          <w:rFonts w:ascii="Gotham Light" w:hAnsi="Gotham Light"/>
          <w:sz w:val="15"/>
          <w:szCs w:val="15"/>
        </w:rPr>
      </w:pPr>
      <w:r w:rsidRPr="00676863">
        <w:rPr>
          <w:rFonts w:ascii="Gotham Light" w:hAnsi="Gotham Light"/>
          <w:sz w:val="15"/>
          <w:szCs w:val="15"/>
        </w:rPr>
        <w:t xml:space="preserve">Nexsense believes in giving customers the best and most affordable connected home services and conveniences that the burglar alarm industry offers which is interactive and home automation; including multiple packages that </w:t>
      </w:r>
      <w:r w:rsidR="00611A08">
        <w:rPr>
          <w:rFonts w:ascii="Gotham Light" w:hAnsi="Gotham Light"/>
          <w:sz w:val="15"/>
          <w:szCs w:val="15"/>
        </w:rPr>
        <w:t>DSR</w:t>
      </w:r>
      <w:r w:rsidRPr="00676863">
        <w:rPr>
          <w:rFonts w:ascii="Gotham Light" w:hAnsi="Gotham Light"/>
          <w:sz w:val="15"/>
          <w:szCs w:val="15"/>
        </w:rPr>
        <w:t xml:space="preserve"> may offer customers based on agreement length, activation fee, and down payments.  It is important that you understand all expectations before you start selling.  By knowing and following the rules below, we are confident you will have a positive and financially successful experience.</w:t>
      </w:r>
    </w:p>
    <w:p w14:paraId="157DC94A" w14:textId="77777777" w:rsidR="00423FF9" w:rsidRPr="00676863" w:rsidRDefault="00423FF9" w:rsidP="00423FF9">
      <w:pPr>
        <w:pStyle w:val="ListParagraph"/>
        <w:numPr>
          <w:ilvl w:val="0"/>
          <w:numId w:val="9"/>
        </w:numPr>
        <w:rPr>
          <w:rFonts w:ascii="Gotham Medium" w:hAnsi="Gotham Medium"/>
          <w:sz w:val="15"/>
          <w:szCs w:val="15"/>
        </w:rPr>
      </w:pPr>
      <w:r w:rsidRPr="00676863">
        <w:rPr>
          <w:rFonts w:ascii="Gotham Medium" w:hAnsi="Gotham Medium"/>
          <w:sz w:val="15"/>
          <w:szCs w:val="15"/>
        </w:rPr>
        <w:t>PACKAGES</w:t>
      </w:r>
    </w:p>
    <w:p w14:paraId="159FD834" w14:textId="1F342852" w:rsidR="00534F5D" w:rsidRPr="00676863" w:rsidRDefault="00423FF9" w:rsidP="00534F5D">
      <w:pPr>
        <w:spacing w:after="0" w:line="276" w:lineRule="auto"/>
        <w:rPr>
          <w:rFonts w:ascii="Gotham Light" w:hAnsi="Gotham Light"/>
          <w:sz w:val="15"/>
          <w:szCs w:val="15"/>
        </w:rPr>
      </w:pPr>
      <w:r w:rsidRPr="00676863">
        <w:rPr>
          <w:rFonts w:ascii="Gotham Light" w:hAnsi="Gotham Light"/>
          <w:sz w:val="15"/>
          <w:szCs w:val="15"/>
        </w:rPr>
        <w:t xml:space="preserve">Nexsense offers customer the option to purchase systems at a retail prices with discounts that only </w:t>
      </w:r>
      <w:r w:rsidR="00611A08">
        <w:rPr>
          <w:rFonts w:ascii="Gotham Light" w:hAnsi="Gotham Light"/>
          <w:sz w:val="15"/>
          <w:szCs w:val="15"/>
        </w:rPr>
        <w:t>DSR</w:t>
      </w:r>
      <w:r w:rsidR="00BC55DD" w:rsidRPr="00676863">
        <w:rPr>
          <w:rFonts w:ascii="Gotham Light" w:hAnsi="Gotham Light"/>
          <w:sz w:val="15"/>
          <w:szCs w:val="15"/>
        </w:rPr>
        <w:t xml:space="preserve"> and </w:t>
      </w:r>
      <w:r w:rsidRPr="00676863">
        <w:rPr>
          <w:rFonts w:ascii="Gotham Light" w:hAnsi="Gotham Light"/>
          <w:sz w:val="15"/>
          <w:szCs w:val="15"/>
        </w:rPr>
        <w:t xml:space="preserve">door-to-door reps may offer </w:t>
      </w:r>
      <w:r w:rsidR="00BC55DD" w:rsidRPr="00676863">
        <w:rPr>
          <w:rFonts w:ascii="Gotham Light" w:hAnsi="Gotham Light"/>
          <w:sz w:val="15"/>
          <w:szCs w:val="15"/>
        </w:rPr>
        <w:t>or</w:t>
      </w:r>
      <w:r w:rsidRPr="00676863">
        <w:rPr>
          <w:rFonts w:ascii="Gotham Light" w:hAnsi="Gotham Light"/>
          <w:sz w:val="15"/>
          <w:szCs w:val="15"/>
        </w:rPr>
        <w:t xml:space="preserve"> finance through subsidized packages.  </w:t>
      </w:r>
      <w:r w:rsidR="00A41465" w:rsidRPr="00676863">
        <w:rPr>
          <w:rFonts w:ascii="Gotham Light" w:hAnsi="Gotham Light"/>
          <w:sz w:val="15"/>
          <w:szCs w:val="15"/>
        </w:rPr>
        <w:t xml:space="preserve">Nexsense allows </w:t>
      </w:r>
      <w:r w:rsidR="00611A08">
        <w:rPr>
          <w:rFonts w:ascii="Gotham Light" w:hAnsi="Gotham Light"/>
          <w:sz w:val="15"/>
          <w:szCs w:val="15"/>
        </w:rPr>
        <w:t>DSR</w:t>
      </w:r>
      <w:r w:rsidR="00A41465" w:rsidRPr="00676863">
        <w:rPr>
          <w:rFonts w:ascii="Gotham Light" w:hAnsi="Gotham Light"/>
          <w:sz w:val="15"/>
          <w:szCs w:val="15"/>
        </w:rPr>
        <w:t xml:space="preserve"> to alter the packages based on customer’s home design and needs, a</w:t>
      </w:r>
      <w:r w:rsidR="00BC55DD" w:rsidRPr="00676863">
        <w:rPr>
          <w:rFonts w:ascii="Gotham Light" w:hAnsi="Gotham Light"/>
          <w:sz w:val="15"/>
          <w:szCs w:val="15"/>
        </w:rPr>
        <w:t xml:space="preserve">fter listening to the customer.  </w:t>
      </w:r>
      <w:r w:rsidRPr="00676863">
        <w:rPr>
          <w:rFonts w:ascii="Gotham Light" w:hAnsi="Gotham Light"/>
          <w:sz w:val="15"/>
          <w:szCs w:val="15"/>
        </w:rPr>
        <w:t xml:space="preserve">The following are the packages and their </w:t>
      </w:r>
      <w:r w:rsidR="00A41465" w:rsidRPr="00676863">
        <w:rPr>
          <w:rFonts w:ascii="Gotham Light" w:hAnsi="Gotham Light"/>
          <w:sz w:val="15"/>
          <w:szCs w:val="15"/>
        </w:rPr>
        <w:t xml:space="preserve">allotted </w:t>
      </w:r>
      <w:r w:rsidRPr="00676863">
        <w:rPr>
          <w:rFonts w:ascii="Gotham Light" w:hAnsi="Gotham Light"/>
          <w:sz w:val="15"/>
          <w:szCs w:val="15"/>
        </w:rPr>
        <w:t>point values</w:t>
      </w:r>
      <w:r w:rsidR="00BC55DD" w:rsidRPr="00676863">
        <w:rPr>
          <w:rFonts w:ascii="Gotham Light" w:hAnsi="Gotham Light"/>
          <w:sz w:val="15"/>
          <w:szCs w:val="15"/>
        </w:rPr>
        <w:t xml:space="preserve">, see Exhibit 6 for each package and </w:t>
      </w:r>
      <w:r w:rsidR="0043272F" w:rsidRPr="00676863">
        <w:rPr>
          <w:rFonts w:ascii="Gotham Light" w:hAnsi="Gotham Light"/>
          <w:sz w:val="15"/>
          <w:szCs w:val="15"/>
        </w:rPr>
        <w:t>its</w:t>
      </w:r>
      <w:r w:rsidR="00BC55DD" w:rsidRPr="00676863">
        <w:rPr>
          <w:rFonts w:ascii="Gotham Light" w:hAnsi="Gotham Light"/>
          <w:sz w:val="15"/>
          <w:szCs w:val="15"/>
        </w:rPr>
        <w:t xml:space="preserve"> pricing</w:t>
      </w:r>
      <w:r w:rsidR="00534F5D" w:rsidRPr="00676863">
        <w:rPr>
          <w:rFonts w:ascii="Gotham Light" w:hAnsi="Gotham Light"/>
          <w:sz w:val="15"/>
          <w:szCs w:val="15"/>
        </w:rPr>
        <w:t>:</w:t>
      </w:r>
    </w:p>
    <w:p w14:paraId="3035FED6" w14:textId="77777777" w:rsidR="00423FF9" w:rsidRPr="00534F5D" w:rsidRDefault="00423FF9" w:rsidP="00534F5D">
      <w:pPr>
        <w:spacing w:after="0" w:line="276" w:lineRule="auto"/>
        <w:rPr>
          <w:rFonts w:ascii="Gotham Light" w:hAnsi="Gotham Light"/>
          <w:sz w:val="14"/>
          <w:szCs w:val="14"/>
        </w:rPr>
      </w:pPr>
      <w:r w:rsidRPr="00534F5D">
        <w:rPr>
          <w:rFonts w:ascii="Gotham Light" w:hAnsi="Gotham Light"/>
          <w:sz w:val="14"/>
          <w:szCs w:val="14"/>
        </w:rPr>
        <w:tab/>
      </w:r>
    </w:p>
    <w:p w14:paraId="227E1735" w14:textId="77777777" w:rsidR="00A41465" w:rsidRDefault="00A41465" w:rsidP="00A41465">
      <w:pPr>
        <w:spacing w:after="0" w:line="276" w:lineRule="auto"/>
        <w:rPr>
          <w:rFonts w:ascii="Gotham Medium" w:hAnsi="Gotham Medium"/>
          <w:sz w:val="14"/>
          <w:szCs w:val="14"/>
        </w:rPr>
        <w:sectPr w:rsidR="00A41465" w:rsidSect="001D50E7">
          <w:type w:val="continuous"/>
          <w:pgSz w:w="12240" w:h="15840"/>
          <w:pgMar w:top="720" w:right="720" w:bottom="720" w:left="720" w:header="720" w:footer="720" w:gutter="0"/>
          <w:cols w:space="720"/>
          <w:docGrid w:linePitch="360"/>
        </w:sectPr>
      </w:pPr>
    </w:p>
    <w:p w14:paraId="5A4D2052" w14:textId="77777777" w:rsidR="00B74267" w:rsidRPr="00117167" w:rsidRDefault="00B74267" w:rsidP="00B74267">
      <w:pPr>
        <w:spacing w:after="0" w:line="276" w:lineRule="auto"/>
        <w:rPr>
          <w:rFonts w:ascii="Gotham Book" w:hAnsi="Gotham Book"/>
          <w:b/>
          <w:sz w:val="14"/>
          <w:szCs w:val="14"/>
        </w:rPr>
      </w:pPr>
      <w:r w:rsidRPr="00117167">
        <w:rPr>
          <w:rFonts w:ascii="Gotham Medium" w:hAnsi="Gotham Medium"/>
          <w:b/>
          <w:sz w:val="14"/>
          <w:szCs w:val="14"/>
        </w:rPr>
        <w:lastRenderedPageBreak/>
        <w:t>CELLULAR / INTERACTIVE COMPATIBLE (8 points total):</w:t>
      </w:r>
      <w:r w:rsidRPr="00117167">
        <w:rPr>
          <w:rFonts w:ascii="Gotham Book" w:hAnsi="Gotham Book"/>
          <w:b/>
          <w:sz w:val="14"/>
          <w:szCs w:val="14"/>
        </w:rPr>
        <w:t xml:space="preserve"> </w:t>
      </w:r>
    </w:p>
    <w:p w14:paraId="5BDDE259"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14:paraId="6A415422"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14:paraId="67459A74"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14:paraId="744348E0" w14:textId="77777777" w:rsidR="00B74267" w:rsidRPr="001B549B" w:rsidRDefault="00B74267" w:rsidP="00B74267">
      <w:pPr>
        <w:pStyle w:val="ListParagraph"/>
        <w:numPr>
          <w:ilvl w:val="0"/>
          <w:numId w:val="6"/>
        </w:numPr>
        <w:spacing w:after="0" w:line="276" w:lineRule="auto"/>
        <w:ind w:left="720"/>
        <w:rPr>
          <w:rFonts w:ascii="Gotham Medium" w:hAnsi="Gotham Medium"/>
          <w:sz w:val="13"/>
          <w:szCs w:val="13"/>
        </w:rPr>
      </w:pPr>
      <w:r w:rsidRPr="001B549B">
        <w:rPr>
          <w:rFonts w:ascii="Gotham Medium" w:hAnsi="Gotham Medium"/>
          <w:sz w:val="13"/>
          <w:szCs w:val="13"/>
        </w:rPr>
        <w:t>8 points</w:t>
      </w:r>
      <w:r>
        <w:rPr>
          <w:rFonts w:ascii="Gotham Medium" w:hAnsi="Gotham Medium"/>
          <w:sz w:val="13"/>
          <w:szCs w:val="13"/>
        </w:rPr>
        <w:t xml:space="preserve"> (usually 3-4 door/windows, 1 fire fighter, 1 motion, and 1 glass break)</w:t>
      </w:r>
    </w:p>
    <w:p w14:paraId="544FB96D"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14:paraId="118974C6"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14:paraId="6151922A"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14:paraId="116144FB"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14:paraId="5B9FFDFD"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14:paraId="23DFC494"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14:paraId="5A852A4B"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 xml:space="preserve">Upgrade(s) </w:t>
      </w:r>
    </w:p>
    <w:p w14:paraId="41B478DB"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Indoor/outdoor video camera</w:t>
      </w:r>
    </w:p>
    <w:p w14:paraId="438D3BD4"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Automatic door lock</w:t>
      </w:r>
    </w:p>
    <w:p w14:paraId="1C3D1ECA"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Thermostat</w:t>
      </w:r>
    </w:p>
    <w:p w14:paraId="6FD2FF00"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Light Bulb or Lamp or small appliance module</w:t>
      </w:r>
    </w:p>
    <w:p w14:paraId="0C8D981E" w14:textId="77777777" w:rsidR="00B74267" w:rsidRPr="00117167" w:rsidRDefault="00B74267" w:rsidP="00B74267">
      <w:pPr>
        <w:spacing w:after="0" w:line="276" w:lineRule="auto"/>
        <w:rPr>
          <w:rFonts w:ascii="Gotham Book" w:hAnsi="Gotham Book"/>
          <w:b/>
          <w:sz w:val="14"/>
          <w:szCs w:val="14"/>
        </w:rPr>
      </w:pPr>
      <w:r w:rsidRPr="00117167">
        <w:rPr>
          <w:rFonts w:ascii="Gotham Medium" w:hAnsi="Gotham Medium"/>
          <w:b/>
          <w:sz w:val="14"/>
          <w:szCs w:val="14"/>
        </w:rPr>
        <w:lastRenderedPageBreak/>
        <w:t>ENERGY “SENSE” (11.5 points total):</w:t>
      </w:r>
      <w:r w:rsidRPr="00117167">
        <w:rPr>
          <w:rFonts w:ascii="Gotham Book" w:hAnsi="Gotham Book"/>
          <w:b/>
          <w:sz w:val="14"/>
          <w:szCs w:val="14"/>
        </w:rPr>
        <w:t xml:space="preserve"> </w:t>
      </w:r>
    </w:p>
    <w:p w14:paraId="2F1166C7"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14:paraId="49A0BCC1"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14:paraId="3676177F"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14:paraId="6B7045BD" w14:textId="77777777" w:rsidR="00B74267" w:rsidRPr="001B549B" w:rsidRDefault="00B74267" w:rsidP="00B74267">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14:paraId="4D30655C"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14:paraId="54AD6472"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14:paraId="1AF34414"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14:paraId="018784DE"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14:paraId="4700E4B5"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14:paraId="0852C61B"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14:paraId="6A86AA49"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14:paraId="4B3FA05D"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14:paraId="62F7F490"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14:paraId="5D6E1DEA" w14:textId="77777777" w:rsidR="00B74267" w:rsidRDefault="00B74267" w:rsidP="00B74267">
      <w:pPr>
        <w:spacing w:after="0" w:line="276" w:lineRule="auto"/>
        <w:rPr>
          <w:rFonts w:ascii="Gotham Medium" w:hAnsi="Gotham Medium"/>
          <w:sz w:val="14"/>
          <w:szCs w:val="14"/>
        </w:rPr>
      </w:pPr>
    </w:p>
    <w:p w14:paraId="647E7F89" w14:textId="77777777" w:rsidR="00B74267" w:rsidRDefault="00B74267" w:rsidP="00B74267">
      <w:pPr>
        <w:spacing w:after="0" w:line="276" w:lineRule="auto"/>
        <w:rPr>
          <w:rFonts w:ascii="Gotham Medium" w:hAnsi="Gotham Medium"/>
          <w:sz w:val="14"/>
          <w:szCs w:val="14"/>
        </w:rPr>
      </w:pPr>
    </w:p>
    <w:p w14:paraId="63EF8954" w14:textId="77777777" w:rsidR="00B74267" w:rsidRDefault="00B74267" w:rsidP="00B74267">
      <w:pPr>
        <w:spacing w:after="0" w:line="276" w:lineRule="auto"/>
        <w:rPr>
          <w:rFonts w:ascii="Gotham Medium" w:hAnsi="Gotham Medium"/>
          <w:sz w:val="14"/>
          <w:szCs w:val="14"/>
        </w:rPr>
      </w:pPr>
    </w:p>
    <w:p w14:paraId="77743E31" w14:textId="77777777" w:rsidR="00B74267" w:rsidRDefault="00B74267" w:rsidP="00B74267">
      <w:pPr>
        <w:spacing w:after="0" w:line="276" w:lineRule="auto"/>
        <w:rPr>
          <w:rFonts w:ascii="Gotham Medium" w:hAnsi="Gotham Medium"/>
          <w:sz w:val="14"/>
          <w:szCs w:val="14"/>
        </w:rPr>
      </w:pPr>
    </w:p>
    <w:p w14:paraId="4182E678" w14:textId="77777777" w:rsidR="00B74267" w:rsidRDefault="00B74267" w:rsidP="00B74267">
      <w:pPr>
        <w:spacing w:after="0" w:line="276" w:lineRule="auto"/>
        <w:rPr>
          <w:rFonts w:ascii="Gotham Medium" w:hAnsi="Gotham Medium"/>
          <w:sz w:val="14"/>
          <w:szCs w:val="14"/>
        </w:rPr>
      </w:pPr>
    </w:p>
    <w:p w14:paraId="55D06F6C" w14:textId="77777777" w:rsidR="00B74267" w:rsidRPr="00117167" w:rsidRDefault="00B74267" w:rsidP="00B74267">
      <w:pPr>
        <w:spacing w:after="0" w:line="276" w:lineRule="auto"/>
        <w:rPr>
          <w:rFonts w:ascii="Gotham Book" w:hAnsi="Gotham Book"/>
          <w:b/>
          <w:sz w:val="14"/>
          <w:szCs w:val="14"/>
        </w:rPr>
      </w:pPr>
      <w:r w:rsidRPr="00117167">
        <w:rPr>
          <w:rFonts w:ascii="Gotham Medium" w:hAnsi="Gotham Medium"/>
          <w:b/>
          <w:sz w:val="14"/>
          <w:szCs w:val="14"/>
        </w:rPr>
        <w:lastRenderedPageBreak/>
        <w:t>SECURITY “SENSE” (16 points total):</w:t>
      </w:r>
      <w:r w:rsidRPr="00117167">
        <w:rPr>
          <w:rFonts w:ascii="Gotham Book" w:hAnsi="Gotham Book"/>
          <w:b/>
          <w:sz w:val="14"/>
          <w:szCs w:val="14"/>
        </w:rPr>
        <w:t xml:space="preserve"> </w:t>
      </w:r>
    </w:p>
    <w:p w14:paraId="384F564E"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14:paraId="56AEC088"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14:paraId="091D0537"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14:paraId="395DC05C" w14:textId="77777777" w:rsidR="00B74267" w:rsidRPr="001B549B" w:rsidRDefault="00B74267" w:rsidP="00B74267">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14:paraId="5CA957CC"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14:paraId="679A06CC"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14:paraId="1B03AA36"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14:paraId="76A594E2"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14:paraId="494D95F1"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14:paraId="407E117F"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14:paraId="3F7211E6"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14:paraId="16257974"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14:paraId="36B102E6"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14:paraId="3FC90E64" w14:textId="77777777" w:rsidR="00B74267" w:rsidRPr="001B549B" w:rsidRDefault="00B74267" w:rsidP="00B74267">
      <w:pPr>
        <w:pStyle w:val="ListParagraph"/>
        <w:spacing w:after="0" w:line="276" w:lineRule="auto"/>
        <w:ind w:left="1080"/>
        <w:rPr>
          <w:rFonts w:ascii="Gotham Book" w:hAnsi="Gotham Book"/>
          <w:sz w:val="13"/>
          <w:szCs w:val="13"/>
        </w:rPr>
      </w:pPr>
    </w:p>
    <w:p w14:paraId="1F39EE31" w14:textId="77777777" w:rsidR="00B74267" w:rsidRDefault="00B74267" w:rsidP="00B74267">
      <w:pPr>
        <w:spacing w:after="0" w:line="276" w:lineRule="auto"/>
        <w:rPr>
          <w:rFonts w:ascii="Gotham Medium" w:hAnsi="Gotham Medium"/>
          <w:sz w:val="14"/>
          <w:szCs w:val="14"/>
        </w:rPr>
      </w:pPr>
    </w:p>
    <w:p w14:paraId="0C739BCE" w14:textId="77777777" w:rsidR="00B74267" w:rsidRDefault="00B74267" w:rsidP="00B74267">
      <w:pPr>
        <w:spacing w:after="0" w:line="276" w:lineRule="auto"/>
        <w:rPr>
          <w:rFonts w:ascii="Gotham Medium" w:hAnsi="Gotham Medium"/>
          <w:sz w:val="14"/>
          <w:szCs w:val="14"/>
        </w:rPr>
      </w:pPr>
    </w:p>
    <w:p w14:paraId="4A2CE4AF" w14:textId="77777777" w:rsidR="00534F5D" w:rsidRDefault="00534F5D" w:rsidP="00B74267">
      <w:pPr>
        <w:spacing w:after="0" w:line="276" w:lineRule="auto"/>
        <w:rPr>
          <w:rFonts w:ascii="Gotham Medium" w:hAnsi="Gotham Medium"/>
          <w:sz w:val="14"/>
          <w:szCs w:val="14"/>
        </w:rPr>
      </w:pPr>
    </w:p>
    <w:p w14:paraId="374DE5EA" w14:textId="77777777" w:rsidR="00B74267" w:rsidRDefault="00B74267" w:rsidP="00B74267">
      <w:pPr>
        <w:spacing w:after="0" w:line="276" w:lineRule="auto"/>
        <w:rPr>
          <w:rFonts w:ascii="Gotham Medium" w:hAnsi="Gotham Medium"/>
          <w:sz w:val="14"/>
          <w:szCs w:val="14"/>
        </w:rPr>
      </w:pPr>
    </w:p>
    <w:p w14:paraId="427A21C4" w14:textId="77777777" w:rsidR="00B74267" w:rsidRPr="00117167" w:rsidRDefault="00B74267" w:rsidP="00B74267">
      <w:pPr>
        <w:spacing w:after="0" w:line="276" w:lineRule="auto"/>
        <w:rPr>
          <w:rFonts w:ascii="Gotham Book" w:hAnsi="Gotham Book"/>
          <w:b/>
          <w:sz w:val="14"/>
          <w:szCs w:val="14"/>
        </w:rPr>
      </w:pPr>
      <w:r w:rsidRPr="00117167">
        <w:rPr>
          <w:rFonts w:ascii="Gotham Medium" w:hAnsi="Gotham Medium"/>
          <w:b/>
          <w:sz w:val="14"/>
          <w:szCs w:val="14"/>
        </w:rPr>
        <w:lastRenderedPageBreak/>
        <w:t>HOME “SENSE” CONNECTIVITY (19.5 points total):</w:t>
      </w:r>
      <w:r w:rsidRPr="00117167">
        <w:rPr>
          <w:rFonts w:ascii="Gotham Book" w:hAnsi="Gotham Book"/>
          <w:b/>
          <w:sz w:val="14"/>
          <w:szCs w:val="14"/>
        </w:rPr>
        <w:t xml:space="preserve"> </w:t>
      </w:r>
    </w:p>
    <w:p w14:paraId="626E3B49"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14:paraId="39E54C9E"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2GIG Go!Control panel</w:t>
      </w:r>
    </w:p>
    <w:p w14:paraId="2CB90EDC"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Cellular with two-way voice</w:t>
      </w:r>
    </w:p>
    <w:p w14:paraId="527BD002" w14:textId="77777777" w:rsidR="00B74267" w:rsidRPr="001B549B" w:rsidRDefault="00B74267" w:rsidP="00B74267">
      <w:pPr>
        <w:pStyle w:val="ListParagraph"/>
        <w:numPr>
          <w:ilvl w:val="0"/>
          <w:numId w:val="6"/>
        </w:numPr>
        <w:spacing w:after="0" w:line="276" w:lineRule="auto"/>
        <w:ind w:left="720"/>
        <w:rPr>
          <w:rFonts w:ascii="Gotham Book" w:hAnsi="Gotham Book"/>
          <w:sz w:val="13"/>
          <w:szCs w:val="13"/>
        </w:rPr>
      </w:pPr>
      <w:r w:rsidRPr="001B549B">
        <w:rPr>
          <w:rFonts w:ascii="Gotham Medium" w:hAnsi="Gotham Medium"/>
          <w:sz w:val="13"/>
          <w:szCs w:val="13"/>
        </w:rPr>
        <w:t xml:space="preserve">8 points </w:t>
      </w:r>
    </w:p>
    <w:p w14:paraId="72E7BE81"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2 Yard signs and 5 stickers</w:t>
      </w:r>
    </w:p>
    <w:p w14:paraId="3F845CA4"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Alarm notifications</w:t>
      </w:r>
    </w:p>
    <w:p w14:paraId="53E2CA22"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Non-emergency notifications</w:t>
      </w:r>
    </w:p>
    <w:p w14:paraId="3E7149ED"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service plan</w:t>
      </w:r>
    </w:p>
    <w:p w14:paraId="1B2DDF31"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Lifetime move plan</w:t>
      </w:r>
    </w:p>
    <w:p w14:paraId="49D82953"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Certificate to lower home owner’s insurance</w:t>
      </w:r>
    </w:p>
    <w:p w14:paraId="04B63CC8" w14:textId="77777777" w:rsidR="00B74267" w:rsidRPr="00415DAD" w:rsidRDefault="00B74267" w:rsidP="00B74267">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14:paraId="5E468026"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Indoor/outdoor video camera</w:t>
      </w:r>
    </w:p>
    <w:p w14:paraId="51AF142F"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Automatic door lock</w:t>
      </w:r>
    </w:p>
    <w:p w14:paraId="44A63BDF"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Thermostat</w:t>
      </w:r>
    </w:p>
    <w:p w14:paraId="3853A9F6" w14:textId="77777777" w:rsidR="00B74267" w:rsidRPr="00415DAD" w:rsidRDefault="00B74267" w:rsidP="00B74267">
      <w:pPr>
        <w:pStyle w:val="ListParagraph"/>
        <w:numPr>
          <w:ilvl w:val="0"/>
          <w:numId w:val="6"/>
        </w:numPr>
        <w:spacing w:after="0" w:line="276" w:lineRule="auto"/>
        <w:ind w:left="720"/>
        <w:rPr>
          <w:rFonts w:ascii="Gotham Light" w:hAnsi="Gotham Light"/>
          <w:sz w:val="13"/>
          <w:szCs w:val="13"/>
        </w:rPr>
      </w:pPr>
      <w:r w:rsidRPr="00415DAD">
        <w:rPr>
          <w:rFonts w:ascii="Gotham Light" w:hAnsi="Gotham Light"/>
          <w:sz w:val="13"/>
          <w:szCs w:val="13"/>
        </w:rPr>
        <w:t>1 Light Bulb or Lamp or small appliance module</w:t>
      </w:r>
    </w:p>
    <w:p w14:paraId="7CAC14EF" w14:textId="77777777" w:rsidR="00A41465" w:rsidRDefault="00A41465" w:rsidP="00423FF9">
      <w:pPr>
        <w:spacing w:line="240" w:lineRule="auto"/>
        <w:rPr>
          <w:rFonts w:ascii="Gotham Light" w:hAnsi="Gotham Light"/>
          <w:sz w:val="14"/>
          <w:szCs w:val="14"/>
        </w:rPr>
        <w:sectPr w:rsidR="00A41465" w:rsidSect="00B74267">
          <w:type w:val="continuous"/>
          <w:pgSz w:w="12240" w:h="15840"/>
          <w:pgMar w:top="720" w:right="720" w:bottom="720" w:left="720" w:header="720" w:footer="720" w:gutter="0"/>
          <w:cols w:num="4" w:space="720"/>
          <w:docGrid w:linePitch="360"/>
        </w:sectPr>
      </w:pPr>
    </w:p>
    <w:p w14:paraId="70AC1B78" w14:textId="77777777" w:rsidR="00534F5D" w:rsidRDefault="00534F5D" w:rsidP="00423FF9">
      <w:pPr>
        <w:spacing w:line="240" w:lineRule="auto"/>
        <w:rPr>
          <w:rFonts w:ascii="Gotham Light" w:hAnsi="Gotham Light"/>
          <w:sz w:val="14"/>
          <w:szCs w:val="14"/>
        </w:rPr>
      </w:pPr>
    </w:p>
    <w:p w14:paraId="15A6B42C" w14:textId="06C35EDF" w:rsidR="00534F5D" w:rsidRPr="00676863" w:rsidRDefault="00534F5D" w:rsidP="00423FF9">
      <w:pPr>
        <w:spacing w:line="240" w:lineRule="auto"/>
        <w:rPr>
          <w:rFonts w:ascii="Gotham Light" w:hAnsi="Gotham Light"/>
          <w:sz w:val="15"/>
          <w:szCs w:val="15"/>
        </w:rPr>
      </w:pPr>
      <w:r w:rsidRPr="00676863">
        <w:rPr>
          <w:rFonts w:ascii="Gotham Light" w:hAnsi="Gotham Light"/>
          <w:sz w:val="15"/>
          <w:szCs w:val="15"/>
        </w:rPr>
        <w:t xml:space="preserve">A special offer that </w:t>
      </w:r>
      <w:r w:rsidR="00611A08">
        <w:rPr>
          <w:rFonts w:ascii="Gotham Light" w:hAnsi="Gotham Light"/>
          <w:sz w:val="15"/>
          <w:szCs w:val="15"/>
        </w:rPr>
        <w:t>DSR</w:t>
      </w:r>
      <w:r w:rsidR="00BC55DD" w:rsidRPr="00676863">
        <w:rPr>
          <w:rFonts w:ascii="Gotham Light" w:hAnsi="Gotham Light"/>
          <w:sz w:val="15"/>
          <w:szCs w:val="15"/>
        </w:rPr>
        <w:t xml:space="preserve"> and </w:t>
      </w:r>
      <w:r w:rsidRPr="00676863">
        <w:rPr>
          <w:rFonts w:ascii="Gotham Light" w:hAnsi="Gotham Light"/>
          <w:sz w:val="15"/>
          <w:szCs w:val="15"/>
        </w:rPr>
        <w:t>door-to-door reps may offer is the Pilot Program.  It is similar to the Home Sense package (19.5 points) but you may give away a 7 point outdoor camera or a 7 point touchscreen door lock and lower the points of protection to 6 and then choose whichever remaining 6.5 points of interactive product(s) that the customer wants.  The customer must agree to allow Nexsense to solicit the customer for feedback on the camera and door lock.</w:t>
      </w:r>
      <w:r w:rsidR="00BC55DD" w:rsidRPr="00676863">
        <w:rPr>
          <w:rFonts w:ascii="Gotham Light" w:hAnsi="Gotham Light"/>
          <w:sz w:val="15"/>
          <w:szCs w:val="15"/>
        </w:rPr>
        <w:t xml:space="preserve">  Product offerings may change based on new products introductions and offerings that work with the 2GIG Go!Control panel and system and/or with the Alarm.com services.</w:t>
      </w:r>
    </w:p>
    <w:p w14:paraId="375AACEA" w14:textId="77777777" w:rsidR="00423FF9" w:rsidRPr="00676863" w:rsidRDefault="00423FF9" w:rsidP="00423FF9">
      <w:pPr>
        <w:pStyle w:val="ListParagraph"/>
        <w:numPr>
          <w:ilvl w:val="0"/>
          <w:numId w:val="9"/>
        </w:numPr>
        <w:rPr>
          <w:rFonts w:ascii="Gotham Medium" w:hAnsi="Gotham Medium"/>
          <w:sz w:val="15"/>
          <w:szCs w:val="15"/>
        </w:rPr>
      </w:pPr>
      <w:r w:rsidRPr="00676863">
        <w:rPr>
          <w:rFonts w:ascii="Gotham Medium" w:hAnsi="Gotham Medium"/>
          <w:sz w:val="15"/>
          <w:szCs w:val="15"/>
        </w:rPr>
        <w:t>POINTS</w:t>
      </w:r>
    </w:p>
    <w:p w14:paraId="2CA857F0" w14:textId="77777777" w:rsidR="00D0162E" w:rsidRPr="00D0162E" w:rsidRDefault="00423FF9" w:rsidP="00D0162E">
      <w:pPr>
        <w:rPr>
          <w:rFonts w:ascii="Gotham Light" w:hAnsi="Gotham Light"/>
          <w:sz w:val="15"/>
          <w:szCs w:val="15"/>
        </w:rPr>
        <w:sectPr w:rsidR="00D0162E" w:rsidRPr="00D0162E" w:rsidSect="001D50E7">
          <w:type w:val="continuous"/>
          <w:pgSz w:w="12240" w:h="15840"/>
          <w:pgMar w:top="720" w:right="720" w:bottom="720" w:left="720" w:header="720" w:footer="720" w:gutter="0"/>
          <w:cols w:space="720"/>
          <w:docGrid w:linePitch="360"/>
        </w:sectPr>
      </w:pPr>
      <w:r w:rsidRPr="00676863">
        <w:rPr>
          <w:rFonts w:ascii="Gotham Light" w:hAnsi="Gotham Light"/>
          <w:sz w:val="15"/>
          <w:szCs w:val="15"/>
        </w:rPr>
        <w:t xml:space="preserve">Nexsense believes that a customer’s home system should have a minimum of 8 points, of which at least 4 points are points of protection.  The panel and cellular/GSM radio are part of the panel that is required for the system to function and thus, do not go towards any points.  </w:t>
      </w:r>
      <w:r w:rsidR="00707977">
        <w:rPr>
          <w:rFonts w:ascii="Gotham Light" w:hAnsi="Gotham Light"/>
          <w:sz w:val="15"/>
          <w:szCs w:val="15"/>
        </w:rPr>
        <w:t>In a takeover scenario where a takeover module is required, 2 points from the allotted points for the pa</w:t>
      </w:r>
      <w:r w:rsidR="00D0162E">
        <w:rPr>
          <w:rFonts w:ascii="Gotham Light" w:hAnsi="Gotham Light"/>
          <w:sz w:val="15"/>
          <w:szCs w:val="15"/>
        </w:rPr>
        <w:t>ckage will be used and deducted.</w:t>
      </w:r>
    </w:p>
    <w:p w14:paraId="14533956" w14:textId="7058D74C" w:rsidR="00992103" w:rsidRPr="00992103" w:rsidRDefault="000558BB" w:rsidP="00992103">
      <w:pPr>
        <w:spacing w:after="0" w:line="276" w:lineRule="auto"/>
        <w:rPr>
          <w:rFonts w:ascii="Gotham Light" w:hAnsi="Gotham Light"/>
          <w:sz w:val="15"/>
          <w:szCs w:val="15"/>
        </w:rPr>
      </w:pPr>
      <w:r>
        <w:rPr>
          <w:rFonts w:ascii="Gotham Light" w:hAnsi="Gotham Light"/>
          <w:sz w:val="15"/>
          <w:szCs w:val="15"/>
        </w:rPr>
        <w:lastRenderedPageBreak/>
        <w:t>DSR</w:t>
      </w:r>
      <w:r w:rsidR="00D0162E" w:rsidRPr="00676863">
        <w:rPr>
          <w:rFonts w:ascii="Gotham Light" w:hAnsi="Gotham Light"/>
          <w:sz w:val="15"/>
          <w:szCs w:val="15"/>
        </w:rPr>
        <w:t xml:space="preserve"> may</w:t>
      </w:r>
      <w:r w:rsidR="00D0162E">
        <w:rPr>
          <w:rFonts w:ascii="Gotham Light" w:hAnsi="Gotham Light"/>
          <w:sz w:val="15"/>
          <w:szCs w:val="15"/>
        </w:rPr>
        <w:t xml:space="preserve"> make adjustment to the customer’s monthly monitoring rate (MMR) at his/her discretion</w:t>
      </w:r>
      <w:r w:rsidR="00992103">
        <w:rPr>
          <w:rFonts w:ascii="Gotham Light" w:hAnsi="Gotham Light"/>
          <w:sz w:val="15"/>
          <w:szCs w:val="15"/>
        </w:rPr>
        <w:t>, upward or downward,</w:t>
      </w:r>
      <w:r w:rsidR="00D0162E">
        <w:rPr>
          <w:rFonts w:ascii="Gotham Light" w:hAnsi="Gotham Light"/>
          <w:sz w:val="15"/>
          <w:szCs w:val="15"/>
        </w:rPr>
        <w:t xml:space="preserve"> within the price ranges set for in this agreem</w:t>
      </w:r>
      <w:r>
        <w:rPr>
          <w:rFonts w:ascii="Gotham Light" w:hAnsi="Gotham Light"/>
          <w:sz w:val="15"/>
          <w:szCs w:val="15"/>
        </w:rPr>
        <w:t>ent (see Exhibits 1 &amp; 6). If DSR</w:t>
      </w:r>
      <w:r w:rsidR="00D0162E" w:rsidRPr="00676863">
        <w:rPr>
          <w:rFonts w:ascii="Gotham Light" w:hAnsi="Gotham Light"/>
          <w:sz w:val="15"/>
          <w:szCs w:val="15"/>
        </w:rPr>
        <w:t xml:space="preserve"> is able to use less than the allotted points per package, while still charging the full package price and maintain the rules</w:t>
      </w:r>
      <w:r w:rsidR="00992103">
        <w:rPr>
          <w:rFonts w:ascii="Gotham Light" w:hAnsi="Gotham Light"/>
          <w:sz w:val="15"/>
          <w:szCs w:val="15"/>
        </w:rPr>
        <w:t>,</w:t>
      </w:r>
      <w:r w:rsidR="00D0162E" w:rsidRPr="00676863">
        <w:rPr>
          <w:rFonts w:ascii="Gotham Light" w:hAnsi="Gotham Light"/>
          <w:sz w:val="15"/>
          <w:szCs w:val="15"/>
        </w:rPr>
        <w:t xml:space="preserve"> and guidelines per this Agreement</w:t>
      </w:r>
      <w:r w:rsidR="00992103">
        <w:rPr>
          <w:rFonts w:ascii="Gotham Light" w:hAnsi="Gotham Light"/>
          <w:sz w:val="15"/>
          <w:szCs w:val="15"/>
        </w:rPr>
        <w:t>,</w:t>
      </w:r>
      <w:r w:rsidR="00D0162E">
        <w:rPr>
          <w:rFonts w:ascii="Gotham Light" w:hAnsi="Gotham Light"/>
          <w:sz w:val="15"/>
          <w:szCs w:val="15"/>
        </w:rPr>
        <w:t xml:space="preserve"> he/she earns $30 per point additional commission.</w:t>
      </w:r>
    </w:p>
    <w:p w14:paraId="74665329" w14:textId="77777777" w:rsidR="00992103" w:rsidRDefault="00992103" w:rsidP="00D0162E">
      <w:pPr>
        <w:spacing w:after="0" w:line="276" w:lineRule="auto"/>
        <w:rPr>
          <w:rFonts w:ascii="Gotham Light" w:hAnsi="Gotham Light"/>
          <w:sz w:val="15"/>
          <w:szCs w:val="15"/>
        </w:rPr>
      </w:pPr>
    </w:p>
    <w:p w14:paraId="51425E3D" w14:textId="46838B54" w:rsidR="00D0162E" w:rsidRPr="00676863" w:rsidRDefault="00D0162E" w:rsidP="00D0162E">
      <w:pPr>
        <w:spacing w:after="0" w:line="276" w:lineRule="auto"/>
        <w:rPr>
          <w:rFonts w:ascii="Gotham Light" w:hAnsi="Gotham Light"/>
          <w:sz w:val="15"/>
          <w:szCs w:val="15"/>
        </w:rPr>
      </w:pPr>
      <w:r w:rsidRPr="00676863">
        <w:rPr>
          <w:rFonts w:ascii="Gotham Light" w:hAnsi="Gotham Light"/>
          <w:sz w:val="15"/>
          <w:szCs w:val="15"/>
        </w:rPr>
        <w:t xml:space="preserve"> If </w:t>
      </w:r>
      <w:r w:rsidR="000558BB">
        <w:rPr>
          <w:rFonts w:ascii="Gotham Light" w:hAnsi="Gotham Light"/>
          <w:sz w:val="15"/>
          <w:szCs w:val="15"/>
        </w:rPr>
        <w:t>DSR</w:t>
      </w:r>
      <w:r w:rsidRPr="00676863">
        <w:rPr>
          <w:rFonts w:ascii="Gotham Light" w:hAnsi="Gotham Light"/>
          <w:sz w:val="15"/>
          <w:szCs w:val="15"/>
        </w:rPr>
        <w:t xml:space="preserve"> sells a system based on the customer’s wants and needs that are above the allotted points per packages, as outlined in this Agreement, then the following options apply:</w:t>
      </w:r>
    </w:p>
    <w:p w14:paraId="7A263202" w14:textId="77777777" w:rsidR="00D0162E" w:rsidRPr="00676863" w:rsidRDefault="00D0162E" w:rsidP="00D0162E">
      <w:pPr>
        <w:spacing w:after="0" w:line="276" w:lineRule="auto"/>
        <w:rPr>
          <w:rFonts w:ascii="Gotham Light" w:hAnsi="Gotham Light"/>
          <w:sz w:val="15"/>
          <w:szCs w:val="15"/>
        </w:rPr>
      </w:pPr>
    </w:p>
    <w:p w14:paraId="24406777" w14:textId="214F010D" w:rsidR="00992103" w:rsidRDefault="00992103" w:rsidP="00D0162E">
      <w:pPr>
        <w:pStyle w:val="ListParagraph"/>
        <w:numPr>
          <w:ilvl w:val="0"/>
          <w:numId w:val="11"/>
        </w:numPr>
        <w:spacing w:after="0" w:line="276" w:lineRule="auto"/>
        <w:ind w:left="990"/>
        <w:rPr>
          <w:rFonts w:ascii="Gotham Light" w:hAnsi="Gotham Light"/>
          <w:sz w:val="15"/>
          <w:szCs w:val="15"/>
        </w:rPr>
      </w:pPr>
      <w:r>
        <w:rPr>
          <w:rFonts w:ascii="Gotham Light" w:hAnsi="Gotham Light"/>
          <w:sz w:val="15"/>
          <w:szCs w:val="15"/>
        </w:rPr>
        <w:t>Customer pays $30 per each additional point</w:t>
      </w:r>
      <w:r w:rsidR="00AC6D44">
        <w:rPr>
          <w:rFonts w:ascii="Gotham Light" w:hAnsi="Gotham Light"/>
          <w:sz w:val="15"/>
          <w:szCs w:val="15"/>
        </w:rPr>
        <w:t xml:space="preserve"> (to avoid $30 commission deduction for the point).</w:t>
      </w:r>
    </w:p>
    <w:p w14:paraId="26596D7D" w14:textId="19CCA737" w:rsidR="00D0162E" w:rsidRDefault="00611A08" w:rsidP="00D0162E">
      <w:pPr>
        <w:pStyle w:val="ListParagraph"/>
        <w:numPr>
          <w:ilvl w:val="0"/>
          <w:numId w:val="11"/>
        </w:numPr>
        <w:spacing w:after="0" w:line="276" w:lineRule="auto"/>
        <w:ind w:left="990"/>
        <w:rPr>
          <w:rFonts w:ascii="Gotham Light" w:hAnsi="Gotham Light"/>
          <w:sz w:val="15"/>
          <w:szCs w:val="15"/>
        </w:rPr>
      </w:pPr>
      <w:r>
        <w:rPr>
          <w:rFonts w:ascii="Gotham Light" w:hAnsi="Gotham Light"/>
          <w:sz w:val="15"/>
          <w:szCs w:val="15"/>
        </w:rPr>
        <w:t>DSR</w:t>
      </w:r>
      <w:r w:rsidR="00D0162E">
        <w:rPr>
          <w:rFonts w:ascii="Gotham Light" w:hAnsi="Gotham Light"/>
          <w:sz w:val="15"/>
          <w:szCs w:val="15"/>
        </w:rPr>
        <w:t xml:space="preserve">’s commission is adjusted downward by $30 per </w:t>
      </w:r>
      <w:r w:rsidR="00992103">
        <w:rPr>
          <w:rFonts w:ascii="Gotham Light" w:hAnsi="Gotham Light"/>
          <w:sz w:val="15"/>
          <w:szCs w:val="15"/>
        </w:rPr>
        <w:t>point</w:t>
      </w:r>
      <w:r w:rsidR="00D0162E">
        <w:rPr>
          <w:rFonts w:ascii="Gotham Light" w:hAnsi="Gotham Light"/>
          <w:sz w:val="15"/>
          <w:szCs w:val="15"/>
        </w:rPr>
        <w:t>.</w:t>
      </w:r>
    </w:p>
    <w:p w14:paraId="5DA5C367" w14:textId="155D8E98" w:rsidR="00992103" w:rsidRDefault="00992103" w:rsidP="00D0162E">
      <w:pPr>
        <w:pStyle w:val="ListParagraph"/>
        <w:numPr>
          <w:ilvl w:val="0"/>
          <w:numId w:val="11"/>
        </w:numPr>
        <w:spacing w:after="0" w:line="276" w:lineRule="auto"/>
        <w:ind w:left="990"/>
        <w:rPr>
          <w:rFonts w:ascii="Gotham Light" w:hAnsi="Gotham Light"/>
          <w:sz w:val="15"/>
          <w:szCs w:val="15"/>
        </w:rPr>
      </w:pPr>
      <w:r>
        <w:rPr>
          <w:rFonts w:ascii="Gotham Light" w:hAnsi="Gotham Light"/>
          <w:sz w:val="15"/>
          <w:szCs w:val="15"/>
        </w:rPr>
        <w:t>DSR can charge an extra $1.00 MMR per point</w:t>
      </w:r>
      <w:r w:rsidR="00AC6D44">
        <w:rPr>
          <w:rFonts w:ascii="Gotham Light" w:hAnsi="Gotham Light"/>
          <w:sz w:val="15"/>
          <w:szCs w:val="15"/>
        </w:rPr>
        <w:t xml:space="preserve"> (to avoid $30 commission deduction for the point).</w:t>
      </w:r>
    </w:p>
    <w:p w14:paraId="065D99E0" w14:textId="77777777" w:rsidR="00AC6D44" w:rsidRPr="00676863" w:rsidRDefault="00AC6D44" w:rsidP="00AC6D44">
      <w:pPr>
        <w:pStyle w:val="ListParagraph"/>
        <w:spacing w:after="0" w:line="276" w:lineRule="auto"/>
        <w:ind w:left="990"/>
        <w:rPr>
          <w:rFonts w:ascii="Gotham Light" w:hAnsi="Gotham Light"/>
          <w:sz w:val="15"/>
          <w:szCs w:val="15"/>
        </w:rPr>
      </w:pPr>
    </w:p>
    <w:p w14:paraId="09C1DE4B" w14:textId="6DCA564C" w:rsidR="00AC6D44" w:rsidRPr="00AC6D44" w:rsidRDefault="00AC6D44" w:rsidP="00AC6D44">
      <w:pPr>
        <w:spacing w:line="276" w:lineRule="auto"/>
        <w:rPr>
          <w:rFonts w:ascii="Gotham Light" w:hAnsi="Gotham Light"/>
          <w:sz w:val="15"/>
          <w:szCs w:val="15"/>
        </w:rPr>
      </w:pPr>
      <w:r>
        <w:rPr>
          <w:rFonts w:ascii="Gotham Light" w:hAnsi="Gotham Light"/>
          <w:sz w:val="15"/>
          <w:szCs w:val="15"/>
        </w:rPr>
        <w:t>Additional Point / Pricing flexibility include the following:</w:t>
      </w:r>
    </w:p>
    <w:p w14:paraId="4FCA2A81" w14:textId="325BB8F0" w:rsidR="00D0162E" w:rsidRPr="0031469C" w:rsidRDefault="00D0162E" w:rsidP="0031469C">
      <w:pPr>
        <w:pStyle w:val="ListParagraph"/>
        <w:numPr>
          <w:ilvl w:val="0"/>
          <w:numId w:val="39"/>
        </w:numPr>
        <w:spacing w:line="276" w:lineRule="auto"/>
        <w:rPr>
          <w:rFonts w:ascii="Gotham Light" w:hAnsi="Gotham Light"/>
          <w:sz w:val="15"/>
          <w:szCs w:val="15"/>
        </w:rPr>
      </w:pPr>
      <w:r w:rsidRPr="0031469C">
        <w:rPr>
          <w:rFonts w:ascii="Gotham Light" w:hAnsi="Gotham Light"/>
          <w:sz w:val="15"/>
          <w:szCs w:val="15"/>
        </w:rPr>
        <w:t xml:space="preserve">If </w:t>
      </w:r>
      <w:r w:rsidR="00611A08" w:rsidRPr="0031469C">
        <w:rPr>
          <w:rFonts w:ascii="Gotham Light" w:hAnsi="Gotham Light"/>
          <w:sz w:val="15"/>
          <w:szCs w:val="15"/>
        </w:rPr>
        <w:t>DSR</w:t>
      </w:r>
      <w:r w:rsidRPr="0031469C">
        <w:rPr>
          <w:rFonts w:ascii="Gotham Light" w:hAnsi="Gotham Light"/>
          <w:sz w:val="15"/>
          <w:szCs w:val="15"/>
        </w:rPr>
        <w:t xml:space="preserve"> gets the customer to pay a $99 or $199 Activation Fee for customers with credit score of 625 or above, then DSL may give away extra point(s) based on the Activation/Installation Fee section of Exhibit 2</w:t>
      </w:r>
    </w:p>
    <w:p w14:paraId="19CD6564" w14:textId="7E719096" w:rsidR="00D0162E" w:rsidRPr="00676863" w:rsidRDefault="00D0162E" w:rsidP="0031469C">
      <w:pPr>
        <w:pStyle w:val="ListParagraph"/>
        <w:numPr>
          <w:ilvl w:val="0"/>
          <w:numId w:val="39"/>
        </w:numPr>
        <w:spacing w:after="0" w:line="276" w:lineRule="auto"/>
        <w:rPr>
          <w:rFonts w:ascii="Gotham Light" w:hAnsi="Gotham Light"/>
          <w:sz w:val="15"/>
          <w:szCs w:val="15"/>
        </w:rPr>
      </w:pPr>
      <w:r w:rsidRPr="00676863">
        <w:rPr>
          <w:rFonts w:ascii="Gotham Light" w:hAnsi="Gotham Light"/>
          <w:sz w:val="15"/>
          <w:szCs w:val="15"/>
        </w:rPr>
        <w:t xml:space="preserve">If </w:t>
      </w:r>
      <w:r w:rsidR="00611A08">
        <w:rPr>
          <w:rFonts w:ascii="Gotham Light" w:hAnsi="Gotham Light"/>
          <w:sz w:val="15"/>
          <w:szCs w:val="15"/>
        </w:rPr>
        <w:t>DSR</w:t>
      </w:r>
      <w:r>
        <w:rPr>
          <w:rFonts w:ascii="Gotham Light" w:hAnsi="Gotham Light"/>
          <w:sz w:val="15"/>
          <w:szCs w:val="15"/>
        </w:rPr>
        <w:t xml:space="preserve"> </w:t>
      </w:r>
      <w:r w:rsidR="00AC6D44">
        <w:rPr>
          <w:rFonts w:ascii="Gotham Light" w:hAnsi="Gotham Light"/>
          <w:sz w:val="15"/>
          <w:szCs w:val="15"/>
        </w:rPr>
        <w:t xml:space="preserve">charges more than the standard MMR per package, the DSR earns $30 per point to commission (assuming MMR </w:t>
      </w:r>
      <w:r w:rsidR="0031469C">
        <w:rPr>
          <w:rFonts w:ascii="Gotham Light" w:hAnsi="Gotham Light"/>
          <w:sz w:val="15"/>
          <w:szCs w:val="15"/>
        </w:rPr>
        <w:t xml:space="preserve">does not exceed allowable ranges. </w:t>
      </w:r>
      <w:r w:rsidR="00AC6D44">
        <w:rPr>
          <w:rFonts w:ascii="Gotham Light" w:hAnsi="Gotham Light"/>
          <w:sz w:val="15"/>
          <w:szCs w:val="15"/>
        </w:rPr>
        <w:t>see exhibit</w:t>
      </w:r>
      <w:r w:rsidR="0031469C">
        <w:rPr>
          <w:rFonts w:ascii="Gotham Light" w:hAnsi="Gotham Light"/>
          <w:sz w:val="15"/>
          <w:szCs w:val="15"/>
        </w:rPr>
        <w:t>s1 &amp; 6</w:t>
      </w:r>
      <w:r w:rsidR="00AC6D44">
        <w:rPr>
          <w:rFonts w:ascii="Gotham Light" w:hAnsi="Gotham Light"/>
          <w:sz w:val="15"/>
          <w:szCs w:val="15"/>
        </w:rPr>
        <w:t>)</w:t>
      </w:r>
    </w:p>
    <w:p w14:paraId="77B76E96" w14:textId="1A153E26" w:rsidR="00D0162E" w:rsidRPr="00676863" w:rsidRDefault="00611A08" w:rsidP="0031469C">
      <w:pPr>
        <w:pStyle w:val="ListParagraph"/>
        <w:numPr>
          <w:ilvl w:val="0"/>
          <w:numId w:val="39"/>
        </w:numPr>
        <w:spacing w:line="276" w:lineRule="auto"/>
        <w:rPr>
          <w:rFonts w:ascii="Gotham Light" w:hAnsi="Gotham Light"/>
          <w:sz w:val="15"/>
          <w:szCs w:val="15"/>
        </w:rPr>
      </w:pPr>
      <w:r>
        <w:rPr>
          <w:rFonts w:ascii="Gotham Light" w:hAnsi="Gotham Light"/>
          <w:sz w:val="15"/>
          <w:szCs w:val="15"/>
        </w:rPr>
        <w:t>DSR</w:t>
      </w:r>
      <w:r w:rsidR="00D0162E" w:rsidRPr="00676863">
        <w:rPr>
          <w:rFonts w:ascii="Gotham Light" w:hAnsi="Gotham Light"/>
          <w:sz w:val="15"/>
          <w:szCs w:val="15"/>
        </w:rPr>
        <w:t xml:space="preserve"> may charge as high as the Nexsense product retail price list and will be bonused based on the bonus levels in Exhibit 5</w:t>
      </w:r>
    </w:p>
    <w:p w14:paraId="3995C0A6" w14:textId="3C1C8CBA" w:rsidR="00D0162E" w:rsidRPr="00ED734D" w:rsidRDefault="00204D40" w:rsidP="0031469C">
      <w:pPr>
        <w:pStyle w:val="ListParagraph"/>
        <w:numPr>
          <w:ilvl w:val="0"/>
          <w:numId w:val="39"/>
        </w:numPr>
        <w:spacing w:line="276" w:lineRule="auto"/>
        <w:rPr>
          <w:rFonts w:ascii="Gotham Medium" w:hAnsi="Gotham Medium"/>
          <w:sz w:val="18"/>
          <w:szCs w:val="18"/>
        </w:rPr>
      </w:pPr>
      <w:r>
        <w:rPr>
          <w:rFonts w:ascii="Gotham Light" w:hAnsi="Gotham Light"/>
          <w:sz w:val="15"/>
          <w:szCs w:val="15"/>
        </w:rPr>
        <w:t xml:space="preserve">If </w:t>
      </w:r>
      <w:r w:rsidR="00611A08">
        <w:rPr>
          <w:rFonts w:ascii="Gotham Light" w:hAnsi="Gotham Light"/>
          <w:sz w:val="15"/>
          <w:szCs w:val="15"/>
        </w:rPr>
        <w:t>DSR</w:t>
      </w:r>
      <w:r>
        <w:rPr>
          <w:rFonts w:ascii="Gotham Light" w:hAnsi="Gotham Light"/>
          <w:sz w:val="15"/>
          <w:szCs w:val="15"/>
        </w:rPr>
        <w:t xml:space="preserve"> </w:t>
      </w:r>
      <w:r w:rsidR="00D0162E">
        <w:rPr>
          <w:rFonts w:ascii="Gotham Light" w:hAnsi="Gotham Light"/>
          <w:sz w:val="15"/>
          <w:szCs w:val="15"/>
        </w:rPr>
        <w:t>charges additional MMR above the full package price, an extra point is available per $1 value of MMR to use for additional equipment or to be added to commissions above the standard commission at $30 / point.</w:t>
      </w:r>
    </w:p>
    <w:p w14:paraId="410C74AD" w14:textId="77777777" w:rsidR="000245FF" w:rsidRPr="00F52C84" w:rsidRDefault="00CE77A6" w:rsidP="00676863">
      <w:pPr>
        <w:jc w:val="center"/>
        <w:rPr>
          <w:rFonts w:ascii="Gotham Medium" w:hAnsi="Gotham Medium"/>
        </w:rPr>
      </w:pPr>
      <w:r>
        <w:rPr>
          <w:rFonts w:ascii="Gotham Medium" w:hAnsi="Gotham Medium"/>
        </w:rPr>
        <w:br w:type="page"/>
      </w:r>
      <w:r w:rsidR="000245FF" w:rsidRPr="00F52C84">
        <w:rPr>
          <w:rFonts w:ascii="Gotham Medium" w:hAnsi="Gotham Medium"/>
        </w:rPr>
        <w:lastRenderedPageBreak/>
        <w:t>EXHIBIT 5:  PRODUCT PRICE LIST – UPGRADES AND POINTS VALUES</w:t>
      </w:r>
    </w:p>
    <w:p w14:paraId="15E4D88F" w14:textId="77777777" w:rsidR="000761B3" w:rsidRPr="00691D7D" w:rsidRDefault="000761B3" w:rsidP="000761B3">
      <w:pPr>
        <w:rPr>
          <w:rFonts w:ascii="Gotham Light" w:hAnsi="Gotham Light"/>
          <w:sz w:val="18"/>
          <w:szCs w:val="18"/>
        </w:rPr>
      </w:pPr>
      <w:r w:rsidRPr="00691D7D">
        <w:rPr>
          <w:rFonts w:ascii="Gotham Light" w:hAnsi="Gotham Light"/>
          <w:sz w:val="18"/>
          <w:szCs w:val="18"/>
        </w:rPr>
        <w:t>The prices for products include: lifetime service, warranty, installation, and programming t</w:t>
      </w:r>
      <w:r w:rsidR="00691D7D">
        <w:rPr>
          <w:rFonts w:ascii="Gotham Light" w:hAnsi="Gotham Light"/>
          <w:sz w:val="18"/>
          <w:szCs w:val="18"/>
        </w:rPr>
        <w:t>o panel and the central station.</w:t>
      </w:r>
    </w:p>
    <w:tbl>
      <w:tblPr>
        <w:tblStyle w:val="GridTable5Dark-Accent41"/>
        <w:tblW w:w="0" w:type="auto"/>
        <w:tblCellMar>
          <w:left w:w="115" w:type="dxa"/>
          <w:right w:w="115" w:type="dxa"/>
        </w:tblCellMar>
        <w:tblLook w:val="04A0" w:firstRow="1" w:lastRow="0" w:firstColumn="1" w:lastColumn="0" w:noHBand="0" w:noVBand="1"/>
      </w:tblPr>
      <w:tblGrid>
        <w:gridCol w:w="2393"/>
        <w:gridCol w:w="3068"/>
        <w:gridCol w:w="1737"/>
        <w:gridCol w:w="1797"/>
        <w:gridCol w:w="1795"/>
      </w:tblGrid>
      <w:tr w:rsidR="00423FF9" w:rsidRPr="001B549B" w14:paraId="21AF4E0E" w14:textId="77777777"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14:paraId="075492E9" w14:textId="77777777" w:rsidR="00423FF9" w:rsidRPr="00691D7D" w:rsidRDefault="00423FF9" w:rsidP="00253BFD">
            <w:pPr>
              <w:jc w:val="center"/>
              <w:rPr>
                <w:rFonts w:ascii="Gotham Medium" w:hAnsi="Gotham Medium"/>
                <w:sz w:val="18"/>
                <w:szCs w:val="18"/>
              </w:rPr>
            </w:pPr>
            <w:r w:rsidRPr="00691D7D">
              <w:rPr>
                <w:rFonts w:ascii="Gotham Medium" w:hAnsi="Gotham Medium"/>
                <w:color w:val="FFC000"/>
                <w:sz w:val="18"/>
                <w:szCs w:val="18"/>
              </w:rPr>
              <w:t>SKU / MODEL #</w:t>
            </w:r>
          </w:p>
        </w:tc>
        <w:tc>
          <w:tcPr>
            <w:tcW w:w="3068" w:type="dxa"/>
            <w:tcBorders>
              <w:bottom w:val="single" w:sz="4" w:space="0" w:color="FFFFFF" w:themeColor="background1"/>
            </w:tcBorders>
            <w:shd w:val="clear" w:color="auto" w:fill="7030A0"/>
          </w:tcPr>
          <w:p w14:paraId="5294A785" w14:textId="77777777"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18"/>
                <w:szCs w:val="18"/>
              </w:rPr>
            </w:pPr>
            <w:r w:rsidRPr="00691D7D">
              <w:rPr>
                <w:rFonts w:ascii="Gotham Medium" w:hAnsi="Gotham Medium"/>
                <w:color w:val="FFC000"/>
                <w:sz w:val="18"/>
                <w:szCs w:val="18"/>
              </w:rPr>
              <w:t>DESCRIPTION</w:t>
            </w:r>
          </w:p>
        </w:tc>
        <w:tc>
          <w:tcPr>
            <w:tcW w:w="1737" w:type="dxa"/>
            <w:tcBorders>
              <w:bottom w:val="single" w:sz="4" w:space="0" w:color="FFFFFF" w:themeColor="background1"/>
            </w:tcBorders>
            <w:shd w:val="clear" w:color="auto" w:fill="7030A0"/>
          </w:tcPr>
          <w:p w14:paraId="2BEB7FF8" w14:textId="77777777"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POINT(S) of PROTECTION</w:t>
            </w:r>
          </w:p>
        </w:tc>
        <w:tc>
          <w:tcPr>
            <w:tcW w:w="1797" w:type="dxa"/>
            <w:tcBorders>
              <w:bottom w:val="single" w:sz="4" w:space="0" w:color="FFFFFF" w:themeColor="background1"/>
            </w:tcBorders>
            <w:shd w:val="clear" w:color="auto" w:fill="7030A0"/>
          </w:tcPr>
          <w:p w14:paraId="04992118" w14:textId="77777777" w:rsidR="00423FF9" w:rsidRPr="00691D7D" w:rsidRDefault="001E1588" w:rsidP="001E158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Pr>
                <w:rFonts w:ascii="Gotham Medium" w:hAnsi="Gotham Medium"/>
                <w:color w:val="FFC000"/>
                <w:sz w:val="18"/>
                <w:szCs w:val="18"/>
              </w:rPr>
              <w:t>PRICE LIST</w:t>
            </w:r>
          </w:p>
        </w:tc>
        <w:tc>
          <w:tcPr>
            <w:tcW w:w="1795" w:type="dxa"/>
            <w:tcBorders>
              <w:bottom w:val="single" w:sz="4" w:space="0" w:color="FFFFFF" w:themeColor="background1"/>
            </w:tcBorders>
            <w:shd w:val="clear" w:color="auto" w:fill="7030A0"/>
          </w:tcPr>
          <w:p w14:paraId="01973A96" w14:textId="77777777" w:rsidR="00423FF9" w:rsidRPr="00691D7D"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691D7D">
              <w:rPr>
                <w:rFonts w:ascii="Gotham Medium" w:hAnsi="Gotham Medium"/>
                <w:color w:val="FFC000"/>
                <w:sz w:val="18"/>
                <w:szCs w:val="18"/>
              </w:rPr>
              <w:t>UPGRADE BONUS</w:t>
            </w:r>
          </w:p>
        </w:tc>
      </w:tr>
      <w:tr w:rsidR="00423FF9" w:rsidRPr="001B549B" w14:paraId="54162FBE"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5D524674"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Nexsense Sign (Maxwell)</w:t>
            </w:r>
          </w:p>
        </w:tc>
        <w:tc>
          <w:tcPr>
            <w:tcW w:w="3068" w:type="dxa"/>
            <w:tcBorders>
              <w:bottom w:val="single" w:sz="4" w:space="0" w:color="FFFFFF" w:themeColor="background1"/>
            </w:tcBorders>
            <w:shd w:val="clear" w:color="auto" w:fill="C08BDD"/>
          </w:tcPr>
          <w:p w14:paraId="3865AD8A"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Nexsense Sign</w:t>
            </w:r>
          </w:p>
        </w:tc>
        <w:tc>
          <w:tcPr>
            <w:tcW w:w="1737" w:type="dxa"/>
            <w:tcBorders>
              <w:bottom w:val="single" w:sz="4" w:space="0" w:color="FFFFFF" w:themeColor="background1"/>
            </w:tcBorders>
            <w:shd w:val="clear" w:color="auto" w:fill="C08BDD"/>
          </w:tcPr>
          <w:p w14:paraId="2FBF5DC0"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.33</w:t>
            </w:r>
          </w:p>
        </w:tc>
        <w:tc>
          <w:tcPr>
            <w:tcW w:w="1797" w:type="dxa"/>
            <w:tcBorders>
              <w:bottom w:val="single" w:sz="4" w:space="0" w:color="FFFFFF" w:themeColor="background1"/>
            </w:tcBorders>
            <w:shd w:val="clear" w:color="auto" w:fill="C08BDD"/>
          </w:tcPr>
          <w:p w14:paraId="5B7C67B0"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$12.50</w:t>
            </w:r>
          </w:p>
        </w:tc>
        <w:tc>
          <w:tcPr>
            <w:tcW w:w="1795" w:type="dxa"/>
            <w:tcBorders>
              <w:bottom w:val="single" w:sz="4" w:space="0" w:color="FFFFFF" w:themeColor="background1"/>
            </w:tcBorders>
            <w:shd w:val="clear" w:color="auto" w:fill="C08BDD"/>
          </w:tcPr>
          <w:p w14:paraId="4EA2BC14"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w:t>
            </w:r>
          </w:p>
        </w:tc>
      </w:tr>
      <w:tr w:rsidR="00423FF9" w:rsidRPr="001B549B" w14:paraId="73FE3DC2"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72327C1D"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2GIG-KEY2-345</w:t>
            </w:r>
          </w:p>
        </w:tc>
        <w:tc>
          <w:tcPr>
            <w:tcW w:w="3068" w:type="dxa"/>
            <w:tcBorders>
              <w:bottom w:val="nil"/>
            </w:tcBorders>
            <w:shd w:val="clear" w:color="auto" w:fill="E1C7EF"/>
          </w:tcPr>
          <w:p w14:paraId="15D05A8D"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4-Button Key Ring Remote (FOB)</w:t>
            </w:r>
          </w:p>
        </w:tc>
        <w:tc>
          <w:tcPr>
            <w:tcW w:w="1737" w:type="dxa"/>
            <w:tcBorders>
              <w:bottom w:val="nil"/>
            </w:tcBorders>
            <w:shd w:val="clear" w:color="auto" w:fill="E1C7EF"/>
          </w:tcPr>
          <w:p w14:paraId="752E89FE"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nil"/>
            </w:tcBorders>
            <w:shd w:val="clear" w:color="auto" w:fill="E1C7EF"/>
          </w:tcPr>
          <w:p w14:paraId="1570CD03"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nil"/>
            </w:tcBorders>
            <w:shd w:val="clear" w:color="auto" w:fill="E1C7EF"/>
          </w:tcPr>
          <w:p w14:paraId="2375A9C2"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423FF9" w:rsidRPr="001B549B" w14:paraId="68DB724D"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7B9423D9"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2GIG-DW10-345</w:t>
            </w:r>
          </w:p>
        </w:tc>
        <w:tc>
          <w:tcPr>
            <w:tcW w:w="3068" w:type="dxa"/>
            <w:tcBorders>
              <w:top w:val="nil"/>
              <w:bottom w:val="single" w:sz="4" w:space="0" w:color="FFFFFF" w:themeColor="background1"/>
            </w:tcBorders>
            <w:shd w:val="clear" w:color="auto" w:fill="C08BDD"/>
          </w:tcPr>
          <w:p w14:paraId="7D303D14"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cs="Arial"/>
                <w:color w:val="000000"/>
                <w:sz w:val="15"/>
                <w:szCs w:val="15"/>
              </w:rPr>
            </w:pPr>
            <w:r w:rsidRPr="00D1233F">
              <w:rPr>
                <w:rFonts w:ascii="Gotham Light" w:hAnsi="Gotham Light"/>
                <w:sz w:val="15"/>
                <w:szCs w:val="15"/>
              </w:rPr>
              <w:t>Thin Door/Window Contact</w:t>
            </w:r>
          </w:p>
        </w:tc>
        <w:tc>
          <w:tcPr>
            <w:tcW w:w="1737" w:type="dxa"/>
            <w:tcBorders>
              <w:top w:val="nil"/>
              <w:bottom w:val="single" w:sz="4" w:space="0" w:color="FFFFFF" w:themeColor="background1"/>
            </w:tcBorders>
            <w:shd w:val="clear" w:color="auto" w:fill="C08BDD"/>
          </w:tcPr>
          <w:p w14:paraId="3EA43535"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top w:val="nil"/>
              <w:bottom w:val="single" w:sz="4" w:space="0" w:color="FFFFFF" w:themeColor="background1"/>
            </w:tcBorders>
            <w:shd w:val="clear" w:color="auto" w:fill="C08BDD"/>
          </w:tcPr>
          <w:p w14:paraId="3C99FF5B"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top w:val="nil"/>
              <w:bottom w:val="single" w:sz="4" w:space="0" w:color="FFFFFF" w:themeColor="background1"/>
            </w:tcBorders>
            <w:shd w:val="clear" w:color="auto" w:fill="C08BDD"/>
          </w:tcPr>
          <w:p w14:paraId="7AE61C5F"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2A74B2B0"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5BCF5AC"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2GIG-PANIC1-345</w:t>
            </w:r>
          </w:p>
        </w:tc>
        <w:tc>
          <w:tcPr>
            <w:tcW w:w="3068" w:type="dxa"/>
            <w:tcBorders>
              <w:bottom w:val="single" w:sz="4" w:space="0" w:color="FFFFFF" w:themeColor="background1"/>
            </w:tcBorders>
            <w:shd w:val="clear" w:color="auto" w:fill="E1C7EF"/>
          </w:tcPr>
          <w:p w14:paraId="7D29B16E"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Panic Button Remote</w:t>
            </w:r>
          </w:p>
        </w:tc>
        <w:tc>
          <w:tcPr>
            <w:tcW w:w="1737" w:type="dxa"/>
            <w:tcBorders>
              <w:bottom w:val="single" w:sz="4" w:space="0" w:color="FFFFFF" w:themeColor="background1"/>
            </w:tcBorders>
            <w:shd w:val="clear" w:color="auto" w:fill="E1C7EF"/>
          </w:tcPr>
          <w:p w14:paraId="4388C305"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1C7EF"/>
          </w:tcPr>
          <w:p w14:paraId="70AE6C9B"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1C7EF"/>
          </w:tcPr>
          <w:p w14:paraId="6E8975AF"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220327E8"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59F7C401"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2GIG-DW20R-345</w:t>
            </w:r>
          </w:p>
        </w:tc>
        <w:tc>
          <w:tcPr>
            <w:tcW w:w="3068" w:type="dxa"/>
            <w:tcBorders>
              <w:bottom w:val="single" w:sz="4" w:space="0" w:color="FFFFFF" w:themeColor="background1"/>
            </w:tcBorders>
            <w:shd w:val="clear" w:color="auto" w:fill="C08BDD"/>
          </w:tcPr>
          <w:p w14:paraId="112751CD"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Recessed Door Contact</w:t>
            </w:r>
          </w:p>
        </w:tc>
        <w:tc>
          <w:tcPr>
            <w:tcW w:w="1737" w:type="dxa"/>
            <w:tcBorders>
              <w:bottom w:val="single" w:sz="4" w:space="0" w:color="FFFFFF" w:themeColor="background1"/>
            </w:tcBorders>
            <w:shd w:val="clear" w:color="auto" w:fill="C08BDD"/>
          </w:tcPr>
          <w:p w14:paraId="2C79ED7B"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14:paraId="5C985083"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14:paraId="5A55A0B5"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435F6597"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6E1EB530"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2GIG-DBELL1-345</w:t>
            </w:r>
          </w:p>
        </w:tc>
        <w:tc>
          <w:tcPr>
            <w:tcW w:w="3068" w:type="dxa"/>
            <w:tcBorders>
              <w:bottom w:val="single" w:sz="4" w:space="0" w:color="FFFFFF" w:themeColor="background1"/>
            </w:tcBorders>
            <w:shd w:val="clear" w:color="auto" w:fill="E1C7EF"/>
          </w:tcPr>
          <w:p w14:paraId="2B19DE56"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Doorbell</w:t>
            </w:r>
          </w:p>
        </w:tc>
        <w:tc>
          <w:tcPr>
            <w:tcW w:w="1737" w:type="dxa"/>
            <w:tcBorders>
              <w:bottom w:val="single" w:sz="4" w:space="0" w:color="FFFFFF" w:themeColor="background1"/>
            </w:tcBorders>
            <w:shd w:val="clear" w:color="auto" w:fill="E1C7EF"/>
          </w:tcPr>
          <w:p w14:paraId="1A73524D"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1C7EF"/>
          </w:tcPr>
          <w:p w14:paraId="55290B45"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1C7EF"/>
          </w:tcPr>
          <w:p w14:paraId="22A231DB"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799E436F"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3DC93330"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2GIG-GDR1-345</w:t>
            </w:r>
          </w:p>
        </w:tc>
        <w:tc>
          <w:tcPr>
            <w:tcW w:w="3068" w:type="dxa"/>
            <w:tcBorders>
              <w:bottom w:val="single" w:sz="4" w:space="0" w:color="FFFFFF" w:themeColor="background1"/>
            </w:tcBorders>
            <w:shd w:val="clear" w:color="auto" w:fill="C08BDD"/>
          </w:tcPr>
          <w:p w14:paraId="6ABD9067"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Universal Garage Door Receiver</w:t>
            </w:r>
          </w:p>
        </w:tc>
        <w:tc>
          <w:tcPr>
            <w:tcW w:w="1737" w:type="dxa"/>
            <w:tcBorders>
              <w:bottom w:val="single" w:sz="4" w:space="0" w:color="FFFFFF" w:themeColor="background1"/>
            </w:tcBorders>
            <w:shd w:val="clear" w:color="auto" w:fill="C08BDD"/>
          </w:tcPr>
          <w:p w14:paraId="0559A2B4"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14:paraId="5AC37A5A"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14:paraId="1839B9EC"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6402D52C"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78DFC13"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ECFF345</w:t>
            </w:r>
          </w:p>
        </w:tc>
        <w:tc>
          <w:tcPr>
            <w:tcW w:w="3068" w:type="dxa"/>
            <w:tcBorders>
              <w:bottom w:val="nil"/>
            </w:tcBorders>
            <w:shd w:val="clear" w:color="auto" w:fill="E1C7EF"/>
          </w:tcPr>
          <w:p w14:paraId="2D0C3D65"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Firefighter</w:t>
            </w:r>
          </w:p>
        </w:tc>
        <w:tc>
          <w:tcPr>
            <w:tcW w:w="1737" w:type="dxa"/>
            <w:tcBorders>
              <w:bottom w:val="nil"/>
            </w:tcBorders>
            <w:shd w:val="clear" w:color="auto" w:fill="E1C7EF"/>
          </w:tcPr>
          <w:p w14:paraId="499C1306"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nil"/>
            </w:tcBorders>
            <w:shd w:val="clear" w:color="auto" w:fill="E1C7EF"/>
          </w:tcPr>
          <w:p w14:paraId="0392A407"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nil"/>
            </w:tcBorders>
            <w:shd w:val="clear" w:color="auto" w:fill="E1C7EF"/>
          </w:tcPr>
          <w:p w14:paraId="2BAB41AA"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476B1EA8"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5BB8DE96"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2GIG-GB1-345</w:t>
            </w:r>
          </w:p>
        </w:tc>
        <w:tc>
          <w:tcPr>
            <w:tcW w:w="3068" w:type="dxa"/>
            <w:tcBorders>
              <w:top w:val="nil"/>
              <w:bottom w:val="single" w:sz="4" w:space="0" w:color="FFFFFF" w:themeColor="background1"/>
            </w:tcBorders>
            <w:shd w:val="clear" w:color="auto" w:fill="C08BDD"/>
          </w:tcPr>
          <w:p w14:paraId="5E400605"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Glass Break Detector</w:t>
            </w:r>
          </w:p>
        </w:tc>
        <w:tc>
          <w:tcPr>
            <w:tcW w:w="1737" w:type="dxa"/>
            <w:tcBorders>
              <w:top w:val="nil"/>
              <w:bottom w:val="single" w:sz="4" w:space="0" w:color="FFFFFF" w:themeColor="background1"/>
            </w:tcBorders>
            <w:shd w:val="clear" w:color="auto" w:fill="C08BDD"/>
          </w:tcPr>
          <w:p w14:paraId="5933CC60"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14:paraId="3334618F"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14:paraId="7B8F66E3"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14:paraId="5740C6F8"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7383E72C"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2GIG-PIR1-345</w:t>
            </w:r>
          </w:p>
        </w:tc>
        <w:tc>
          <w:tcPr>
            <w:tcW w:w="3068" w:type="dxa"/>
            <w:tcBorders>
              <w:bottom w:val="nil"/>
            </w:tcBorders>
            <w:shd w:val="clear" w:color="auto" w:fill="E1C7EF"/>
          </w:tcPr>
          <w:p w14:paraId="26488284"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Passive Infrared Motion Detector</w:t>
            </w:r>
          </w:p>
        </w:tc>
        <w:tc>
          <w:tcPr>
            <w:tcW w:w="1737" w:type="dxa"/>
            <w:tcBorders>
              <w:bottom w:val="nil"/>
            </w:tcBorders>
            <w:shd w:val="clear" w:color="auto" w:fill="E1C7EF"/>
          </w:tcPr>
          <w:p w14:paraId="46C3BB6C"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bottom w:val="nil"/>
            </w:tcBorders>
            <w:shd w:val="clear" w:color="auto" w:fill="E1C7EF"/>
          </w:tcPr>
          <w:p w14:paraId="5DFA0449"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$52.50</w:t>
            </w:r>
          </w:p>
        </w:tc>
        <w:tc>
          <w:tcPr>
            <w:tcW w:w="1795" w:type="dxa"/>
            <w:tcBorders>
              <w:bottom w:val="nil"/>
            </w:tcBorders>
            <w:shd w:val="clear" w:color="auto" w:fill="E1C7EF"/>
          </w:tcPr>
          <w:p w14:paraId="5B834D7E"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14:paraId="75330B95"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6B1DFD05"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2GIG-SMKT3-345</w:t>
            </w:r>
          </w:p>
        </w:tc>
        <w:tc>
          <w:tcPr>
            <w:tcW w:w="3068" w:type="dxa"/>
            <w:tcBorders>
              <w:top w:val="nil"/>
              <w:bottom w:val="single" w:sz="4" w:space="0" w:color="FFFFFF" w:themeColor="background1"/>
            </w:tcBorders>
            <w:shd w:val="clear" w:color="auto" w:fill="C08BDD"/>
          </w:tcPr>
          <w:p w14:paraId="78809C5A"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Smoke, Heat &amp; Freeze</w:t>
            </w:r>
          </w:p>
        </w:tc>
        <w:tc>
          <w:tcPr>
            <w:tcW w:w="1737" w:type="dxa"/>
            <w:tcBorders>
              <w:top w:val="nil"/>
              <w:bottom w:val="single" w:sz="4" w:space="0" w:color="FFFFFF" w:themeColor="background1"/>
            </w:tcBorders>
            <w:shd w:val="clear" w:color="auto" w:fill="C08BDD"/>
          </w:tcPr>
          <w:p w14:paraId="78FB2C7E"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14:paraId="56E6CB18"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14:paraId="6F0A3228"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14:paraId="397C23B4"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250586D"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2GIG-CO3-345</w:t>
            </w:r>
          </w:p>
        </w:tc>
        <w:tc>
          <w:tcPr>
            <w:tcW w:w="3068" w:type="dxa"/>
            <w:tcBorders>
              <w:bottom w:val="single" w:sz="4" w:space="0" w:color="FFFFFF" w:themeColor="background1"/>
            </w:tcBorders>
            <w:shd w:val="clear" w:color="auto" w:fill="E1C7EF"/>
          </w:tcPr>
          <w:p w14:paraId="1F5D2CD5"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CO Detector</w:t>
            </w:r>
          </w:p>
        </w:tc>
        <w:tc>
          <w:tcPr>
            <w:tcW w:w="1737" w:type="dxa"/>
            <w:tcBorders>
              <w:bottom w:val="single" w:sz="4" w:space="0" w:color="FFFFFF" w:themeColor="background1"/>
            </w:tcBorders>
            <w:shd w:val="clear" w:color="auto" w:fill="E1C7EF"/>
          </w:tcPr>
          <w:p w14:paraId="548DBC0C"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w:t>
            </w:r>
          </w:p>
        </w:tc>
        <w:tc>
          <w:tcPr>
            <w:tcW w:w="1797" w:type="dxa"/>
            <w:tcBorders>
              <w:bottom w:val="single" w:sz="4" w:space="0" w:color="FFFFFF" w:themeColor="background1"/>
            </w:tcBorders>
            <w:shd w:val="clear" w:color="auto" w:fill="E1C7EF"/>
          </w:tcPr>
          <w:p w14:paraId="5C73FBF0"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$70.00</w:t>
            </w:r>
          </w:p>
        </w:tc>
        <w:tc>
          <w:tcPr>
            <w:tcW w:w="1795" w:type="dxa"/>
            <w:tcBorders>
              <w:bottom w:val="single" w:sz="4" w:space="0" w:color="FFFFFF" w:themeColor="background1"/>
            </w:tcBorders>
            <w:shd w:val="clear" w:color="auto" w:fill="E1C7EF"/>
          </w:tcPr>
          <w:p w14:paraId="68950F62"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$7.50</w:t>
            </w:r>
          </w:p>
        </w:tc>
      </w:tr>
      <w:tr w:rsidR="00423FF9" w:rsidRPr="001B549B" w14:paraId="273BB017"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14:paraId="6A7288F4"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2GIG-IMAGE1</w:t>
            </w:r>
          </w:p>
        </w:tc>
        <w:tc>
          <w:tcPr>
            <w:tcW w:w="3068" w:type="dxa"/>
            <w:tcBorders>
              <w:bottom w:val="single" w:sz="4" w:space="0" w:color="FFFFFF" w:themeColor="background1"/>
            </w:tcBorders>
            <w:shd w:val="clear" w:color="auto" w:fill="C08BDD"/>
          </w:tcPr>
          <w:p w14:paraId="46FCED4E"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Image Sensor (Alarm.com ONLY)</w:t>
            </w:r>
          </w:p>
        </w:tc>
        <w:tc>
          <w:tcPr>
            <w:tcW w:w="1737" w:type="dxa"/>
            <w:tcBorders>
              <w:bottom w:val="single" w:sz="4" w:space="0" w:color="FFFFFF" w:themeColor="background1"/>
            </w:tcBorders>
            <w:shd w:val="clear" w:color="auto" w:fill="C08BDD"/>
          </w:tcPr>
          <w:p w14:paraId="70289C0E"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w:t>
            </w:r>
          </w:p>
        </w:tc>
        <w:tc>
          <w:tcPr>
            <w:tcW w:w="1797" w:type="dxa"/>
            <w:tcBorders>
              <w:bottom w:val="single" w:sz="4" w:space="0" w:color="FFFFFF" w:themeColor="background1"/>
            </w:tcBorders>
            <w:shd w:val="clear" w:color="auto" w:fill="C08BDD"/>
          </w:tcPr>
          <w:p w14:paraId="60F7B34E"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$105.00</w:t>
            </w:r>
          </w:p>
        </w:tc>
        <w:tc>
          <w:tcPr>
            <w:tcW w:w="1795" w:type="dxa"/>
            <w:tcBorders>
              <w:bottom w:val="single" w:sz="4" w:space="0" w:color="FFFFFF" w:themeColor="background1"/>
            </w:tcBorders>
            <w:shd w:val="clear" w:color="auto" w:fill="C08BDD"/>
          </w:tcPr>
          <w:p w14:paraId="19A698AC"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$12.00</w:t>
            </w:r>
          </w:p>
        </w:tc>
      </w:tr>
      <w:tr w:rsidR="00423FF9" w:rsidRPr="001B549B" w14:paraId="79068568"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14:paraId="37DF1F46" w14:textId="77777777" w:rsidR="00423FF9" w:rsidRPr="00D1233F" w:rsidRDefault="00423FF9" w:rsidP="00253BFD">
            <w:pPr>
              <w:rPr>
                <w:rFonts w:ascii="Gotham Medium" w:hAnsi="Gotham Medium"/>
                <w:sz w:val="15"/>
                <w:szCs w:val="15"/>
              </w:rPr>
            </w:pPr>
          </w:p>
        </w:tc>
        <w:tc>
          <w:tcPr>
            <w:tcW w:w="3068" w:type="dxa"/>
            <w:shd w:val="clear" w:color="auto" w:fill="D9D9D9" w:themeFill="background1" w:themeFillShade="D9"/>
          </w:tcPr>
          <w:p w14:paraId="05BF8DC2"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14:paraId="20AE1057"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14:paraId="50B58A4F"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14:paraId="5F87D516"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r w:rsidR="00423FF9" w:rsidRPr="001B549B" w14:paraId="77C2D77A"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0A38CD83"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LB60Z-1</w:t>
            </w:r>
          </w:p>
        </w:tc>
        <w:tc>
          <w:tcPr>
            <w:tcW w:w="3068" w:type="dxa"/>
            <w:tcBorders>
              <w:bottom w:val="single" w:sz="4" w:space="0" w:color="FFFFFF" w:themeColor="background1"/>
            </w:tcBorders>
            <w:shd w:val="clear" w:color="auto" w:fill="E3CBF1"/>
          </w:tcPr>
          <w:p w14:paraId="4030CF44"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Light Bulb (freakin’ sweet)</w:t>
            </w:r>
          </w:p>
        </w:tc>
        <w:tc>
          <w:tcPr>
            <w:tcW w:w="1737" w:type="dxa"/>
            <w:tcBorders>
              <w:bottom w:val="single" w:sz="4" w:space="0" w:color="FFFFFF" w:themeColor="background1"/>
            </w:tcBorders>
            <w:shd w:val="clear" w:color="auto" w:fill="E3CBF1"/>
          </w:tcPr>
          <w:p w14:paraId="2B8C31C8"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E3CBF1"/>
          </w:tcPr>
          <w:p w14:paraId="3C5E8379"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E3CBF1"/>
          </w:tcPr>
          <w:p w14:paraId="10E68D2E"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423FF9" w:rsidRPr="001B549B" w14:paraId="05D131A6"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08D16540"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PS15Z-2</w:t>
            </w:r>
          </w:p>
        </w:tc>
        <w:tc>
          <w:tcPr>
            <w:tcW w:w="3068" w:type="dxa"/>
            <w:tcBorders>
              <w:bottom w:val="single" w:sz="4" w:space="0" w:color="FFFFFF" w:themeColor="background1"/>
            </w:tcBorders>
            <w:shd w:val="clear" w:color="auto" w:fill="C08BDD"/>
          </w:tcPr>
          <w:p w14:paraId="6425FA86"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Plug-in Appliance Module</w:t>
            </w:r>
          </w:p>
        </w:tc>
        <w:tc>
          <w:tcPr>
            <w:tcW w:w="1737" w:type="dxa"/>
            <w:tcBorders>
              <w:bottom w:val="single" w:sz="4" w:space="0" w:color="FFFFFF" w:themeColor="background1"/>
            </w:tcBorders>
            <w:shd w:val="clear" w:color="auto" w:fill="C08BDD"/>
          </w:tcPr>
          <w:p w14:paraId="2008E250"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14:paraId="0FDEE5AA"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14:paraId="751D72FC"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3FC9CB02"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56A69C6"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PD300Z-2</w:t>
            </w:r>
          </w:p>
        </w:tc>
        <w:tc>
          <w:tcPr>
            <w:tcW w:w="3068" w:type="dxa"/>
            <w:shd w:val="clear" w:color="auto" w:fill="E3CBF1"/>
          </w:tcPr>
          <w:p w14:paraId="1E689AD0"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Plug-in Dimmer Lamp Mod</w:t>
            </w:r>
          </w:p>
        </w:tc>
        <w:tc>
          <w:tcPr>
            <w:tcW w:w="1737" w:type="dxa"/>
            <w:shd w:val="clear" w:color="auto" w:fill="E3CBF1"/>
          </w:tcPr>
          <w:p w14:paraId="2E07D4C9"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shd w:val="clear" w:color="auto" w:fill="E3CBF1"/>
          </w:tcPr>
          <w:p w14:paraId="7D7AF7D6"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shd w:val="clear" w:color="auto" w:fill="E3CBF1"/>
          </w:tcPr>
          <w:p w14:paraId="7182BE41"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0D644965"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3B7DEE42"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 xml:space="preserve">  (multiple)</w:t>
            </w:r>
          </w:p>
        </w:tc>
        <w:tc>
          <w:tcPr>
            <w:tcW w:w="3068" w:type="dxa"/>
            <w:tcBorders>
              <w:bottom w:val="single" w:sz="4" w:space="0" w:color="FFFFFF" w:themeColor="background1"/>
            </w:tcBorders>
            <w:shd w:val="clear" w:color="auto" w:fill="C08BDD"/>
          </w:tcPr>
          <w:p w14:paraId="692A2E58"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wall switches (multiple)</w:t>
            </w:r>
          </w:p>
        </w:tc>
        <w:tc>
          <w:tcPr>
            <w:tcW w:w="1737" w:type="dxa"/>
            <w:tcBorders>
              <w:bottom w:val="single" w:sz="4" w:space="0" w:color="FFFFFF" w:themeColor="background1"/>
            </w:tcBorders>
            <w:shd w:val="clear" w:color="auto" w:fill="C08BDD"/>
          </w:tcPr>
          <w:p w14:paraId="1240D40B"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14:paraId="5C1356F4"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14:paraId="6CFBA7E1"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sz w:val="15"/>
                <w:szCs w:val="15"/>
              </w:rPr>
            </w:pPr>
            <w:r w:rsidRPr="00D1233F">
              <w:rPr>
                <w:rFonts w:ascii="Gotham Light" w:hAnsi="Gotham Light"/>
                <w:sz w:val="15"/>
                <w:szCs w:val="15"/>
              </w:rPr>
              <w:t>$5.00</w:t>
            </w:r>
          </w:p>
        </w:tc>
      </w:tr>
      <w:tr w:rsidR="00423FF9" w:rsidRPr="001B549B" w14:paraId="1C6212ED"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5B605579"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2GIG-Z-CT100</w:t>
            </w:r>
          </w:p>
        </w:tc>
        <w:tc>
          <w:tcPr>
            <w:tcW w:w="3068" w:type="dxa"/>
            <w:shd w:val="clear" w:color="auto" w:fill="E3CBF1"/>
          </w:tcPr>
          <w:p w14:paraId="19BBDC20"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Programmable Thermostat</w:t>
            </w:r>
          </w:p>
        </w:tc>
        <w:tc>
          <w:tcPr>
            <w:tcW w:w="1737" w:type="dxa"/>
            <w:shd w:val="clear" w:color="auto" w:fill="E3CBF1"/>
          </w:tcPr>
          <w:p w14:paraId="56F870F2"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2.5</w:t>
            </w:r>
          </w:p>
        </w:tc>
        <w:tc>
          <w:tcPr>
            <w:tcW w:w="1797" w:type="dxa"/>
            <w:shd w:val="clear" w:color="auto" w:fill="E3CBF1"/>
          </w:tcPr>
          <w:p w14:paraId="1411CC08"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$85.00</w:t>
            </w:r>
          </w:p>
        </w:tc>
        <w:tc>
          <w:tcPr>
            <w:tcW w:w="1795" w:type="dxa"/>
            <w:shd w:val="clear" w:color="auto" w:fill="E3CBF1"/>
          </w:tcPr>
          <w:p w14:paraId="09CD19C3"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14:paraId="49985D74"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797CD3B4"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2GIG-CAM-HD100</w:t>
            </w:r>
          </w:p>
        </w:tc>
        <w:tc>
          <w:tcPr>
            <w:tcW w:w="3068" w:type="dxa"/>
            <w:tcBorders>
              <w:bottom w:val="single" w:sz="4" w:space="0" w:color="FFFFFF" w:themeColor="background1"/>
            </w:tcBorders>
            <w:shd w:val="clear" w:color="auto" w:fill="C08BDD"/>
          </w:tcPr>
          <w:p w14:paraId="44D296C7"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HD Indoor Camera w/ Night Vision</w:t>
            </w:r>
          </w:p>
        </w:tc>
        <w:tc>
          <w:tcPr>
            <w:tcW w:w="1737" w:type="dxa"/>
            <w:tcBorders>
              <w:bottom w:val="single" w:sz="4" w:space="0" w:color="FFFFFF" w:themeColor="background1"/>
            </w:tcBorders>
            <w:shd w:val="clear" w:color="auto" w:fill="C08BDD"/>
          </w:tcPr>
          <w:p w14:paraId="5DEF29D5"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tcBorders>
              <w:bottom w:val="single" w:sz="4" w:space="0" w:color="FFFFFF" w:themeColor="background1"/>
            </w:tcBorders>
            <w:shd w:val="clear" w:color="auto" w:fill="C08BDD"/>
          </w:tcPr>
          <w:p w14:paraId="3B24AC8B"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tcBorders>
              <w:bottom w:val="single" w:sz="4" w:space="0" w:color="FFFFFF" w:themeColor="background1"/>
            </w:tcBorders>
            <w:shd w:val="clear" w:color="auto" w:fill="C08BDD"/>
          </w:tcPr>
          <w:p w14:paraId="08FC1403"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14:paraId="7F0985C7" w14:textId="77777777" w:rsidTr="00253BFD">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754604FA"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2GIG-Z-_ _D</w:t>
            </w:r>
          </w:p>
        </w:tc>
        <w:tc>
          <w:tcPr>
            <w:tcW w:w="3068" w:type="dxa"/>
            <w:shd w:val="clear" w:color="auto" w:fill="E3CBF1"/>
          </w:tcPr>
          <w:p w14:paraId="1A39E2DC"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Kwikset Door Lock – Deadbolt</w:t>
            </w:r>
          </w:p>
        </w:tc>
        <w:tc>
          <w:tcPr>
            <w:tcW w:w="1737" w:type="dxa"/>
            <w:shd w:val="clear" w:color="auto" w:fill="E3CBF1"/>
          </w:tcPr>
          <w:p w14:paraId="39C0C519"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shd w:val="clear" w:color="auto" w:fill="E3CBF1"/>
          </w:tcPr>
          <w:p w14:paraId="33562C3F"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shd w:val="clear" w:color="auto" w:fill="E3CBF1"/>
          </w:tcPr>
          <w:p w14:paraId="0BEC3067"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14:paraId="0B86ECF4" w14:textId="77777777" w:rsidTr="00253BFD">
        <w:trPr>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14:paraId="2B5E237F"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2GIG-Z-_ _L</w:t>
            </w:r>
          </w:p>
        </w:tc>
        <w:tc>
          <w:tcPr>
            <w:tcW w:w="3068" w:type="dxa"/>
            <w:tcBorders>
              <w:bottom w:val="single" w:sz="4" w:space="0" w:color="FFFFFF" w:themeColor="background1"/>
            </w:tcBorders>
            <w:shd w:val="clear" w:color="auto" w:fill="C08BDD"/>
          </w:tcPr>
          <w:p w14:paraId="558490E2"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Z-Wave Kwikset Door Lock - Lever</w:t>
            </w:r>
          </w:p>
        </w:tc>
        <w:tc>
          <w:tcPr>
            <w:tcW w:w="1737" w:type="dxa"/>
            <w:tcBorders>
              <w:bottom w:val="single" w:sz="4" w:space="0" w:color="FFFFFF" w:themeColor="background1"/>
            </w:tcBorders>
            <w:shd w:val="clear" w:color="auto" w:fill="C08BDD"/>
          </w:tcPr>
          <w:p w14:paraId="59B70E75"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4</w:t>
            </w:r>
          </w:p>
        </w:tc>
        <w:tc>
          <w:tcPr>
            <w:tcW w:w="1797" w:type="dxa"/>
            <w:tcBorders>
              <w:bottom w:val="single" w:sz="4" w:space="0" w:color="FFFFFF" w:themeColor="background1"/>
            </w:tcBorders>
            <w:shd w:val="clear" w:color="auto" w:fill="C08BDD"/>
          </w:tcPr>
          <w:p w14:paraId="5EB28EF8"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$140.00</w:t>
            </w:r>
          </w:p>
        </w:tc>
        <w:tc>
          <w:tcPr>
            <w:tcW w:w="1795" w:type="dxa"/>
            <w:tcBorders>
              <w:bottom w:val="single" w:sz="4" w:space="0" w:color="FFFFFF" w:themeColor="background1"/>
            </w:tcBorders>
            <w:shd w:val="clear" w:color="auto" w:fill="C08BDD"/>
          </w:tcPr>
          <w:p w14:paraId="0323B297"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423FF9" w:rsidRPr="001B549B" w14:paraId="6ED35812" w14:textId="77777777" w:rsidTr="00253B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14:paraId="523CF28E" w14:textId="77777777" w:rsidR="00423FF9" w:rsidRPr="00D1233F" w:rsidRDefault="00423FF9" w:rsidP="00253BFD">
            <w:pPr>
              <w:rPr>
                <w:rFonts w:ascii="Gotham Medium" w:hAnsi="Gotham Medium"/>
                <w:sz w:val="15"/>
                <w:szCs w:val="15"/>
              </w:rPr>
            </w:pPr>
          </w:p>
        </w:tc>
        <w:tc>
          <w:tcPr>
            <w:tcW w:w="3068" w:type="dxa"/>
            <w:tcBorders>
              <w:bottom w:val="single" w:sz="4" w:space="0" w:color="FFFFFF" w:themeColor="background1"/>
            </w:tcBorders>
            <w:shd w:val="clear" w:color="auto" w:fill="D9D9D9" w:themeFill="background1" w:themeFillShade="D9"/>
          </w:tcPr>
          <w:p w14:paraId="07321EFA"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tcBorders>
              <w:bottom w:val="single" w:sz="4" w:space="0" w:color="FFFFFF" w:themeColor="background1"/>
            </w:tcBorders>
            <w:shd w:val="clear" w:color="auto" w:fill="D9D9D9" w:themeFill="background1" w:themeFillShade="D9"/>
          </w:tcPr>
          <w:p w14:paraId="28DB0881"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tcBorders>
              <w:bottom w:val="single" w:sz="4" w:space="0" w:color="FFFFFF" w:themeColor="background1"/>
            </w:tcBorders>
            <w:shd w:val="clear" w:color="auto" w:fill="D9D9D9" w:themeFill="background1" w:themeFillShade="D9"/>
          </w:tcPr>
          <w:p w14:paraId="75E212BA"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tcBorders>
              <w:bottom w:val="single" w:sz="4" w:space="0" w:color="FFFFFF" w:themeColor="background1"/>
            </w:tcBorders>
            <w:shd w:val="clear" w:color="auto" w:fill="D9D9D9" w:themeFill="background1" w:themeFillShade="D9"/>
          </w:tcPr>
          <w:p w14:paraId="7CF56FEA"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423FF9" w:rsidRPr="001B549B" w14:paraId="7DFD80BE" w14:textId="77777777" w:rsidTr="00253BFD">
        <w:trPr>
          <w:trHeight w:val="7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14:paraId="3CE69251"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Integration Package</w:t>
            </w:r>
          </w:p>
          <w:p w14:paraId="7487F6ED"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 xml:space="preserve">  (If customer is paying</w:t>
            </w:r>
          </w:p>
          <w:p w14:paraId="1F18E992" w14:textId="77777777" w:rsidR="00423FF9" w:rsidRPr="00D1233F" w:rsidRDefault="00423FF9" w:rsidP="00253BFD">
            <w:pPr>
              <w:rPr>
                <w:rFonts w:ascii="Gotham Medium" w:hAnsi="Gotham Medium"/>
                <w:sz w:val="15"/>
                <w:szCs w:val="15"/>
              </w:rPr>
            </w:pPr>
            <w:r w:rsidRPr="00D1233F">
              <w:rPr>
                <w:rFonts w:ascii="Gotham Medium" w:hAnsi="Gotham Medium"/>
                <w:sz w:val="15"/>
                <w:szCs w:val="15"/>
              </w:rPr>
              <w:t xml:space="preserve">    upfront)</w:t>
            </w:r>
          </w:p>
        </w:tc>
        <w:tc>
          <w:tcPr>
            <w:tcW w:w="3068" w:type="dxa"/>
            <w:tcBorders>
              <w:bottom w:val="single" w:sz="4" w:space="0" w:color="FFFFFF" w:themeColor="background1"/>
            </w:tcBorders>
            <w:shd w:val="clear" w:color="auto" w:fill="E1C7EF"/>
          </w:tcPr>
          <w:p w14:paraId="19C5491A" w14:textId="77777777" w:rsidR="00423FF9" w:rsidRPr="00D1233F" w:rsidRDefault="00423FF9" w:rsidP="00253BFD">
            <w:pP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Camera, Door Lock, Lighting, Thermostat</w:t>
            </w:r>
          </w:p>
        </w:tc>
        <w:tc>
          <w:tcPr>
            <w:tcW w:w="1737" w:type="dxa"/>
            <w:tcBorders>
              <w:bottom w:val="single" w:sz="4" w:space="0" w:color="FFFFFF" w:themeColor="background1"/>
            </w:tcBorders>
            <w:shd w:val="clear" w:color="auto" w:fill="E1C7EF"/>
          </w:tcPr>
          <w:p w14:paraId="409233BA"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11.5</w:t>
            </w:r>
          </w:p>
        </w:tc>
        <w:tc>
          <w:tcPr>
            <w:tcW w:w="1797" w:type="dxa"/>
            <w:tcBorders>
              <w:bottom w:val="single" w:sz="4" w:space="0" w:color="FFFFFF" w:themeColor="background1"/>
            </w:tcBorders>
            <w:shd w:val="clear" w:color="auto" w:fill="E1C7EF"/>
          </w:tcPr>
          <w:p w14:paraId="43D732C6"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$375.00</w:t>
            </w:r>
          </w:p>
          <w:p w14:paraId="31C3A55B"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D1233F">
              <w:rPr>
                <w:rFonts w:ascii="Gotham Medium" w:hAnsi="Gotham Medium"/>
                <w:sz w:val="15"/>
                <w:szCs w:val="15"/>
              </w:rPr>
              <w:t>Discounted Price</w:t>
            </w:r>
          </w:p>
        </w:tc>
        <w:tc>
          <w:tcPr>
            <w:tcW w:w="1795" w:type="dxa"/>
            <w:tcBorders>
              <w:bottom w:val="single" w:sz="4" w:space="0" w:color="FFFFFF" w:themeColor="background1"/>
            </w:tcBorders>
            <w:shd w:val="clear" w:color="auto" w:fill="E1C7EF"/>
          </w:tcPr>
          <w:p w14:paraId="39AB5C37" w14:textId="77777777" w:rsidR="00423FF9" w:rsidRPr="00D1233F"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p>
        </w:tc>
      </w:tr>
      <w:tr w:rsidR="00423FF9" w:rsidRPr="001B549B" w14:paraId="012CE224" w14:textId="77777777"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14:paraId="01410644" w14:textId="77777777" w:rsidR="00423FF9" w:rsidRPr="00D1233F" w:rsidRDefault="00423FF9" w:rsidP="00253BFD">
            <w:pPr>
              <w:rPr>
                <w:rFonts w:ascii="Gotham Medium" w:hAnsi="Gotham Medium"/>
                <w:sz w:val="15"/>
                <w:szCs w:val="15"/>
              </w:rPr>
            </w:pPr>
          </w:p>
        </w:tc>
        <w:tc>
          <w:tcPr>
            <w:tcW w:w="3068" w:type="dxa"/>
            <w:shd w:val="clear" w:color="auto" w:fill="D9D9D9" w:themeFill="background1" w:themeFillShade="D9"/>
          </w:tcPr>
          <w:p w14:paraId="369A2151" w14:textId="77777777" w:rsidR="00423FF9" w:rsidRPr="00D1233F" w:rsidRDefault="00423FF9" w:rsidP="00253BFD">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14:paraId="51FCE642"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14:paraId="6E1A625E"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14:paraId="053C9BAD" w14:textId="77777777" w:rsidR="00423FF9" w:rsidRPr="00D1233F"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707977" w:rsidRPr="001B549B" w14:paraId="2AA39E6C" w14:textId="77777777"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31EC2B96"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2GIG-PAD1-345</w:t>
            </w:r>
          </w:p>
        </w:tc>
        <w:tc>
          <w:tcPr>
            <w:tcW w:w="3068" w:type="dxa"/>
            <w:tcBorders>
              <w:bottom w:val="single" w:sz="4" w:space="0" w:color="FFFFFF" w:themeColor="background1"/>
            </w:tcBorders>
            <w:shd w:val="clear" w:color="auto" w:fill="C08BDD"/>
          </w:tcPr>
          <w:p w14:paraId="4C50EF49" w14:textId="77777777" w:rsidR="00707977" w:rsidRPr="00D1233F" w:rsidRDefault="00707977" w:rsidP="00707977">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Keypad</w:t>
            </w:r>
          </w:p>
        </w:tc>
        <w:tc>
          <w:tcPr>
            <w:tcW w:w="1737" w:type="dxa"/>
            <w:tcBorders>
              <w:bottom w:val="single" w:sz="4" w:space="0" w:color="FFFFFF" w:themeColor="background1"/>
            </w:tcBorders>
            <w:shd w:val="clear" w:color="auto" w:fill="C08BDD"/>
          </w:tcPr>
          <w:p w14:paraId="57F8A809"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w:t>
            </w:r>
          </w:p>
        </w:tc>
        <w:tc>
          <w:tcPr>
            <w:tcW w:w="1797" w:type="dxa"/>
            <w:tcBorders>
              <w:bottom w:val="single" w:sz="4" w:space="0" w:color="FFFFFF" w:themeColor="background1"/>
            </w:tcBorders>
            <w:shd w:val="clear" w:color="auto" w:fill="C08BDD"/>
          </w:tcPr>
          <w:p w14:paraId="795341A0"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$35.00</w:t>
            </w:r>
          </w:p>
        </w:tc>
        <w:tc>
          <w:tcPr>
            <w:tcW w:w="1795" w:type="dxa"/>
            <w:tcBorders>
              <w:bottom w:val="single" w:sz="4" w:space="0" w:color="FFFFFF" w:themeColor="background1"/>
            </w:tcBorders>
            <w:shd w:val="clear" w:color="auto" w:fill="C08BDD"/>
          </w:tcPr>
          <w:p w14:paraId="0A098799"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$5.00</w:t>
            </w:r>
          </w:p>
        </w:tc>
      </w:tr>
      <w:tr w:rsidR="00707977" w:rsidRPr="001B549B" w14:paraId="28A5699A" w14:textId="77777777"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620164A8" w14:textId="77777777" w:rsidR="00707977" w:rsidRPr="00D1233F" w:rsidRDefault="00707977" w:rsidP="00707977">
            <w:pPr>
              <w:rPr>
                <w:rFonts w:ascii="Gotham Medium" w:hAnsi="Gotham Medium"/>
                <w:sz w:val="15"/>
                <w:szCs w:val="15"/>
              </w:rPr>
            </w:pPr>
            <w:r>
              <w:rPr>
                <w:rFonts w:ascii="Gotham Medium" w:hAnsi="Gotham Medium"/>
                <w:sz w:val="15"/>
                <w:szCs w:val="15"/>
              </w:rPr>
              <w:t>TAKEOVER MODULE</w:t>
            </w:r>
          </w:p>
        </w:tc>
        <w:tc>
          <w:tcPr>
            <w:tcW w:w="3068" w:type="dxa"/>
            <w:tcBorders>
              <w:bottom w:val="single" w:sz="4" w:space="0" w:color="FFFFFF" w:themeColor="background1"/>
            </w:tcBorders>
            <w:shd w:val="clear" w:color="auto" w:fill="DABBEB"/>
          </w:tcPr>
          <w:p w14:paraId="6A7F6F8C" w14:textId="77777777" w:rsidR="00707977" w:rsidRPr="00D1233F" w:rsidRDefault="00707977" w:rsidP="00707977">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Pr>
                <w:rFonts w:ascii="Gotham Light" w:hAnsi="Gotham Light"/>
                <w:sz w:val="15"/>
                <w:szCs w:val="15"/>
              </w:rPr>
              <w:t>Takeover module/unit with power</w:t>
            </w:r>
          </w:p>
        </w:tc>
        <w:tc>
          <w:tcPr>
            <w:tcW w:w="1737" w:type="dxa"/>
            <w:tcBorders>
              <w:bottom w:val="single" w:sz="4" w:space="0" w:color="FFFFFF" w:themeColor="background1"/>
            </w:tcBorders>
            <w:shd w:val="clear" w:color="auto" w:fill="DABBEB"/>
          </w:tcPr>
          <w:p w14:paraId="35E74AFE"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Pr>
                <w:rFonts w:ascii="Gotham Light" w:hAnsi="Gotham Light"/>
                <w:sz w:val="15"/>
                <w:szCs w:val="15"/>
              </w:rPr>
              <w:t>2</w:t>
            </w:r>
          </w:p>
        </w:tc>
        <w:tc>
          <w:tcPr>
            <w:tcW w:w="1797" w:type="dxa"/>
            <w:tcBorders>
              <w:bottom w:val="single" w:sz="4" w:space="0" w:color="FFFFFF" w:themeColor="background1"/>
            </w:tcBorders>
            <w:shd w:val="clear" w:color="auto" w:fill="DABBEB"/>
          </w:tcPr>
          <w:p w14:paraId="0534B2CA"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t>
            </w:r>
            <w:r>
              <w:rPr>
                <w:rFonts w:ascii="Gotham Light" w:hAnsi="Gotham Light"/>
                <w:sz w:val="15"/>
                <w:szCs w:val="15"/>
              </w:rPr>
              <w:t>70</w:t>
            </w:r>
            <w:r w:rsidRPr="00D1233F">
              <w:rPr>
                <w:rFonts w:ascii="Gotham Light" w:hAnsi="Gotham Light"/>
                <w:sz w:val="15"/>
                <w:szCs w:val="15"/>
              </w:rPr>
              <w:t>.00</w:t>
            </w:r>
          </w:p>
        </w:tc>
        <w:tc>
          <w:tcPr>
            <w:tcW w:w="1795" w:type="dxa"/>
            <w:tcBorders>
              <w:bottom w:val="single" w:sz="4" w:space="0" w:color="FFFFFF" w:themeColor="background1"/>
            </w:tcBorders>
            <w:shd w:val="clear" w:color="auto" w:fill="DABBEB"/>
          </w:tcPr>
          <w:p w14:paraId="51BBB1EB"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t>
            </w:r>
            <w:r>
              <w:rPr>
                <w:rFonts w:ascii="Gotham Light" w:hAnsi="Gotham Light"/>
                <w:sz w:val="15"/>
                <w:szCs w:val="15"/>
              </w:rPr>
              <w:t>7.50</w:t>
            </w:r>
          </w:p>
        </w:tc>
      </w:tr>
      <w:tr w:rsidR="00707977" w:rsidRPr="001B549B" w14:paraId="12318334" w14:textId="77777777"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6CD0FBA1"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2GIG-TS1-E</w:t>
            </w:r>
          </w:p>
        </w:tc>
        <w:tc>
          <w:tcPr>
            <w:tcW w:w="3068" w:type="dxa"/>
            <w:tcBorders>
              <w:bottom w:val="single" w:sz="4" w:space="0" w:color="FFFFFF" w:themeColor="background1"/>
            </w:tcBorders>
            <w:shd w:val="clear" w:color="auto" w:fill="C08BDD"/>
          </w:tcPr>
          <w:p w14:paraId="285242A8" w14:textId="77777777" w:rsidR="00707977" w:rsidRPr="00D1233F" w:rsidRDefault="00707977" w:rsidP="00707977">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Wireless Touchscreen Keypad</w:t>
            </w:r>
          </w:p>
        </w:tc>
        <w:tc>
          <w:tcPr>
            <w:tcW w:w="1737" w:type="dxa"/>
            <w:tcBorders>
              <w:bottom w:val="single" w:sz="4" w:space="0" w:color="FFFFFF" w:themeColor="background1"/>
            </w:tcBorders>
            <w:shd w:val="clear" w:color="auto" w:fill="C08BDD"/>
          </w:tcPr>
          <w:p w14:paraId="76D3E18C"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w:t>
            </w:r>
          </w:p>
        </w:tc>
        <w:tc>
          <w:tcPr>
            <w:tcW w:w="1797" w:type="dxa"/>
            <w:tcBorders>
              <w:bottom w:val="single" w:sz="4" w:space="0" w:color="FFFFFF" w:themeColor="background1"/>
            </w:tcBorders>
            <w:shd w:val="clear" w:color="auto" w:fill="C08BDD"/>
          </w:tcPr>
          <w:p w14:paraId="3980B2BE"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$122.50</w:t>
            </w:r>
          </w:p>
        </w:tc>
        <w:tc>
          <w:tcPr>
            <w:tcW w:w="1795" w:type="dxa"/>
            <w:tcBorders>
              <w:bottom w:val="single" w:sz="4" w:space="0" w:color="FFFFFF" w:themeColor="background1"/>
            </w:tcBorders>
            <w:shd w:val="clear" w:color="auto" w:fill="C08BDD"/>
          </w:tcPr>
          <w:p w14:paraId="1955F8AB"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707977" w:rsidRPr="001B549B" w14:paraId="5F184AD7" w14:textId="77777777"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10831585"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821LM</w:t>
            </w:r>
          </w:p>
        </w:tc>
        <w:tc>
          <w:tcPr>
            <w:tcW w:w="3068" w:type="dxa"/>
            <w:shd w:val="clear" w:color="auto" w:fill="DABBEB"/>
          </w:tcPr>
          <w:p w14:paraId="0FDD4891" w14:textId="77777777" w:rsidR="00707977" w:rsidRPr="00D1233F" w:rsidRDefault="00707977" w:rsidP="00707977">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Universal Garage Door Control</w:t>
            </w:r>
          </w:p>
        </w:tc>
        <w:tc>
          <w:tcPr>
            <w:tcW w:w="1737" w:type="dxa"/>
            <w:shd w:val="clear" w:color="auto" w:fill="DABBEB"/>
          </w:tcPr>
          <w:p w14:paraId="37358D76"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3.5</w:t>
            </w:r>
          </w:p>
        </w:tc>
        <w:tc>
          <w:tcPr>
            <w:tcW w:w="1797" w:type="dxa"/>
            <w:shd w:val="clear" w:color="auto" w:fill="DABBEB"/>
          </w:tcPr>
          <w:p w14:paraId="1C80B6D8"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$122.50</w:t>
            </w:r>
          </w:p>
        </w:tc>
        <w:tc>
          <w:tcPr>
            <w:tcW w:w="1795" w:type="dxa"/>
            <w:shd w:val="clear" w:color="auto" w:fill="DABBEB"/>
          </w:tcPr>
          <w:p w14:paraId="10F3412E"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$10.00</w:t>
            </w:r>
          </w:p>
        </w:tc>
      </w:tr>
      <w:tr w:rsidR="00707977" w:rsidRPr="001B549B" w14:paraId="630D7055" w14:textId="77777777"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1FBFEBC"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ADCV520IR</w:t>
            </w:r>
          </w:p>
        </w:tc>
        <w:tc>
          <w:tcPr>
            <w:tcW w:w="3068" w:type="dxa"/>
            <w:tcBorders>
              <w:bottom w:val="single" w:sz="4" w:space="0" w:color="FFFFFF" w:themeColor="background1"/>
            </w:tcBorders>
            <w:shd w:val="clear" w:color="auto" w:fill="C08BDD"/>
          </w:tcPr>
          <w:p w14:paraId="7B6849F6" w14:textId="77777777" w:rsidR="00707977" w:rsidRPr="00D1233F" w:rsidRDefault="00707977" w:rsidP="00707977">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Indoor Wireless IP Camera w/ Night Vision</w:t>
            </w:r>
          </w:p>
        </w:tc>
        <w:tc>
          <w:tcPr>
            <w:tcW w:w="1737" w:type="dxa"/>
            <w:tcBorders>
              <w:bottom w:val="single" w:sz="4" w:space="0" w:color="FFFFFF" w:themeColor="background1"/>
            </w:tcBorders>
            <w:shd w:val="clear" w:color="auto" w:fill="C08BDD"/>
          </w:tcPr>
          <w:p w14:paraId="6AEA5023"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5</w:t>
            </w:r>
          </w:p>
        </w:tc>
        <w:tc>
          <w:tcPr>
            <w:tcW w:w="1797" w:type="dxa"/>
            <w:tcBorders>
              <w:bottom w:val="single" w:sz="4" w:space="0" w:color="FFFFFF" w:themeColor="background1"/>
            </w:tcBorders>
            <w:shd w:val="clear" w:color="auto" w:fill="C08BDD"/>
          </w:tcPr>
          <w:p w14:paraId="3A112C9A"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$175.00</w:t>
            </w:r>
          </w:p>
        </w:tc>
        <w:tc>
          <w:tcPr>
            <w:tcW w:w="1795" w:type="dxa"/>
            <w:tcBorders>
              <w:bottom w:val="single" w:sz="4" w:space="0" w:color="FFFFFF" w:themeColor="background1"/>
            </w:tcBorders>
            <w:shd w:val="clear" w:color="auto" w:fill="C08BDD"/>
          </w:tcPr>
          <w:p w14:paraId="3FE8DA59"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$15.00</w:t>
            </w:r>
          </w:p>
        </w:tc>
      </w:tr>
      <w:tr w:rsidR="00707977" w:rsidRPr="001B549B" w14:paraId="28CC77EC" w14:textId="77777777"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159B4B37"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Kwikset Touchscreen</w:t>
            </w:r>
          </w:p>
        </w:tc>
        <w:tc>
          <w:tcPr>
            <w:tcW w:w="3068" w:type="dxa"/>
            <w:tcBorders>
              <w:bottom w:val="single" w:sz="4" w:space="0" w:color="FFFFFF" w:themeColor="background1"/>
            </w:tcBorders>
            <w:shd w:val="clear" w:color="auto" w:fill="D8B7EB"/>
          </w:tcPr>
          <w:p w14:paraId="01A14AC3" w14:textId="77777777" w:rsidR="00707977" w:rsidRPr="00D1233F" w:rsidRDefault="00707977" w:rsidP="00707977">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 xml:space="preserve">Z-wave Kwikset </w:t>
            </w:r>
            <w:r>
              <w:rPr>
                <w:rFonts w:ascii="Gotham Light" w:hAnsi="Gotham Light"/>
                <w:sz w:val="15"/>
                <w:szCs w:val="15"/>
              </w:rPr>
              <w:t xml:space="preserve">Touchsreen </w:t>
            </w:r>
            <w:r w:rsidRPr="00D1233F">
              <w:rPr>
                <w:rFonts w:ascii="Gotham Light" w:hAnsi="Gotham Light"/>
                <w:sz w:val="15"/>
                <w:szCs w:val="15"/>
              </w:rPr>
              <w:t>Door Lock</w:t>
            </w:r>
          </w:p>
        </w:tc>
        <w:tc>
          <w:tcPr>
            <w:tcW w:w="1737" w:type="dxa"/>
            <w:tcBorders>
              <w:bottom w:val="single" w:sz="4" w:space="0" w:color="FFFFFF" w:themeColor="background1"/>
            </w:tcBorders>
            <w:shd w:val="clear" w:color="auto" w:fill="D8B7EB"/>
          </w:tcPr>
          <w:p w14:paraId="23BDBCC9"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D8B7EB"/>
          </w:tcPr>
          <w:p w14:paraId="4100295C"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D8B7EB"/>
          </w:tcPr>
          <w:p w14:paraId="3E3F988F"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707977" w:rsidRPr="001B549B" w14:paraId="300ED2C1" w14:textId="77777777"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72167A2"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ADCV620PT</w:t>
            </w:r>
          </w:p>
        </w:tc>
        <w:tc>
          <w:tcPr>
            <w:tcW w:w="3068" w:type="dxa"/>
            <w:tcBorders>
              <w:bottom w:val="single" w:sz="4" w:space="0" w:color="FFFFFF" w:themeColor="background1"/>
            </w:tcBorders>
            <w:shd w:val="clear" w:color="auto" w:fill="C08BDD"/>
          </w:tcPr>
          <w:p w14:paraId="679195F4" w14:textId="77777777" w:rsidR="00707977" w:rsidRPr="00D1233F" w:rsidRDefault="00707977" w:rsidP="00707977">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Pan Tilt Wireless IP Camera</w:t>
            </w:r>
          </w:p>
        </w:tc>
        <w:tc>
          <w:tcPr>
            <w:tcW w:w="1737" w:type="dxa"/>
            <w:tcBorders>
              <w:bottom w:val="single" w:sz="4" w:space="0" w:color="FFFFFF" w:themeColor="background1"/>
            </w:tcBorders>
            <w:shd w:val="clear" w:color="auto" w:fill="C08BDD"/>
          </w:tcPr>
          <w:p w14:paraId="5732A541"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tcBorders>
              <w:bottom w:val="single" w:sz="4" w:space="0" w:color="FFFFFF" w:themeColor="background1"/>
            </w:tcBorders>
            <w:shd w:val="clear" w:color="auto" w:fill="C08BDD"/>
          </w:tcPr>
          <w:p w14:paraId="4CFA92DE"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tcBorders>
              <w:bottom w:val="single" w:sz="4" w:space="0" w:color="FFFFFF" w:themeColor="background1"/>
            </w:tcBorders>
            <w:shd w:val="clear" w:color="auto" w:fill="C08BDD"/>
          </w:tcPr>
          <w:p w14:paraId="43E129D6"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707977" w:rsidRPr="001B549B" w14:paraId="71813B46" w14:textId="77777777" w:rsidTr="00253BFD">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43B8120D"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ADCV720 or ADCV721W</w:t>
            </w:r>
          </w:p>
        </w:tc>
        <w:tc>
          <w:tcPr>
            <w:tcW w:w="3068" w:type="dxa"/>
            <w:shd w:val="clear" w:color="auto" w:fill="DABBEB"/>
          </w:tcPr>
          <w:p w14:paraId="079951B2" w14:textId="77777777" w:rsidR="00707977" w:rsidRPr="00D1233F" w:rsidRDefault="00707977" w:rsidP="00707977">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Outdoor Camera w/ Night Vision</w:t>
            </w:r>
          </w:p>
        </w:tc>
        <w:tc>
          <w:tcPr>
            <w:tcW w:w="1737" w:type="dxa"/>
            <w:shd w:val="clear" w:color="auto" w:fill="DABBEB"/>
          </w:tcPr>
          <w:p w14:paraId="1FDFCC65"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7</w:t>
            </w:r>
          </w:p>
        </w:tc>
        <w:tc>
          <w:tcPr>
            <w:tcW w:w="1797" w:type="dxa"/>
            <w:shd w:val="clear" w:color="auto" w:fill="DABBEB"/>
          </w:tcPr>
          <w:p w14:paraId="67B0F10B"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$245.00</w:t>
            </w:r>
          </w:p>
        </w:tc>
        <w:tc>
          <w:tcPr>
            <w:tcW w:w="1795" w:type="dxa"/>
            <w:shd w:val="clear" w:color="auto" w:fill="DABBEB"/>
          </w:tcPr>
          <w:p w14:paraId="0A1C0F3D" w14:textId="77777777" w:rsidR="00707977" w:rsidRPr="00D1233F" w:rsidRDefault="00707977" w:rsidP="00707977">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$20.00</w:t>
            </w:r>
          </w:p>
        </w:tc>
      </w:tr>
      <w:tr w:rsidR="00707977" w:rsidRPr="001B549B" w14:paraId="6FC9B9DE" w14:textId="77777777" w:rsidTr="00253BFD">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14:paraId="05CBDB67" w14:textId="77777777" w:rsidR="00707977" w:rsidRPr="00D1233F" w:rsidRDefault="00707977" w:rsidP="00707977">
            <w:pPr>
              <w:rPr>
                <w:rFonts w:ascii="Gotham Medium" w:hAnsi="Gotham Medium"/>
                <w:sz w:val="15"/>
                <w:szCs w:val="15"/>
              </w:rPr>
            </w:pPr>
            <w:r w:rsidRPr="00D1233F">
              <w:rPr>
                <w:rFonts w:ascii="Gotham Medium" w:hAnsi="Gotham Medium"/>
                <w:sz w:val="15"/>
                <w:szCs w:val="15"/>
              </w:rPr>
              <w:t>ADC-TAGG-100045W</w:t>
            </w:r>
          </w:p>
        </w:tc>
        <w:tc>
          <w:tcPr>
            <w:tcW w:w="3068" w:type="dxa"/>
            <w:shd w:val="clear" w:color="auto" w:fill="C08BDD"/>
          </w:tcPr>
          <w:p w14:paraId="78ACB257" w14:textId="77777777" w:rsidR="00707977" w:rsidRPr="00D1233F" w:rsidRDefault="00707977" w:rsidP="00707977">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sz w:val="15"/>
                <w:szCs w:val="15"/>
              </w:rPr>
              <w:t>GPS “Pet” Tracker</w:t>
            </w:r>
          </w:p>
        </w:tc>
        <w:tc>
          <w:tcPr>
            <w:tcW w:w="1737" w:type="dxa"/>
            <w:shd w:val="clear" w:color="auto" w:fill="C08BDD"/>
          </w:tcPr>
          <w:p w14:paraId="1442AF17"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i/>
                <w:sz w:val="15"/>
                <w:szCs w:val="15"/>
              </w:rPr>
            </w:pPr>
            <w:r w:rsidRPr="00D1233F">
              <w:rPr>
                <w:rFonts w:ascii="Gotham Light" w:hAnsi="Gotham Light"/>
                <w:i/>
                <w:sz w:val="15"/>
                <w:szCs w:val="15"/>
              </w:rPr>
              <w:t>…t b d</w:t>
            </w:r>
          </w:p>
        </w:tc>
        <w:tc>
          <w:tcPr>
            <w:tcW w:w="1797" w:type="dxa"/>
            <w:shd w:val="clear" w:color="auto" w:fill="C08BDD"/>
          </w:tcPr>
          <w:p w14:paraId="5D43C604"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i/>
                <w:sz w:val="15"/>
                <w:szCs w:val="15"/>
              </w:rPr>
              <w:t>…t b d</w:t>
            </w:r>
          </w:p>
        </w:tc>
        <w:tc>
          <w:tcPr>
            <w:tcW w:w="1795" w:type="dxa"/>
            <w:shd w:val="clear" w:color="auto" w:fill="C08BDD"/>
          </w:tcPr>
          <w:p w14:paraId="0C107E4B" w14:textId="77777777" w:rsidR="00707977" w:rsidRPr="00D1233F" w:rsidRDefault="00707977" w:rsidP="00707977">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D1233F">
              <w:rPr>
                <w:rFonts w:ascii="Gotham Light" w:hAnsi="Gotham Light"/>
                <w:i/>
                <w:sz w:val="15"/>
                <w:szCs w:val="15"/>
              </w:rPr>
              <w:t>…t b d</w:t>
            </w:r>
          </w:p>
        </w:tc>
      </w:tr>
    </w:tbl>
    <w:p w14:paraId="28EC6373" w14:textId="77777777" w:rsidR="000761B3" w:rsidRPr="00F52C84" w:rsidRDefault="000761B3" w:rsidP="000761B3">
      <w:pPr>
        <w:jc w:val="center"/>
        <w:rPr>
          <w:rFonts w:ascii="Gotham Medium" w:hAnsi="Gotham Medium"/>
          <w:sz w:val="16"/>
          <w:szCs w:val="16"/>
        </w:rPr>
      </w:pPr>
    </w:p>
    <w:p w14:paraId="0FAFF88A" w14:textId="6901BE01" w:rsidR="000761B3" w:rsidRPr="00691D7D" w:rsidRDefault="001E1588" w:rsidP="000761B3">
      <w:pPr>
        <w:rPr>
          <w:rFonts w:ascii="Gotham Medium" w:hAnsi="Gotham Medium"/>
          <w:sz w:val="18"/>
          <w:szCs w:val="18"/>
        </w:rPr>
      </w:pPr>
      <w:r>
        <w:rPr>
          <w:rFonts w:ascii="Gotham Light" w:hAnsi="Gotham Light"/>
          <w:sz w:val="18"/>
          <w:szCs w:val="18"/>
        </w:rPr>
        <w:t xml:space="preserve">If </w:t>
      </w:r>
      <w:r w:rsidR="00611A08">
        <w:rPr>
          <w:rFonts w:ascii="Gotham Light" w:hAnsi="Gotham Light"/>
          <w:sz w:val="18"/>
          <w:szCs w:val="18"/>
        </w:rPr>
        <w:t>DSR</w:t>
      </w:r>
      <w:r>
        <w:rPr>
          <w:rFonts w:ascii="Gotham Light" w:hAnsi="Gotham Light"/>
          <w:sz w:val="18"/>
          <w:szCs w:val="18"/>
        </w:rPr>
        <w:t xml:space="preserve"> collects the amount in the Price List of this Exhibit from the customer, then the </w:t>
      </w:r>
      <w:r w:rsidR="000761B3" w:rsidRPr="00691D7D">
        <w:rPr>
          <w:rFonts w:ascii="Gotham Light" w:hAnsi="Gotham Light"/>
          <w:sz w:val="18"/>
          <w:szCs w:val="18"/>
        </w:rPr>
        <w:t xml:space="preserve">Upgrade Bonus applies.  Points are valued at $30 and must be collected as a minimum or else </w:t>
      </w:r>
      <w:r w:rsidR="00611A08">
        <w:rPr>
          <w:rFonts w:ascii="Gotham Light" w:hAnsi="Gotham Light"/>
          <w:sz w:val="18"/>
          <w:szCs w:val="18"/>
        </w:rPr>
        <w:t>DSR</w:t>
      </w:r>
      <w:r w:rsidR="000761B3" w:rsidRPr="00691D7D">
        <w:rPr>
          <w:rFonts w:ascii="Gotham Light" w:hAnsi="Gotham Light"/>
          <w:sz w:val="18"/>
          <w:szCs w:val="18"/>
        </w:rPr>
        <w:t xml:space="preserve"> pays the difference.</w:t>
      </w:r>
    </w:p>
    <w:p w14:paraId="6CDE7DBA" w14:textId="77777777" w:rsidR="0009288E" w:rsidRPr="00F52C84" w:rsidRDefault="0009288E">
      <w:pPr>
        <w:rPr>
          <w:rFonts w:ascii="Gotham Medium" w:hAnsi="Gotham Medium"/>
        </w:rPr>
      </w:pPr>
      <w:r w:rsidRPr="00F52C84">
        <w:rPr>
          <w:rFonts w:ascii="Gotham Medium" w:hAnsi="Gotham Medium"/>
        </w:rPr>
        <w:br w:type="page"/>
      </w:r>
    </w:p>
    <w:p w14:paraId="2E8A403B" w14:textId="77777777" w:rsidR="000761B3" w:rsidRPr="00F52C84" w:rsidRDefault="000761B3" w:rsidP="000761B3">
      <w:pPr>
        <w:jc w:val="center"/>
        <w:rPr>
          <w:rFonts w:ascii="Gotham Book" w:hAnsi="Gotham Book"/>
          <w:sz w:val="19"/>
          <w:szCs w:val="19"/>
        </w:rPr>
      </w:pPr>
      <w:r w:rsidRPr="00E66EDC">
        <w:rPr>
          <w:rFonts w:ascii="Gotham Medium" w:hAnsi="Gotham Medium"/>
        </w:rPr>
        <w:lastRenderedPageBreak/>
        <w:t>EXHIBIT 6:  NEXSENSE MONTHLY MONITORING RATE</w:t>
      </w:r>
      <w:r w:rsidR="00590D5F">
        <w:rPr>
          <w:rFonts w:ascii="Gotham Medium" w:hAnsi="Gotham Medium"/>
        </w:rPr>
        <w:t>S</w:t>
      </w:r>
      <w:r w:rsidRPr="00E66EDC">
        <w:rPr>
          <w:rFonts w:ascii="Gotham Medium" w:hAnsi="Gotham Medium"/>
        </w:rPr>
        <w:t xml:space="preserve"> (</w:t>
      </w:r>
      <w:r w:rsidR="00590D5F">
        <w:rPr>
          <w:rFonts w:ascii="Gotham Medium" w:hAnsi="Gotham Medium"/>
        </w:rPr>
        <w:t>M</w:t>
      </w:r>
      <w:r w:rsidRPr="00E66EDC">
        <w:rPr>
          <w:rFonts w:ascii="Gotham Medium" w:hAnsi="Gotham Medium"/>
        </w:rPr>
        <w:t>MR)</w:t>
      </w:r>
    </w:p>
    <w:p w14:paraId="08CEF46C" w14:textId="77777777" w:rsidR="000761B3" w:rsidRPr="00F52C84" w:rsidRDefault="000761B3" w:rsidP="000761B3">
      <w:pPr>
        <w:spacing w:after="0" w:line="120" w:lineRule="auto"/>
        <w:rPr>
          <w:rFonts w:ascii="Gotham Medium" w:hAnsi="Gotham Medium"/>
          <w:sz w:val="13"/>
          <w:szCs w:val="13"/>
        </w:rPr>
      </w:pPr>
    </w:p>
    <w:p w14:paraId="068396AC" w14:textId="77777777" w:rsidR="00423FF9" w:rsidRPr="001B549B" w:rsidRDefault="00423FF9" w:rsidP="00423FF9">
      <w:pPr>
        <w:spacing w:after="0" w:line="120" w:lineRule="auto"/>
        <w:rPr>
          <w:rFonts w:ascii="Gotham Medium" w:hAnsi="Gotham Medium"/>
          <w:sz w:val="12"/>
          <w:szCs w:val="12"/>
        </w:rPr>
      </w:pPr>
    </w:p>
    <w:p w14:paraId="01380A3F" w14:textId="77777777" w:rsidR="00423FF9" w:rsidRPr="00E66EDC" w:rsidRDefault="00423FF9" w:rsidP="00423FF9">
      <w:pPr>
        <w:spacing w:after="0" w:line="276" w:lineRule="auto"/>
        <w:jc w:val="center"/>
        <w:rPr>
          <w:rFonts w:ascii="Gotham Medium" w:hAnsi="Gotham Medium"/>
          <w:sz w:val="18"/>
          <w:szCs w:val="18"/>
        </w:rPr>
      </w:pPr>
      <w:r w:rsidRPr="00E66EDC">
        <w:rPr>
          <w:rFonts w:ascii="Gotham Medium" w:hAnsi="Gotham Medium"/>
          <w:sz w:val="18"/>
          <w:szCs w:val="18"/>
        </w:rPr>
        <w:t xml:space="preserve">PRICING MODEL WITH </w:t>
      </w:r>
      <w:r w:rsidR="00590D5F">
        <w:rPr>
          <w:rFonts w:ascii="Gotham Medium" w:hAnsi="Gotham Medium"/>
          <w:sz w:val="18"/>
          <w:szCs w:val="18"/>
        </w:rPr>
        <w:t>M</w:t>
      </w:r>
      <w:r w:rsidRPr="00E66EDC">
        <w:rPr>
          <w:rFonts w:ascii="Gotham Medium" w:hAnsi="Gotham Medium"/>
          <w:sz w:val="18"/>
          <w:szCs w:val="18"/>
        </w:rPr>
        <w:t>MR</w:t>
      </w:r>
    </w:p>
    <w:p w14:paraId="5DEDCA7B" w14:textId="77777777" w:rsidR="00423FF9" w:rsidRPr="00E66EDC" w:rsidRDefault="00423FF9" w:rsidP="00423FF9">
      <w:pPr>
        <w:spacing w:after="0" w:line="276" w:lineRule="auto"/>
        <w:jc w:val="center"/>
        <w:rPr>
          <w:rFonts w:ascii="Gotham Medium" w:hAnsi="Gotham Medium"/>
          <w:sz w:val="18"/>
          <w:szCs w:val="18"/>
        </w:rPr>
      </w:pPr>
    </w:p>
    <w:p w14:paraId="067DC859" w14:textId="77777777" w:rsidR="00423FF9" w:rsidRPr="00E66EDC" w:rsidRDefault="00423FF9" w:rsidP="00423FF9">
      <w:pPr>
        <w:rPr>
          <w:rFonts w:ascii="Gotham Light" w:hAnsi="Gotham Light"/>
          <w:sz w:val="16"/>
          <w:szCs w:val="16"/>
        </w:rPr>
      </w:pPr>
      <w:r w:rsidRPr="00E66EDC">
        <w:rPr>
          <w:rFonts w:ascii="Gotham Medium" w:hAnsi="Gotham Medium"/>
          <w:sz w:val="16"/>
          <w:szCs w:val="16"/>
        </w:rPr>
        <w:t xml:space="preserve">Note: </w:t>
      </w:r>
      <w:r w:rsidRPr="00E66EDC">
        <w:rPr>
          <w:rFonts w:ascii="Gotham Light" w:hAnsi="Gotham Light"/>
          <w:sz w:val="16"/>
          <w:szCs w:val="16"/>
        </w:rPr>
        <w:t xml:space="preserve">All Nexsense packages of </w:t>
      </w:r>
      <w:r w:rsidR="00590D5F">
        <w:rPr>
          <w:rFonts w:ascii="Gotham Light" w:hAnsi="Gotham Light"/>
          <w:sz w:val="16"/>
          <w:szCs w:val="16"/>
        </w:rPr>
        <w:t>M</w:t>
      </w:r>
      <w:r w:rsidRPr="00E66EDC">
        <w:rPr>
          <w:rFonts w:ascii="Gotham Light" w:hAnsi="Gotham Light"/>
          <w:sz w:val="16"/>
          <w:szCs w:val="16"/>
        </w:rPr>
        <w:t xml:space="preserve">MR come with monitoring </w:t>
      </w:r>
      <w:r w:rsidR="00377523">
        <w:rPr>
          <w:rFonts w:ascii="Gotham Light" w:hAnsi="Gotham Light"/>
          <w:sz w:val="16"/>
          <w:szCs w:val="16"/>
        </w:rPr>
        <w:t>with</w:t>
      </w:r>
      <w:r w:rsidRPr="00E66EDC">
        <w:rPr>
          <w:rFonts w:ascii="Gotham Light" w:hAnsi="Gotham Light"/>
          <w:sz w:val="16"/>
          <w:szCs w:val="16"/>
        </w:rPr>
        <w:t xml:space="preserve"> Lifetime Service, Fire, and FOBs included (these are not additional add-on pricing like most other burglar alarm companies).  </w:t>
      </w:r>
      <w:r w:rsidR="00377523">
        <w:rPr>
          <w:rFonts w:ascii="Gotham Light" w:hAnsi="Gotham Light"/>
          <w:sz w:val="16"/>
          <w:szCs w:val="16"/>
        </w:rPr>
        <w:t>P</w:t>
      </w:r>
      <w:r w:rsidRPr="00E66EDC">
        <w:rPr>
          <w:rFonts w:ascii="Gotham Light" w:hAnsi="Gotham Light"/>
          <w:sz w:val="16"/>
          <w:szCs w:val="16"/>
        </w:rPr>
        <w:t xml:space="preserve">rices are based on passing credit scores of 625 and above.  </w:t>
      </w:r>
    </w:p>
    <w:p w14:paraId="227BC059" w14:textId="77777777" w:rsidR="00423FF9" w:rsidRPr="00204D40" w:rsidRDefault="00E66EDC" w:rsidP="00423FF9">
      <w:pPr>
        <w:spacing w:after="80" w:line="240" w:lineRule="auto"/>
        <w:rPr>
          <w:rFonts w:ascii="Gotham Light" w:hAnsi="Gotham Light"/>
          <w:b/>
          <w:sz w:val="18"/>
          <w:szCs w:val="18"/>
        </w:rPr>
      </w:pPr>
      <w:r>
        <w:rPr>
          <w:rFonts w:ascii="Gotham Medium" w:hAnsi="Gotham Medium"/>
          <w:sz w:val="18"/>
          <w:szCs w:val="18"/>
        </w:rPr>
        <w:t xml:space="preserve">CELLULAR / INTERACTIVE COMPATIBLE:  </w:t>
      </w:r>
      <w:r w:rsidR="00423FF9" w:rsidRPr="00E66EDC">
        <w:rPr>
          <w:rFonts w:ascii="Gotham Medium" w:hAnsi="Gotham Medium"/>
          <w:sz w:val="18"/>
          <w:szCs w:val="18"/>
        </w:rPr>
        <w:t>Customer Pays for Upgrades and Interactive Over 8 Points</w:t>
      </w:r>
      <w:r w:rsidR="00423FF9" w:rsidRPr="00E66EDC">
        <w:rPr>
          <w:rFonts w:ascii="Gotham Light" w:hAnsi="Gotham Light"/>
          <w:sz w:val="18"/>
          <w:szCs w:val="18"/>
        </w:rPr>
        <w:t xml:space="preserve">:  </w:t>
      </w:r>
      <w:r w:rsidR="00204D40">
        <w:rPr>
          <w:rFonts w:ascii="Gotham Light" w:hAnsi="Gotham Light"/>
          <w:sz w:val="18"/>
          <w:szCs w:val="18"/>
        </w:rPr>
        <w:tab/>
      </w:r>
      <w:r w:rsidR="00204D40">
        <w:rPr>
          <w:rFonts w:ascii="Gotham Light" w:hAnsi="Gotham Light"/>
          <w:sz w:val="18"/>
          <w:szCs w:val="18"/>
        </w:rPr>
        <w:tab/>
      </w:r>
      <w:r w:rsidR="00204D40">
        <w:rPr>
          <w:rFonts w:ascii="Gotham Light" w:hAnsi="Gotham Light"/>
          <w:b/>
          <w:sz w:val="18"/>
          <w:szCs w:val="18"/>
        </w:rPr>
        <w:t>Point Total: 8</w:t>
      </w:r>
    </w:p>
    <w:tbl>
      <w:tblPr>
        <w:tblStyle w:val="GridTable5Dark-Accent41"/>
        <w:tblW w:w="0" w:type="auto"/>
        <w:tblLook w:val="04A0" w:firstRow="1" w:lastRow="0" w:firstColumn="1" w:lastColumn="0" w:noHBand="0" w:noVBand="1"/>
      </w:tblPr>
      <w:tblGrid>
        <w:gridCol w:w="3816"/>
        <w:gridCol w:w="3250"/>
        <w:gridCol w:w="3724"/>
      </w:tblGrid>
      <w:tr w:rsidR="00423FF9" w:rsidRPr="00E66EDC" w14:paraId="1B1E02C8" w14:textId="77777777"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008ECAC9" w14:textId="77777777"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14:paraId="01063A32"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14:paraId="66F333FB"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14:paraId="1ACC8162"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695D6EAC" w14:textId="77777777"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14:paraId="406BA948"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w:t>
            </w:r>
            <w:r w:rsidR="00253BFD" w:rsidRPr="00E66EDC">
              <w:rPr>
                <w:rFonts w:ascii="Gotham Light" w:hAnsi="Gotham Light"/>
                <w:sz w:val="18"/>
                <w:szCs w:val="18"/>
              </w:rPr>
              <w:t>69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14:paraId="7D49FF1A"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$19.95</w:t>
            </w:r>
          </w:p>
        </w:tc>
      </w:tr>
      <w:tr w:rsidR="00423FF9" w:rsidRPr="00E66EDC" w14:paraId="47B1ADD6"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14:paraId="328C46AC" w14:textId="77777777"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14:paraId="4A80058E"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14:paraId="2C6206F5"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377523" w:rsidRPr="00E66EDC" w14:paraId="529B0C47"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0666B380" w14:textId="77777777" w:rsidR="00377523" w:rsidRPr="00E66EDC" w:rsidRDefault="00377523" w:rsidP="00377523">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14:paraId="2D00F74A" w14:textId="77777777" w:rsidR="00377523" w:rsidRPr="00E66EDC" w:rsidRDefault="00377523" w:rsidP="00377523">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191B97CB" w14:textId="77777777" w:rsidR="00377523" w:rsidRPr="00E66EDC" w:rsidRDefault="00204D40" w:rsidP="00204D40">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Pr>
                <w:rFonts w:ascii="Gotham Medium" w:hAnsi="Gotham Medium"/>
                <w:b/>
                <w:sz w:val="18"/>
                <w:szCs w:val="18"/>
              </w:rPr>
              <w:t>$48.</w:t>
            </w:r>
            <w:r w:rsidR="00377523" w:rsidRPr="00E66EDC">
              <w:rPr>
                <w:rFonts w:ascii="Gotham Medium" w:hAnsi="Gotham Medium"/>
                <w:b/>
                <w:sz w:val="18"/>
                <w:szCs w:val="18"/>
              </w:rPr>
              <w:t>99</w:t>
            </w:r>
          </w:p>
        </w:tc>
      </w:tr>
      <w:tr w:rsidR="00423FF9" w:rsidRPr="00E66EDC" w14:paraId="64924629"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2132EF37" w14:textId="77777777" w:rsidR="00423FF9" w:rsidRPr="00E66EDC" w:rsidRDefault="00423FF9" w:rsidP="00253BFD">
            <w:pPr>
              <w:jc w:val="center"/>
              <w:rPr>
                <w:rFonts w:ascii="Gotham Medium" w:hAnsi="Gotham Medium"/>
                <w:sz w:val="18"/>
                <w:szCs w:val="18"/>
              </w:rPr>
            </w:pPr>
          </w:p>
        </w:tc>
        <w:tc>
          <w:tcPr>
            <w:tcW w:w="3250" w:type="dxa"/>
            <w:shd w:val="clear" w:color="auto" w:fill="E1C7EF"/>
          </w:tcPr>
          <w:p w14:paraId="3A0FC847"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14:paraId="0A832795" w14:textId="77777777" w:rsidR="00423FF9" w:rsidRPr="00E66EDC" w:rsidRDefault="00423FF9" w:rsidP="00971D2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78E78F9F"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5A9A743A" w14:textId="77777777" w:rsidR="00971D23" w:rsidRPr="00E66EDC" w:rsidRDefault="00FE1C54" w:rsidP="00971D23">
            <w:pPr>
              <w:jc w:val="center"/>
              <w:rPr>
                <w:rFonts w:ascii="Gotham Medium" w:hAnsi="Gotham Medium"/>
                <w:sz w:val="18"/>
                <w:szCs w:val="18"/>
              </w:rPr>
            </w:pPr>
            <w:r>
              <w:rPr>
                <w:rFonts w:ascii="Gotham Medium" w:hAnsi="Gotham Medium"/>
                <w:sz w:val="18"/>
                <w:szCs w:val="18"/>
              </w:rPr>
              <w:t>Allowable M</w:t>
            </w:r>
            <w:r w:rsidR="00971D23">
              <w:rPr>
                <w:rFonts w:ascii="Gotham Medium" w:hAnsi="Gotham Medium"/>
                <w:sz w:val="18"/>
                <w:szCs w:val="18"/>
              </w:rPr>
              <w:t>MR Range</w:t>
            </w:r>
          </w:p>
        </w:tc>
        <w:tc>
          <w:tcPr>
            <w:tcW w:w="3250" w:type="dxa"/>
            <w:shd w:val="clear" w:color="auto" w:fill="C08BDD"/>
          </w:tcPr>
          <w:p w14:paraId="7269AD09"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5B20158C"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34</w:t>
            </w:r>
            <w:r w:rsidRPr="00E66EDC">
              <w:rPr>
                <w:rFonts w:ascii="Gotham Light" w:hAnsi="Gotham Light"/>
                <w:sz w:val="18"/>
                <w:szCs w:val="18"/>
              </w:rPr>
              <w:t>.99</w:t>
            </w:r>
            <w:r>
              <w:rPr>
                <w:rFonts w:ascii="Gotham Light" w:hAnsi="Gotham Light"/>
                <w:sz w:val="18"/>
                <w:szCs w:val="18"/>
              </w:rPr>
              <w:t xml:space="preserve"> to $59.99</w:t>
            </w:r>
          </w:p>
        </w:tc>
      </w:tr>
    </w:tbl>
    <w:p w14:paraId="667DB8F3" w14:textId="77777777" w:rsidR="00423FF9" w:rsidRPr="00E66EDC" w:rsidRDefault="00423FF9" w:rsidP="00423FF9">
      <w:pPr>
        <w:spacing w:line="240" w:lineRule="auto"/>
        <w:rPr>
          <w:rFonts w:ascii="Gotham Light" w:hAnsi="Gotham Light"/>
          <w:sz w:val="18"/>
          <w:szCs w:val="18"/>
        </w:rPr>
      </w:pPr>
    </w:p>
    <w:p w14:paraId="002D3B97" w14:textId="77777777" w:rsidR="00423FF9" w:rsidRPr="00204D40" w:rsidRDefault="00423FF9" w:rsidP="00423FF9">
      <w:pPr>
        <w:spacing w:after="80" w:line="240" w:lineRule="auto"/>
        <w:rPr>
          <w:rFonts w:ascii="Gotham Medium" w:hAnsi="Gotham Medium"/>
          <w:b/>
          <w:sz w:val="18"/>
          <w:szCs w:val="18"/>
        </w:rPr>
      </w:pPr>
      <w:r w:rsidRPr="00E66EDC">
        <w:rPr>
          <w:rFonts w:ascii="Gotham Medium" w:hAnsi="Gotham Medium"/>
          <w:sz w:val="18"/>
          <w:szCs w:val="18"/>
        </w:rPr>
        <w:t>ENERGY SENSE</w:t>
      </w:r>
      <w:r w:rsidR="00E66EDC">
        <w:rPr>
          <w:rFonts w:ascii="Gotham Medium" w:hAnsi="Gotham Medium"/>
          <w:sz w:val="18"/>
          <w:szCs w:val="18"/>
        </w:rPr>
        <w:t xml:space="preserve">: </w:t>
      </w:r>
      <w:r w:rsidRPr="00E66EDC">
        <w:rPr>
          <w:rFonts w:ascii="Gotham Medium" w:hAnsi="Gotham Medium"/>
          <w:sz w:val="18"/>
          <w:szCs w:val="18"/>
        </w:rPr>
        <w:t>Lighting</w:t>
      </w:r>
      <w:r w:rsidR="00E66EDC">
        <w:rPr>
          <w:rFonts w:ascii="Gotham Medium" w:hAnsi="Gotham Medium"/>
          <w:sz w:val="18"/>
          <w:szCs w:val="18"/>
        </w:rPr>
        <w:t xml:space="preserve"> and </w:t>
      </w:r>
      <w:r w:rsidRPr="00E66EDC">
        <w:rPr>
          <w:rFonts w:ascii="Gotham Medium" w:hAnsi="Gotham Medium"/>
          <w:sz w:val="18"/>
          <w:szCs w:val="18"/>
        </w:rPr>
        <w:t xml:space="preserve">Thermostat is Subsidized:  </w:t>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b/>
          <w:sz w:val="18"/>
          <w:szCs w:val="18"/>
        </w:rPr>
        <w:t>Point Total: 11.5</w:t>
      </w:r>
    </w:p>
    <w:tbl>
      <w:tblPr>
        <w:tblStyle w:val="GridTable5Dark-Accent41"/>
        <w:tblW w:w="0" w:type="auto"/>
        <w:tblLook w:val="04A0" w:firstRow="1" w:lastRow="0" w:firstColumn="1" w:lastColumn="0" w:noHBand="0" w:noVBand="1"/>
      </w:tblPr>
      <w:tblGrid>
        <w:gridCol w:w="3816"/>
        <w:gridCol w:w="3250"/>
        <w:gridCol w:w="3724"/>
      </w:tblGrid>
      <w:tr w:rsidR="00423FF9" w:rsidRPr="00E66EDC" w14:paraId="30419357" w14:textId="77777777"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6253C640" w14:textId="77777777"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14:paraId="42E98082"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14:paraId="12F3DBBD"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14:paraId="47ABF46A"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5EBE347D" w14:textId="77777777"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14:paraId="41F08EFB"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w:t>
            </w:r>
            <w:r w:rsidR="00253BFD" w:rsidRPr="00E66EDC">
              <w:rPr>
                <w:rFonts w:ascii="Gotham Light" w:hAnsi="Gotham Light"/>
                <w:sz w:val="18"/>
                <w:szCs w:val="18"/>
              </w:rPr>
              <w:t>79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14:paraId="44A9F86B"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$21.95</w:t>
            </w:r>
          </w:p>
        </w:tc>
      </w:tr>
      <w:tr w:rsidR="00423FF9" w:rsidRPr="00E66EDC" w14:paraId="6A948C49"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14:paraId="2ACC74A7" w14:textId="77777777"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14:paraId="00A404F6"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14:paraId="2F5F0020"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54A67C0C"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5FD6CEDB" w14:textId="77777777" w:rsidR="00971D23" w:rsidRPr="00E66EDC" w:rsidRDefault="00971D23" w:rsidP="00971D23">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14:paraId="4ECA9328"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4C7C3913" w14:textId="77777777" w:rsidR="00971D23" w:rsidRPr="00E66EDC" w:rsidRDefault="00971D23" w:rsidP="00204D40">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w:t>
            </w:r>
            <w:r w:rsidR="00204D40">
              <w:rPr>
                <w:rFonts w:ascii="Gotham Medium" w:hAnsi="Gotham Medium"/>
                <w:b/>
                <w:sz w:val="18"/>
                <w:szCs w:val="18"/>
              </w:rPr>
              <w:t>2.4</w:t>
            </w:r>
            <w:r w:rsidRPr="00E66EDC">
              <w:rPr>
                <w:rFonts w:ascii="Gotham Medium" w:hAnsi="Gotham Medium"/>
                <w:b/>
                <w:sz w:val="18"/>
                <w:szCs w:val="18"/>
              </w:rPr>
              <w:t>9</w:t>
            </w:r>
          </w:p>
        </w:tc>
      </w:tr>
      <w:tr w:rsidR="00971D23" w:rsidRPr="00E66EDC" w14:paraId="5AF06FD0"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11F1B2A7" w14:textId="77777777" w:rsidR="00971D23" w:rsidRPr="00E66EDC" w:rsidRDefault="00971D23" w:rsidP="00971D23">
            <w:pPr>
              <w:jc w:val="center"/>
              <w:rPr>
                <w:rFonts w:ascii="Gotham Medium" w:hAnsi="Gotham Medium"/>
                <w:sz w:val="18"/>
                <w:szCs w:val="18"/>
              </w:rPr>
            </w:pPr>
          </w:p>
        </w:tc>
        <w:tc>
          <w:tcPr>
            <w:tcW w:w="3250" w:type="dxa"/>
            <w:shd w:val="clear" w:color="auto" w:fill="E1C7EF"/>
          </w:tcPr>
          <w:p w14:paraId="005F5F6D" w14:textId="77777777" w:rsidR="00971D23" w:rsidRPr="00E66EDC" w:rsidRDefault="00971D23" w:rsidP="00971D2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14:paraId="65DC9942" w14:textId="77777777" w:rsidR="00971D23" w:rsidRPr="00E66EDC" w:rsidRDefault="00971D23" w:rsidP="00971D2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68DBBD0F"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54FE69EF" w14:textId="77777777" w:rsidR="00971D23" w:rsidRPr="00E66EDC" w:rsidRDefault="00971D23" w:rsidP="00FE1C54">
            <w:pPr>
              <w:jc w:val="center"/>
              <w:rPr>
                <w:rFonts w:ascii="Gotham Medium" w:hAnsi="Gotham Medium"/>
                <w:sz w:val="18"/>
                <w:szCs w:val="18"/>
              </w:rPr>
            </w:pPr>
            <w:r>
              <w:rPr>
                <w:rFonts w:ascii="Gotham Medium" w:hAnsi="Gotham Medium"/>
                <w:sz w:val="18"/>
                <w:szCs w:val="18"/>
              </w:rPr>
              <w:t xml:space="preserve">Allowable </w:t>
            </w:r>
            <w:r w:rsidR="00FE1C54">
              <w:rPr>
                <w:rFonts w:ascii="Gotham Medium" w:hAnsi="Gotham Medium"/>
                <w:sz w:val="18"/>
                <w:szCs w:val="18"/>
              </w:rPr>
              <w:t>M</w:t>
            </w:r>
            <w:r>
              <w:rPr>
                <w:rFonts w:ascii="Gotham Medium" w:hAnsi="Gotham Medium"/>
                <w:sz w:val="18"/>
                <w:szCs w:val="18"/>
              </w:rPr>
              <w:t>MR Range</w:t>
            </w:r>
          </w:p>
        </w:tc>
        <w:tc>
          <w:tcPr>
            <w:tcW w:w="3250" w:type="dxa"/>
            <w:shd w:val="clear" w:color="auto" w:fill="C08BDD"/>
          </w:tcPr>
          <w:p w14:paraId="3F32DAD4"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1D01CB2A"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45</w:t>
            </w:r>
            <w:r w:rsidRPr="00E66EDC">
              <w:rPr>
                <w:rFonts w:ascii="Gotham Light" w:hAnsi="Gotham Light"/>
                <w:sz w:val="18"/>
                <w:szCs w:val="18"/>
              </w:rPr>
              <w:t>.99</w:t>
            </w:r>
            <w:r>
              <w:rPr>
                <w:rFonts w:ascii="Gotham Light" w:hAnsi="Gotham Light"/>
                <w:sz w:val="18"/>
                <w:szCs w:val="18"/>
              </w:rPr>
              <w:t xml:space="preserve"> to $64.99</w:t>
            </w:r>
          </w:p>
        </w:tc>
      </w:tr>
    </w:tbl>
    <w:p w14:paraId="50F0C822" w14:textId="77777777" w:rsidR="00423FF9" w:rsidRPr="00E66EDC" w:rsidRDefault="00423FF9" w:rsidP="00423FF9">
      <w:pPr>
        <w:spacing w:line="240" w:lineRule="auto"/>
        <w:rPr>
          <w:rFonts w:ascii="Gotham Light" w:hAnsi="Gotham Light"/>
          <w:sz w:val="18"/>
          <w:szCs w:val="18"/>
        </w:rPr>
      </w:pPr>
    </w:p>
    <w:p w14:paraId="403A9878" w14:textId="77777777" w:rsidR="00423FF9" w:rsidRPr="00204D40" w:rsidRDefault="00423FF9" w:rsidP="00423FF9">
      <w:pPr>
        <w:spacing w:after="80" w:line="240" w:lineRule="auto"/>
        <w:rPr>
          <w:rFonts w:ascii="Gotham Medium" w:hAnsi="Gotham Medium"/>
          <w:b/>
          <w:sz w:val="18"/>
          <w:szCs w:val="18"/>
        </w:rPr>
      </w:pPr>
      <w:r w:rsidRPr="00E66EDC">
        <w:rPr>
          <w:rFonts w:ascii="Gotham Medium" w:hAnsi="Gotham Medium"/>
          <w:sz w:val="18"/>
          <w:szCs w:val="18"/>
        </w:rPr>
        <w:t>SECURITY SENSE</w:t>
      </w:r>
      <w:r w:rsidR="00E66EDC">
        <w:rPr>
          <w:rFonts w:ascii="Gotham Medium" w:hAnsi="Gotham Medium"/>
          <w:sz w:val="18"/>
          <w:szCs w:val="18"/>
        </w:rPr>
        <w:t xml:space="preserve">: </w:t>
      </w:r>
      <w:r w:rsidRPr="00E66EDC">
        <w:rPr>
          <w:rFonts w:ascii="Gotham Medium" w:hAnsi="Gotham Medium"/>
          <w:sz w:val="18"/>
          <w:szCs w:val="18"/>
        </w:rPr>
        <w:t>Camera</w:t>
      </w:r>
      <w:r w:rsidR="00E66EDC">
        <w:rPr>
          <w:rFonts w:ascii="Gotham Medium" w:hAnsi="Gotham Medium"/>
          <w:sz w:val="18"/>
          <w:szCs w:val="18"/>
        </w:rPr>
        <w:t xml:space="preserve"> and </w:t>
      </w:r>
      <w:r w:rsidRPr="00E66EDC">
        <w:rPr>
          <w:rFonts w:ascii="Gotham Medium" w:hAnsi="Gotham Medium"/>
          <w:sz w:val="18"/>
          <w:szCs w:val="18"/>
        </w:rPr>
        <w:t xml:space="preserve">Door Lock is Subsidized:  </w:t>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b/>
          <w:sz w:val="18"/>
          <w:szCs w:val="18"/>
        </w:rPr>
        <w:t>Point Total: 16</w:t>
      </w:r>
    </w:p>
    <w:tbl>
      <w:tblPr>
        <w:tblStyle w:val="GridTable5Dark-Accent41"/>
        <w:tblW w:w="0" w:type="auto"/>
        <w:tblLook w:val="04A0" w:firstRow="1" w:lastRow="0" w:firstColumn="1" w:lastColumn="0" w:noHBand="0" w:noVBand="1"/>
      </w:tblPr>
      <w:tblGrid>
        <w:gridCol w:w="3816"/>
        <w:gridCol w:w="3250"/>
        <w:gridCol w:w="3724"/>
      </w:tblGrid>
      <w:tr w:rsidR="00423FF9" w:rsidRPr="00E66EDC" w14:paraId="02628E38" w14:textId="77777777"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22F7FE73" w14:textId="77777777"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14:paraId="1EE946DD"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14:paraId="765051E4"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14:paraId="2221E831"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19F6AD86" w14:textId="77777777"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14:paraId="276BA37B"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sidR="00253BFD" w:rsidRPr="00E66EDC">
              <w:rPr>
                <w:rFonts w:ascii="Gotham Light" w:hAnsi="Gotham Light"/>
                <w:sz w:val="18"/>
                <w:szCs w:val="18"/>
              </w:rPr>
              <w:t>199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14:paraId="676B8032"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$23.95</w:t>
            </w:r>
          </w:p>
        </w:tc>
      </w:tr>
      <w:tr w:rsidR="00423FF9" w:rsidRPr="00E66EDC" w14:paraId="4C33C638"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14:paraId="09D5541B" w14:textId="77777777"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14:paraId="58083B0B"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14:paraId="4ECDE76B"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39523941"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79481DB8" w14:textId="77777777" w:rsidR="00971D23" w:rsidRPr="00E66EDC" w:rsidRDefault="00971D23" w:rsidP="00971D23">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14:paraId="5EA911B4"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17191BF5" w14:textId="77777777" w:rsidR="00971D23" w:rsidRPr="00E66EDC" w:rsidRDefault="00971D23" w:rsidP="00204D40">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w:t>
            </w:r>
            <w:r w:rsidR="00204D40">
              <w:rPr>
                <w:rFonts w:ascii="Gotham Medium" w:hAnsi="Gotham Medium"/>
                <w:b/>
                <w:sz w:val="18"/>
                <w:szCs w:val="18"/>
              </w:rPr>
              <w:t>8.</w:t>
            </w:r>
            <w:r w:rsidRPr="00E66EDC">
              <w:rPr>
                <w:rFonts w:ascii="Gotham Medium" w:hAnsi="Gotham Medium"/>
                <w:b/>
                <w:sz w:val="18"/>
                <w:szCs w:val="18"/>
              </w:rPr>
              <w:t>99</w:t>
            </w:r>
          </w:p>
        </w:tc>
      </w:tr>
      <w:tr w:rsidR="00971D23" w:rsidRPr="00E66EDC" w14:paraId="62933302"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226B55BF" w14:textId="77777777" w:rsidR="00971D23" w:rsidRPr="00E66EDC" w:rsidRDefault="00971D23" w:rsidP="00971D23">
            <w:pPr>
              <w:jc w:val="center"/>
              <w:rPr>
                <w:rFonts w:ascii="Gotham Medium" w:hAnsi="Gotham Medium"/>
                <w:sz w:val="18"/>
                <w:szCs w:val="18"/>
              </w:rPr>
            </w:pPr>
          </w:p>
        </w:tc>
        <w:tc>
          <w:tcPr>
            <w:tcW w:w="3250" w:type="dxa"/>
            <w:shd w:val="clear" w:color="auto" w:fill="E1C7EF"/>
          </w:tcPr>
          <w:p w14:paraId="0AC53FC8" w14:textId="77777777" w:rsidR="00971D23" w:rsidRPr="00E66EDC" w:rsidRDefault="00971D23" w:rsidP="00971D2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14:paraId="4C2C8265" w14:textId="77777777" w:rsidR="00971D23" w:rsidRPr="00E66EDC" w:rsidRDefault="00971D23" w:rsidP="00971D23">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72ED0163"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4418B728" w14:textId="77777777" w:rsidR="00971D23" w:rsidRPr="00E66EDC" w:rsidRDefault="00971D23" w:rsidP="00FE1C54">
            <w:pPr>
              <w:jc w:val="center"/>
              <w:rPr>
                <w:rFonts w:ascii="Gotham Medium" w:hAnsi="Gotham Medium"/>
                <w:sz w:val="18"/>
                <w:szCs w:val="18"/>
              </w:rPr>
            </w:pPr>
            <w:r>
              <w:rPr>
                <w:rFonts w:ascii="Gotham Medium" w:hAnsi="Gotham Medium"/>
                <w:sz w:val="18"/>
                <w:szCs w:val="18"/>
              </w:rPr>
              <w:t xml:space="preserve">Allowable </w:t>
            </w:r>
            <w:r w:rsidR="00FE1C54">
              <w:rPr>
                <w:rFonts w:ascii="Gotham Medium" w:hAnsi="Gotham Medium"/>
                <w:sz w:val="18"/>
                <w:szCs w:val="18"/>
              </w:rPr>
              <w:t>M</w:t>
            </w:r>
            <w:r>
              <w:rPr>
                <w:rFonts w:ascii="Gotham Medium" w:hAnsi="Gotham Medium"/>
                <w:sz w:val="18"/>
                <w:szCs w:val="18"/>
              </w:rPr>
              <w:t>MR Range</w:t>
            </w:r>
          </w:p>
        </w:tc>
        <w:tc>
          <w:tcPr>
            <w:tcW w:w="3250" w:type="dxa"/>
            <w:shd w:val="clear" w:color="auto" w:fill="C08BDD"/>
          </w:tcPr>
          <w:p w14:paraId="033754CC"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7CBCD2B9"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45</w:t>
            </w:r>
            <w:r w:rsidRPr="00E66EDC">
              <w:rPr>
                <w:rFonts w:ascii="Gotham Light" w:hAnsi="Gotham Light"/>
                <w:sz w:val="18"/>
                <w:szCs w:val="18"/>
              </w:rPr>
              <w:t>.99</w:t>
            </w:r>
            <w:r>
              <w:rPr>
                <w:rFonts w:ascii="Gotham Light" w:hAnsi="Gotham Light"/>
                <w:sz w:val="18"/>
                <w:szCs w:val="18"/>
              </w:rPr>
              <w:t xml:space="preserve"> to $64.99</w:t>
            </w:r>
          </w:p>
        </w:tc>
      </w:tr>
    </w:tbl>
    <w:p w14:paraId="095B1F64" w14:textId="77777777" w:rsidR="00423FF9" w:rsidRPr="00E66EDC" w:rsidRDefault="00423FF9" w:rsidP="00423FF9">
      <w:pPr>
        <w:spacing w:line="240" w:lineRule="auto"/>
        <w:rPr>
          <w:rFonts w:ascii="Gotham Light" w:hAnsi="Gotham Light"/>
          <w:sz w:val="18"/>
          <w:szCs w:val="18"/>
        </w:rPr>
      </w:pPr>
    </w:p>
    <w:p w14:paraId="07CFEC83" w14:textId="77777777" w:rsidR="00423FF9" w:rsidRPr="00204D40" w:rsidRDefault="00423FF9" w:rsidP="00423FF9">
      <w:pPr>
        <w:spacing w:after="80" w:line="240" w:lineRule="auto"/>
        <w:rPr>
          <w:rFonts w:ascii="Gotham Medium" w:hAnsi="Gotham Medium"/>
          <w:b/>
          <w:sz w:val="18"/>
          <w:szCs w:val="18"/>
        </w:rPr>
      </w:pPr>
      <w:r w:rsidRPr="00E66EDC">
        <w:rPr>
          <w:rFonts w:ascii="Gotham Medium" w:hAnsi="Gotham Medium"/>
          <w:sz w:val="18"/>
          <w:szCs w:val="18"/>
        </w:rPr>
        <w:t>HOME SENSE</w:t>
      </w:r>
      <w:r w:rsidR="00E66EDC">
        <w:rPr>
          <w:rFonts w:ascii="Gotham Medium" w:hAnsi="Gotham Medium"/>
          <w:sz w:val="18"/>
          <w:szCs w:val="18"/>
        </w:rPr>
        <w:t xml:space="preserve">: </w:t>
      </w:r>
      <w:r w:rsidRPr="00E66EDC">
        <w:rPr>
          <w:rFonts w:ascii="Gotham Medium" w:hAnsi="Gotham Medium"/>
          <w:sz w:val="18"/>
          <w:szCs w:val="18"/>
        </w:rPr>
        <w:t>Lighting</w:t>
      </w:r>
      <w:r w:rsidR="00E66EDC">
        <w:rPr>
          <w:rFonts w:ascii="Gotham Medium" w:hAnsi="Gotham Medium"/>
          <w:sz w:val="18"/>
          <w:szCs w:val="18"/>
        </w:rPr>
        <w:t xml:space="preserve">, </w:t>
      </w:r>
      <w:r w:rsidRPr="00E66EDC">
        <w:rPr>
          <w:rFonts w:ascii="Gotham Medium" w:hAnsi="Gotham Medium"/>
          <w:sz w:val="18"/>
          <w:szCs w:val="18"/>
        </w:rPr>
        <w:t>Thermostat</w:t>
      </w:r>
      <w:r w:rsidR="00E66EDC">
        <w:rPr>
          <w:rFonts w:ascii="Gotham Medium" w:hAnsi="Gotham Medium"/>
          <w:sz w:val="18"/>
          <w:szCs w:val="18"/>
        </w:rPr>
        <w:t xml:space="preserve">, </w:t>
      </w:r>
      <w:r w:rsidRPr="00E66EDC">
        <w:rPr>
          <w:rFonts w:ascii="Gotham Medium" w:hAnsi="Gotham Medium"/>
          <w:sz w:val="18"/>
          <w:szCs w:val="18"/>
        </w:rPr>
        <w:t>Camera</w:t>
      </w:r>
      <w:r w:rsidR="00E66EDC">
        <w:rPr>
          <w:rFonts w:ascii="Gotham Medium" w:hAnsi="Gotham Medium"/>
          <w:sz w:val="18"/>
          <w:szCs w:val="18"/>
        </w:rPr>
        <w:t xml:space="preserve">, and </w:t>
      </w:r>
      <w:r w:rsidRPr="00E66EDC">
        <w:rPr>
          <w:rFonts w:ascii="Gotham Medium" w:hAnsi="Gotham Medium"/>
          <w:sz w:val="18"/>
          <w:szCs w:val="18"/>
        </w:rPr>
        <w:t xml:space="preserve">Door Lock is Subsidized: </w:t>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sz w:val="18"/>
          <w:szCs w:val="18"/>
        </w:rPr>
        <w:tab/>
      </w:r>
      <w:r w:rsidR="00204D40">
        <w:rPr>
          <w:rFonts w:ascii="Gotham Medium" w:hAnsi="Gotham Medium"/>
          <w:b/>
          <w:sz w:val="18"/>
          <w:szCs w:val="18"/>
        </w:rPr>
        <w:t>Point Total: 19.5</w:t>
      </w:r>
    </w:p>
    <w:tbl>
      <w:tblPr>
        <w:tblStyle w:val="GridTable5Dark-Accent41"/>
        <w:tblW w:w="0" w:type="auto"/>
        <w:tblLook w:val="04A0" w:firstRow="1" w:lastRow="0" w:firstColumn="1" w:lastColumn="0" w:noHBand="0" w:noVBand="1"/>
      </w:tblPr>
      <w:tblGrid>
        <w:gridCol w:w="3816"/>
        <w:gridCol w:w="3250"/>
        <w:gridCol w:w="3724"/>
      </w:tblGrid>
      <w:tr w:rsidR="00423FF9" w:rsidRPr="00E66EDC" w14:paraId="0FC3BFE3" w14:textId="77777777" w:rsidTr="00253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4EB1255F" w14:textId="77777777" w:rsidR="00423FF9" w:rsidRPr="00E66EDC" w:rsidRDefault="00423FF9" w:rsidP="00253BFD">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14:paraId="7CF387CC"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14:paraId="25AD9898" w14:textId="77777777" w:rsidR="00423FF9" w:rsidRPr="00E66EDC" w:rsidRDefault="00423FF9" w:rsidP="00253BFD">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423FF9" w:rsidRPr="00E66EDC" w14:paraId="29D2E0F7"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14:paraId="63A51193" w14:textId="77777777" w:rsidR="00423FF9" w:rsidRPr="00E66EDC" w:rsidRDefault="00423FF9" w:rsidP="00253BFD">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14:paraId="4EA01163"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w:t>
            </w:r>
            <w:r w:rsidR="00253BFD" w:rsidRPr="00E66EDC">
              <w:rPr>
                <w:rFonts w:ascii="Gotham Light" w:hAnsi="Gotham Light"/>
                <w:sz w:val="18"/>
                <w:szCs w:val="18"/>
              </w:rPr>
              <w:t>09</w:t>
            </w:r>
            <w:r w:rsidRPr="00E66EDC">
              <w:rPr>
                <w:rFonts w:ascii="Gotham Light" w:hAnsi="Gotham Light"/>
                <w:sz w:val="18"/>
                <w:szCs w:val="18"/>
              </w:rPr>
              <w:t>9.00 (Before Discount Options)</w:t>
            </w:r>
          </w:p>
        </w:tc>
        <w:tc>
          <w:tcPr>
            <w:tcW w:w="3724" w:type="dxa"/>
            <w:tcBorders>
              <w:bottom w:val="single" w:sz="4" w:space="0" w:color="FFFFFF" w:themeColor="background1"/>
            </w:tcBorders>
            <w:shd w:val="clear" w:color="auto" w:fill="C08BDD"/>
          </w:tcPr>
          <w:p w14:paraId="6DC7ECC3" w14:textId="77777777" w:rsidR="00423FF9" w:rsidRPr="00E66EDC" w:rsidRDefault="00423FF9" w:rsidP="00253BFD">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$24.95</w:t>
            </w:r>
          </w:p>
        </w:tc>
      </w:tr>
      <w:tr w:rsidR="00423FF9" w:rsidRPr="00E66EDC" w14:paraId="67F0A2FD" w14:textId="77777777" w:rsidTr="00253BFD">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14:paraId="1A0D1B68" w14:textId="77777777" w:rsidR="00423FF9" w:rsidRPr="00E66EDC" w:rsidRDefault="00423FF9" w:rsidP="00253BFD">
            <w:pPr>
              <w:jc w:val="center"/>
              <w:rPr>
                <w:rFonts w:ascii="Gotham Medium" w:hAnsi="Gotham Medium"/>
                <w:sz w:val="18"/>
                <w:szCs w:val="18"/>
              </w:rPr>
            </w:pPr>
          </w:p>
        </w:tc>
        <w:tc>
          <w:tcPr>
            <w:tcW w:w="3250" w:type="dxa"/>
            <w:shd w:val="clear" w:color="auto" w:fill="D9D9D9" w:themeFill="background1" w:themeFillShade="D9"/>
          </w:tcPr>
          <w:p w14:paraId="03E116B0"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14:paraId="6D30105D"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0A1A4373"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15A9B0A2" w14:textId="77777777" w:rsidR="00971D23" w:rsidRPr="00E66EDC" w:rsidRDefault="00971D23" w:rsidP="00971D23">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14:paraId="29E9FFD5"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11086513"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w:t>
            </w:r>
            <w:r>
              <w:rPr>
                <w:rFonts w:ascii="Gotham Medium" w:hAnsi="Gotham Medium"/>
                <w:b/>
                <w:sz w:val="18"/>
                <w:szCs w:val="18"/>
              </w:rPr>
              <w:t>9</w:t>
            </w:r>
            <w:r w:rsidRPr="00E66EDC">
              <w:rPr>
                <w:rFonts w:ascii="Gotham Medium" w:hAnsi="Gotham Medium"/>
                <w:b/>
                <w:sz w:val="18"/>
                <w:szCs w:val="18"/>
              </w:rPr>
              <w:t>.99</w:t>
            </w:r>
          </w:p>
        </w:tc>
      </w:tr>
      <w:tr w:rsidR="00423FF9" w:rsidRPr="00E66EDC" w14:paraId="7BF696C6" w14:textId="77777777" w:rsidTr="00971D23">
        <w:trPr>
          <w:trHeight w:val="134"/>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2C9A5970" w14:textId="77777777" w:rsidR="00423FF9" w:rsidRPr="00E66EDC" w:rsidRDefault="00423FF9" w:rsidP="00253BFD">
            <w:pPr>
              <w:jc w:val="center"/>
              <w:rPr>
                <w:rFonts w:ascii="Gotham Medium" w:hAnsi="Gotham Medium"/>
                <w:sz w:val="18"/>
                <w:szCs w:val="18"/>
              </w:rPr>
            </w:pPr>
          </w:p>
        </w:tc>
        <w:tc>
          <w:tcPr>
            <w:tcW w:w="3250" w:type="dxa"/>
            <w:shd w:val="clear" w:color="auto" w:fill="E1C7EF"/>
          </w:tcPr>
          <w:p w14:paraId="3865DC2E"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E1C7EF"/>
          </w:tcPr>
          <w:p w14:paraId="36BC96EB" w14:textId="77777777" w:rsidR="00423FF9" w:rsidRPr="00E66EDC" w:rsidRDefault="00423FF9" w:rsidP="00253BFD">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971D23" w:rsidRPr="00E66EDC" w14:paraId="25B955F2" w14:textId="77777777" w:rsidTr="00253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14:paraId="3E032F3A" w14:textId="77777777" w:rsidR="00971D23" w:rsidRPr="00E66EDC" w:rsidRDefault="00971D23" w:rsidP="00FE1C54">
            <w:pPr>
              <w:jc w:val="center"/>
              <w:rPr>
                <w:rFonts w:ascii="Gotham Medium" w:hAnsi="Gotham Medium"/>
                <w:sz w:val="18"/>
                <w:szCs w:val="18"/>
              </w:rPr>
            </w:pPr>
            <w:r>
              <w:rPr>
                <w:rFonts w:ascii="Gotham Medium" w:hAnsi="Gotham Medium"/>
                <w:sz w:val="18"/>
                <w:szCs w:val="18"/>
              </w:rPr>
              <w:t xml:space="preserve">Allowable </w:t>
            </w:r>
            <w:r w:rsidR="00FE1C54">
              <w:rPr>
                <w:rFonts w:ascii="Gotham Medium" w:hAnsi="Gotham Medium"/>
                <w:sz w:val="18"/>
                <w:szCs w:val="18"/>
              </w:rPr>
              <w:t>M</w:t>
            </w:r>
            <w:r>
              <w:rPr>
                <w:rFonts w:ascii="Gotham Medium" w:hAnsi="Gotham Medium"/>
                <w:sz w:val="18"/>
                <w:szCs w:val="18"/>
              </w:rPr>
              <w:t>MR Range</w:t>
            </w:r>
          </w:p>
        </w:tc>
        <w:tc>
          <w:tcPr>
            <w:tcW w:w="3250" w:type="dxa"/>
            <w:shd w:val="clear" w:color="auto" w:fill="C08BDD"/>
          </w:tcPr>
          <w:p w14:paraId="1B37A34F"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14:paraId="4080BC01" w14:textId="77777777" w:rsidR="00971D23" w:rsidRPr="00E66EDC" w:rsidRDefault="00971D23" w:rsidP="00971D23">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w:t>
            </w:r>
            <w:r>
              <w:rPr>
                <w:rFonts w:ascii="Gotham Light" w:hAnsi="Gotham Light"/>
                <w:sz w:val="18"/>
                <w:szCs w:val="18"/>
              </w:rPr>
              <w:t>45</w:t>
            </w:r>
            <w:r w:rsidRPr="00E66EDC">
              <w:rPr>
                <w:rFonts w:ascii="Gotham Light" w:hAnsi="Gotham Light"/>
                <w:sz w:val="18"/>
                <w:szCs w:val="18"/>
              </w:rPr>
              <w:t>.99</w:t>
            </w:r>
            <w:r>
              <w:rPr>
                <w:rFonts w:ascii="Gotham Light" w:hAnsi="Gotham Light"/>
                <w:sz w:val="18"/>
                <w:szCs w:val="18"/>
              </w:rPr>
              <w:t xml:space="preserve"> to $64.99</w:t>
            </w:r>
          </w:p>
        </w:tc>
      </w:tr>
    </w:tbl>
    <w:p w14:paraId="5222E7C0" w14:textId="77777777" w:rsidR="00423FF9" w:rsidRPr="001B549B" w:rsidRDefault="00423FF9" w:rsidP="00423FF9">
      <w:pPr>
        <w:spacing w:line="240" w:lineRule="auto"/>
        <w:rPr>
          <w:rFonts w:ascii="Gotham Light" w:hAnsi="Gotham Light"/>
          <w:sz w:val="11"/>
          <w:szCs w:val="11"/>
        </w:rPr>
      </w:pPr>
    </w:p>
    <w:p w14:paraId="20218B7E" w14:textId="5CD04F46" w:rsidR="00423FF9" w:rsidRPr="00E66EDC" w:rsidRDefault="00423FF9" w:rsidP="00423FF9">
      <w:pPr>
        <w:spacing w:after="0" w:line="240" w:lineRule="auto"/>
        <w:rPr>
          <w:rFonts w:ascii="Gotham Light" w:hAnsi="Gotham Light"/>
          <w:sz w:val="16"/>
          <w:szCs w:val="16"/>
        </w:rPr>
      </w:pPr>
      <w:r w:rsidRPr="00E66EDC">
        <w:rPr>
          <w:rFonts w:ascii="Gotham Medium" w:hAnsi="Gotham Medium"/>
          <w:color w:val="7030A0"/>
          <w:sz w:val="16"/>
          <w:szCs w:val="16"/>
          <w:u w:val="single"/>
        </w:rPr>
        <w:t>ONLY</w:t>
      </w:r>
      <w:r w:rsidRPr="00E66EDC">
        <w:rPr>
          <w:rFonts w:ascii="Gotham Light" w:hAnsi="Gotham Light"/>
          <w:sz w:val="16"/>
          <w:szCs w:val="16"/>
        </w:rPr>
        <w:t xml:space="preserve"> for direct sales</w:t>
      </w:r>
      <w:r w:rsidR="00EA2C74">
        <w:rPr>
          <w:rFonts w:ascii="Gotham Light" w:hAnsi="Gotham Light"/>
          <w:sz w:val="16"/>
          <w:szCs w:val="16"/>
        </w:rPr>
        <w:t xml:space="preserve"> by </w:t>
      </w:r>
      <w:r w:rsidR="00611A08">
        <w:rPr>
          <w:rFonts w:ascii="Gotham Light" w:hAnsi="Gotham Light"/>
          <w:sz w:val="16"/>
          <w:szCs w:val="16"/>
        </w:rPr>
        <w:t>DSR</w:t>
      </w:r>
      <w:r w:rsidR="00EA2C74">
        <w:rPr>
          <w:rFonts w:ascii="Gotham Light" w:hAnsi="Gotham Light"/>
          <w:sz w:val="16"/>
          <w:szCs w:val="16"/>
        </w:rPr>
        <w:t xml:space="preserve"> and </w:t>
      </w:r>
      <w:r w:rsidRPr="00E66EDC">
        <w:rPr>
          <w:rFonts w:ascii="Gotham Light" w:hAnsi="Gotham Light"/>
          <w:sz w:val="16"/>
          <w:szCs w:val="16"/>
        </w:rPr>
        <w:t>door-to-door</w:t>
      </w:r>
      <w:r w:rsidR="00EA2C74">
        <w:rPr>
          <w:rFonts w:ascii="Gotham Light" w:hAnsi="Gotham Light"/>
          <w:sz w:val="16"/>
          <w:szCs w:val="16"/>
        </w:rPr>
        <w:t xml:space="preserve"> reps</w:t>
      </w:r>
      <w:r w:rsidRPr="00E66EDC">
        <w:rPr>
          <w:rFonts w:ascii="Gotham Light" w:hAnsi="Gotham Light"/>
          <w:sz w:val="16"/>
          <w:szCs w:val="16"/>
        </w:rPr>
        <w:t xml:space="preserve"> may the rep give the following discounts to customer who choose to purchase their system upfront and forgo an agreement for a month-to-month deal:</w:t>
      </w:r>
    </w:p>
    <w:p w14:paraId="41F112FA" w14:textId="77777777" w:rsidR="00423FF9" w:rsidRPr="00E66EDC" w:rsidRDefault="00253BFD" w:rsidP="00423FF9">
      <w:pPr>
        <w:pStyle w:val="ListParagraph"/>
        <w:numPr>
          <w:ilvl w:val="0"/>
          <w:numId w:val="30"/>
        </w:numPr>
        <w:spacing w:after="0" w:line="240" w:lineRule="auto"/>
        <w:rPr>
          <w:rFonts w:ascii="Gotham Light" w:hAnsi="Gotham Light"/>
          <w:sz w:val="16"/>
          <w:szCs w:val="16"/>
        </w:rPr>
      </w:pPr>
      <w:r w:rsidRPr="00006B0D">
        <w:rPr>
          <w:rFonts w:ascii="Gotham Medium" w:hAnsi="Gotham Medium"/>
          <w:sz w:val="16"/>
          <w:szCs w:val="16"/>
        </w:rPr>
        <w:t>30</w:t>
      </w:r>
      <w:r w:rsidR="00423FF9" w:rsidRPr="00006B0D">
        <w:rPr>
          <w:rFonts w:ascii="Gotham Medium" w:hAnsi="Gotham Medium"/>
          <w:sz w:val="16"/>
          <w:szCs w:val="16"/>
        </w:rPr>
        <w:t>% off</w:t>
      </w:r>
      <w:r w:rsidR="00423FF9" w:rsidRPr="00E66EDC">
        <w:rPr>
          <w:rFonts w:ascii="Gotham Light" w:hAnsi="Gotham Light"/>
          <w:sz w:val="16"/>
          <w:szCs w:val="16"/>
        </w:rPr>
        <w:t xml:space="preserve"> Purchase Price for customers who pay for the system upfront</w:t>
      </w:r>
      <w:r w:rsidR="00EA2C74">
        <w:rPr>
          <w:rFonts w:ascii="Gotham Light" w:hAnsi="Gotham Light"/>
          <w:sz w:val="16"/>
          <w:szCs w:val="16"/>
        </w:rPr>
        <w:t xml:space="preserve"> and the activation fee is waived</w:t>
      </w:r>
    </w:p>
    <w:p w14:paraId="5871CF1F" w14:textId="77777777" w:rsidR="00423FF9" w:rsidRPr="00E66EDC" w:rsidRDefault="00423FF9" w:rsidP="00E66EDC">
      <w:pPr>
        <w:pStyle w:val="ListParagraph"/>
        <w:numPr>
          <w:ilvl w:val="0"/>
          <w:numId w:val="28"/>
        </w:numPr>
        <w:rPr>
          <w:rFonts w:ascii="Gotham Light" w:hAnsi="Gotham Light"/>
          <w:sz w:val="16"/>
          <w:szCs w:val="16"/>
        </w:rPr>
      </w:pPr>
      <w:r w:rsidRPr="00006B0D">
        <w:rPr>
          <w:rFonts w:ascii="Gotham Medium" w:hAnsi="Gotham Medium"/>
          <w:sz w:val="16"/>
          <w:szCs w:val="16"/>
        </w:rPr>
        <w:t>2</w:t>
      </w:r>
      <w:r w:rsidR="00253BFD" w:rsidRPr="00006B0D">
        <w:rPr>
          <w:rFonts w:ascii="Gotham Medium" w:hAnsi="Gotham Medium"/>
          <w:sz w:val="16"/>
          <w:szCs w:val="16"/>
        </w:rPr>
        <w:t>5</w:t>
      </w:r>
      <w:r w:rsidRPr="00006B0D">
        <w:rPr>
          <w:rFonts w:ascii="Gotham Medium" w:hAnsi="Gotham Medium"/>
          <w:sz w:val="16"/>
          <w:szCs w:val="16"/>
        </w:rPr>
        <w:t>% off</w:t>
      </w:r>
      <w:r w:rsidRPr="00E66EDC">
        <w:rPr>
          <w:rFonts w:ascii="Gotham Light" w:hAnsi="Gotham Light"/>
          <w:sz w:val="16"/>
          <w:szCs w:val="16"/>
        </w:rPr>
        <w:t xml:space="preserve"> Purchase Price for customers who choose to pay for the system over a 3 month/90 day time period</w:t>
      </w:r>
      <w:r w:rsidR="00EA2C74">
        <w:rPr>
          <w:rFonts w:ascii="Gotham Light" w:hAnsi="Gotham Light"/>
          <w:sz w:val="16"/>
          <w:szCs w:val="16"/>
        </w:rPr>
        <w:t>,</w:t>
      </w:r>
      <w:r w:rsidR="00253BFD" w:rsidRPr="00E66EDC">
        <w:rPr>
          <w:rFonts w:ascii="Gotham Light" w:hAnsi="Gotham Light"/>
          <w:sz w:val="16"/>
          <w:szCs w:val="16"/>
        </w:rPr>
        <w:t xml:space="preserve"> upon approved credit</w:t>
      </w:r>
      <w:r w:rsidR="00EA2C74">
        <w:rPr>
          <w:rFonts w:ascii="Gotham Light" w:hAnsi="Gotham Light"/>
          <w:sz w:val="16"/>
          <w:szCs w:val="16"/>
        </w:rPr>
        <w:t>, and the activation fee is waived</w:t>
      </w:r>
    </w:p>
    <w:p w14:paraId="2123AAFC" w14:textId="06372C68" w:rsidR="00423FF9" w:rsidRPr="00E66EDC" w:rsidRDefault="00591BC5" w:rsidP="00423FF9">
      <w:pPr>
        <w:spacing w:after="0" w:line="240" w:lineRule="auto"/>
        <w:rPr>
          <w:rFonts w:ascii="Gotham Light" w:hAnsi="Gotham Light"/>
          <w:sz w:val="16"/>
          <w:szCs w:val="16"/>
        </w:rPr>
      </w:pPr>
      <w:r>
        <w:rPr>
          <w:rFonts w:ascii="Gotham Light" w:hAnsi="Gotham Light"/>
          <w:sz w:val="16"/>
          <w:szCs w:val="16"/>
        </w:rPr>
        <w:t xml:space="preserve">Option: </w:t>
      </w:r>
      <w:r w:rsidR="00611A08">
        <w:rPr>
          <w:rFonts w:ascii="Gotham Light" w:hAnsi="Gotham Light"/>
          <w:sz w:val="16"/>
          <w:szCs w:val="16"/>
        </w:rPr>
        <w:t>DSR</w:t>
      </w:r>
      <w:r>
        <w:rPr>
          <w:rFonts w:ascii="Gotham Light" w:hAnsi="Gotham Light"/>
          <w:sz w:val="16"/>
          <w:szCs w:val="16"/>
        </w:rPr>
        <w:t xml:space="preserve"> may raise the customer’s monthly rate (</w:t>
      </w:r>
      <w:r w:rsidR="00590D5F">
        <w:rPr>
          <w:rFonts w:ascii="Gotham Light" w:hAnsi="Gotham Light"/>
          <w:sz w:val="16"/>
          <w:szCs w:val="16"/>
        </w:rPr>
        <w:t>M</w:t>
      </w:r>
      <w:r>
        <w:rPr>
          <w:rFonts w:ascii="Gotham Light" w:hAnsi="Gotham Light"/>
          <w:sz w:val="16"/>
          <w:szCs w:val="16"/>
        </w:rPr>
        <w:t>MR) by $1.00 for every 1 point of protection given above the allotted points in a package without having to charge the customer an upgrade fee or without having to receive a personal deduction from funding.</w:t>
      </w:r>
    </w:p>
    <w:p w14:paraId="70634D67" w14:textId="77777777" w:rsidR="00591BC5" w:rsidRDefault="00591BC5">
      <w:pPr>
        <w:rPr>
          <w:rFonts w:ascii="Gotham Medium" w:hAnsi="Gotham Medium"/>
        </w:rPr>
      </w:pPr>
      <w:r>
        <w:rPr>
          <w:rFonts w:ascii="Gotham Medium" w:hAnsi="Gotham Medium"/>
        </w:rPr>
        <w:br w:type="page"/>
      </w:r>
    </w:p>
    <w:p w14:paraId="2C9D49AD" w14:textId="77777777" w:rsidR="000761B3" w:rsidRPr="00F52C84" w:rsidRDefault="000761B3" w:rsidP="000761B3">
      <w:pPr>
        <w:spacing w:after="0" w:line="276" w:lineRule="auto"/>
        <w:ind w:left="360"/>
        <w:jc w:val="center"/>
        <w:rPr>
          <w:rFonts w:ascii="Gotham Book" w:hAnsi="Gotham Book"/>
          <w:sz w:val="19"/>
          <w:szCs w:val="19"/>
        </w:rPr>
      </w:pPr>
      <w:r w:rsidRPr="004E071A">
        <w:rPr>
          <w:rFonts w:ascii="Gotham Medium" w:hAnsi="Gotham Medium"/>
        </w:rPr>
        <w:lastRenderedPageBreak/>
        <w:t xml:space="preserve">EXHIBIT </w:t>
      </w:r>
      <w:r w:rsidR="00590D5F">
        <w:rPr>
          <w:rFonts w:ascii="Gotham Medium" w:hAnsi="Gotham Medium"/>
        </w:rPr>
        <w:t>7</w:t>
      </w:r>
      <w:r w:rsidRPr="004E071A">
        <w:rPr>
          <w:rFonts w:ascii="Gotham Medium" w:hAnsi="Gotham Medium"/>
        </w:rPr>
        <w:t>: RECRUITING BONUS PROGRAM</w:t>
      </w:r>
    </w:p>
    <w:p w14:paraId="292042FF" w14:textId="77777777" w:rsidR="000761B3" w:rsidRPr="00F52C84" w:rsidRDefault="000761B3" w:rsidP="000761B3">
      <w:pPr>
        <w:spacing w:after="0" w:line="276" w:lineRule="auto"/>
        <w:ind w:left="360"/>
        <w:rPr>
          <w:rFonts w:ascii="Gotham Book" w:hAnsi="Gotham Book"/>
          <w:sz w:val="14"/>
          <w:szCs w:val="14"/>
        </w:rPr>
      </w:pPr>
    </w:p>
    <w:p w14:paraId="55B6FF9C" w14:textId="3CFDC7CB" w:rsidR="00F83917" w:rsidRPr="002D0626" w:rsidRDefault="00F83917" w:rsidP="00F83917">
      <w:pPr>
        <w:spacing w:after="0" w:line="276" w:lineRule="auto"/>
        <w:rPr>
          <w:rFonts w:ascii="Gotham Light" w:hAnsi="Gotham Light"/>
          <w:sz w:val="18"/>
          <w:szCs w:val="18"/>
        </w:rPr>
      </w:pPr>
      <w:r w:rsidRPr="002D0626">
        <w:rPr>
          <w:rFonts w:ascii="Gotham Light" w:hAnsi="Gotham Light"/>
          <w:sz w:val="18"/>
          <w:szCs w:val="18"/>
        </w:rPr>
        <w:t>For e</w:t>
      </w:r>
      <w:r w:rsidR="0031469C">
        <w:rPr>
          <w:rFonts w:ascii="Gotham Light" w:hAnsi="Gotham Light"/>
          <w:sz w:val="18"/>
          <w:szCs w:val="18"/>
        </w:rPr>
        <w:t>ach Direct Sales Representative or</w:t>
      </w:r>
      <w:r w:rsidRPr="002D0626">
        <w:rPr>
          <w:rFonts w:ascii="Gotham Light" w:hAnsi="Gotham Light"/>
          <w:sz w:val="18"/>
          <w:szCs w:val="18"/>
        </w:rPr>
        <w:t xml:space="preserve"> </w:t>
      </w:r>
      <w:r w:rsidR="00611A08">
        <w:rPr>
          <w:rFonts w:ascii="Gotham Light" w:hAnsi="Gotham Light"/>
          <w:sz w:val="18"/>
          <w:szCs w:val="18"/>
        </w:rPr>
        <w:t>DSR</w:t>
      </w:r>
      <w:r w:rsidR="0031469C">
        <w:rPr>
          <w:rFonts w:ascii="Gotham Light" w:hAnsi="Gotham Light"/>
          <w:sz w:val="18"/>
          <w:szCs w:val="18"/>
        </w:rPr>
        <w:t xml:space="preserve"> </w:t>
      </w:r>
      <w:r w:rsidRPr="002D0626">
        <w:rPr>
          <w:rFonts w:ascii="Gotham Light" w:hAnsi="Gotham Light"/>
          <w:sz w:val="18"/>
          <w:szCs w:val="18"/>
        </w:rPr>
        <w:t>that you hire, there is a $200.00 recruiting bonus.  The first $100.00 to be paid out as soon as the new rep gets his/her first sale; and the second $100.00 when the rep gets to 3 sales.  Only qualified customers count.</w:t>
      </w:r>
    </w:p>
    <w:p w14:paraId="6878EEBE" w14:textId="77777777" w:rsidR="00932C6C" w:rsidRPr="00631230" w:rsidRDefault="00932C6C" w:rsidP="00932C6C">
      <w:pPr>
        <w:spacing w:after="0" w:line="276" w:lineRule="auto"/>
        <w:rPr>
          <w:rFonts w:ascii="Gotham Light" w:hAnsi="Gotham Light"/>
          <w:sz w:val="18"/>
          <w:szCs w:val="18"/>
        </w:rPr>
      </w:pPr>
    </w:p>
    <w:p w14:paraId="026BDE85" w14:textId="77777777" w:rsidR="00F83917" w:rsidRPr="00F83917" w:rsidRDefault="00F83917" w:rsidP="00F83917">
      <w:pPr>
        <w:spacing w:after="0" w:line="276" w:lineRule="auto"/>
        <w:rPr>
          <w:rFonts w:ascii="Gotham Light" w:hAnsi="Gotham Light"/>
          <w:sz w:val="18"/>
          <w:szCs w:val="18"/>
        </w:rPr>
      </w:pPr>
      <w:r w:rsidRPr="00F83917">
        <w:rPr>
          <w:rFonts w:ascii="Gotham Light" w:hAnsi="Gotham Light"/>
          <w:sz w:val="18"/>
          <w:szCs w:val="18"/>
        </w:rPr>
        <w:t>In addition, you are part of an on-going bonus for RETENTION.  For each rep in your downstream of people that is brought in by your recruits…you build your recruiting tree.  The potential bonus per qualified customer install is $15.00 per account.  The following are the rules and regulations of this program:</w:t>
      </w:r>
    </w:p>
    <w:p w14:paraId="7F445294" w14:textId="77777777" w:rsidR="000761B3" w:rsidRPr="00631230" w:rsidRDefault="000761B3" w:rsidP="000761B3">
      <w:pPr>
        <w:spacing w:after="0" w:line="276" w:lineRule="auto"/>
        <w:rPr>
          <w:rFonts w:ascii="Gotham Light" w:hAnsi="Gotham Light"/>
          <w:sz w:val="18"/>
          <w:szCs w:val="18"/>
        </w:rPr>
      </w:pPr>
    </w:p>
    <w:p w14:paraId="7B20F5CB" w14:textId="77777777" w:rsidR="000761B3" w:rsidRPr="00631230" w:rsidRDefault="000761B3" w:rsidP="000761B3">
      <w:pPr>
        <w:pStyle w:val="ListParagraph"/>
        <w:numPr>
          <w:ilvl w:val="0"/>
          <w:numId w:val="15"/>
        </w:numPr>
        <w:spacing w:after="120" w:line="276" w:lineRule="auto"/>
        <w:ind w:left="1080"/>
        <w:rPr>
          <w:rFonts w:ascii="Gotham Medium" w:hAnsi="Gotham Medium"/>
          <w:b/>
          <w:sz w:val="18"/>
          <w:szCs w:val="18"/>
        </w:rPr>
      </w:pPr>
      <w:r w:rsidRPr="00631230">
        <w:rPr>
          <w:rFonts w:ascii="Gotham Medium" w:hAnsi="Gotham Medium"/>
          <w:b/>
          <w:sz w:val="18"/>
          <w:szCs w:val="18"/>
        </w:rPr>
        <w:t>QUALIFIED CUSTOMERS</w:t>
      </w:r>
    </w:p>
    <w:p w14:paraId="3A827198" w14:textId="77777777" w:rsidR="000761B3" w:rsidRPr="00631230" w:rsidRDefault="000761B3" w:rsidP="000761B3">
      <w:pPr>
        <w:spacing w:after="0" w:line="276" w:lineRule="auto"/>
        <w:rPr>
          <w:rFonts w:ascii="Gotham Light" w:hAnsi="Gotham Light"/>
          <w:sz w:val="18"/>
          <w:szCs w:val="18"/>
        </w:rPr>
      </w:pPr>
      <w:r w:rsidRPr="00631230">
        <w:rPr>
          <w:rFonts w:ascii="Gotham Light" w:hAnsi="Gotham Light"/>
          <w:sz w:val="18"/>
          <w:szCs w:val="18"/>
        </w:rPr>
        <w:t xml:space="preserve">Only qualified customer installs/accounts count towards this program.  For details on a “qualified” customer please see Exhibit </w:t>
      </w:r>
      <w:r w:rsidR="00586C4A" w:rsidRPr="00631230">
        <w:rPr>
          <w:rFonts w:ascii="Gotham Light" w:hAnsi="Gotham Light"/>
          <w:sz w:val="18"/>
          <w:szCs w:val="18"/>
        </w:rPr>
        <w:t>1</w:t>
      </w:r>
      <w:r w:rsidRPr="00631230">
        <w:rPr>
          <w:rFonts w:ascii="Gotham Light" w:hAnsi="Gotham Light"/>
          <w:sz w:val="18"/>
          <w:szCs w:val="18"/>
        </w:rPr>
        <w:t>.</w:t>
      </w:r>
    </w:p>
    <w:p w14:paraId="394CB002" w14:textId="77777777" w:rsidR="000761B3" w:rsidRPr="00631230" w:rsidRDefault="000761B3" w:rsidP="000761B3">
      <w:pPr>
        <w:spacing w:after="0" w:line="276" w:lineRule="auto"/>
        <w:rPr>
          <w:rFonts w:ascii="Gotham Light" w:hAnsi="Gotham Light"/>
          <w:sz w:val="18"/>
          <w:szCs w:val="18"/>
        </w:rPr>
      </w:pPr>
    </w:p>
    <w:p w14:paraId="4E0903C2" w14:textId="77777777" w:rsidR="000761B3" w:rsidRPr="00631230" w:rsidRDefault="000761B3" w:rsidP="000761B3">
      <w:pPr>
        <w:pStyle w:val="ListParagraph"/>
        <w:numPr>
          <w:ilvl w:val="0"/>
          <w:numId w:val="15"/>
        </w:numPr>
        <w:spacing w:after="120" w:line="276" w:lineRule="auto"/>
        <w:ind w:left="1080"/>
        <w:rPr>
          <w:rFonts w:ascii="Gotham Medium" w:hAnsi="Gotham Medium"/>
          <w:b/>
          <w:sz w:val="18"/>
          <w:szCs w:val="18"/>
        </w:rPr>
      </w:pPr>
      <w:r w:rsidRPr="00631230">
        <w:rPr>
          <w:rFonts w:ascii="Gotham Medium" w:hAnsi="Gotham Medium"/>
          <w:b/>
          <w:sz w:val="18"/>
          <w:szCs w:val="18"/>
        </w:rPr>
        <w:t>PROGRAM PAPERWORK</w:t>
      </w:r>
    </w:p>
    <w:p w14:paraId="4AE20ACF" w14:textId="77777777" w:rsidR="000761B3" w:rsidRPr="00631230" w:rsidRDefault="000761B3" w:rsidP="000761B3">
      <w:pPr>
        <w:spacing w:after="0" w:line="276" w:lineRule="auto"/>
        <w:rPr>
          <w:rFonts w:ascii="Gotham Light" w:hAnsi="Gotham Light"/>
          <w:sz w:val="18"/>
          <w:szCs w:val="18"/>
        </w:rPr>
      </w:pPr>
      <w:r w:rsidRPr="00631230">
        <w:rPr>
          <w:rFonts w:ascii="Gotham Light" w:hAnsi="Gotham Light"/>
          <w:sz w:val="18"/>
          <w:szCs w:val="18"/>
        </w:rPr>
        <w:t xml:space="preserve">The Recruiting Program Form must be filled out for each recruit/hire.  This form identifies the relationship between each </w:t>
      </w:r>
      <w:r w:rsidR="00586C4A" w:rsidRPr="00631230">
        <w:rPr>
          <w:rFonts w:ascii="Gotham Light" w:hAnsi="Gotham Light"/>
          <w:sz w:val="18"/>
          <w:szCs w:val="18"/>
        </w:rPr>
        <w:t>sales rep</w:t>
      </w:r>
      <w:r w:rsidRPr="00631230">
        <w:rPr>
          <w:rFonts w:ascii="Gotham Light" w:hAnsi="Gotham Light"/>
          <w:sz w:val="18"/>
          <w:szCs w:val="18"/>
        </w:rPr>
        <w:t xml:space="preserve"> and who they were recruited by.  The established relationship may not be modified or changed without permission from </w:t>
      </w:r>
      <w:r w:rsidR="00586C4A" w:rsidRPr="00631230">
        <w:rPr>
          <w:rFonts w:ascii="Gotham Light" w:hAnsi="Gotham Light"/>
          <w:sz w:val="18"/>
          <w:szCs w:val="18"/>
        </w:rPr>
        <w:t xml:space="preserve">Nexsense’s VP of Sales or </w:t>
      </w:r>
      <w:r w:rsidRPr="00631230">
        <w:rPr>
          <w:rFonts w:ascii="Gotham Light" w:hAnsi="Gotham Light"/>
          <w:sz w:val="18"/>
          <w:szCs w:val="18"/>
        </w:rPr>
        <w:t xml:space="preserve">a Nexsense Executive. </w:t>
      </w:r>
    </w:p>
    <w:p w14:paraId="5CC57F2A" w14:textId="77777777" w:rsidR="000761B3" w:rsidRPr="00631230" w:rsidRDefault="000761B3" w:rsidP="000761B3">
      <w:pPr>
        <w:spacing w:after="0" w:line="276" w:lineRule="auto"/>
        <w:rPr>
          <w:rFonts w:ascii="Gotham Light" w:hAnsi="Gotham Light"/>
          <w:sz w:val="18"/>
          <w:szCs w:val="18"/>
        </w:rPr>
      </w:pPr>
    </w:p>
    <w:p w14:paraId="1FAC518A" w14:textId="77777777" w:rsidR="000761B3" w:rsidRPr="00631230" w:rsidRDefault="000761B3" w:rsidP="000761B3">
      <w:pPr>
        <w:pStyle w:val="ListParagraph"/>
        <w:numPr>
          <w:ilvl w:val="0"/>
          <w:numId w:val="15"/>
        </w:numPr>
        <w:spacing w:after="120" w:line="276" w:lineRule="auto"/>
        <w:ind w:left="1080"/>
        <w:rPr>
          <w:rFonts w:ascii="Gotham Medium" w:hAnsi="Gotham Medium"/>
          <w:b/>
          <w:sz w:val="18"/>
          <w:szCs w:val="18"/>
        </w:rPr>
      </w:pPr>
      <w:r w:rsidRPr="00631230">
        <w:rPr>
          <w:rFonts w:ascii="Gotham Medium" w:hAnsi="Gotham Medium"/>
          <w:b/>
          <w:sz w:val="18"/>
          <w:szCs w:val="18"/>
        </w:rPr>
        <w:t>CALCULATION</w:t>
      </w:r>
    </w:p>
    <w:p w14:paraId="30C0E876" w14:textId="77777777" w:rsidR="000761B3" w:rsidRPr="00631230" w:rsidRDefault="000761B3" w:rsidP="000761B3">
      <w:pPr>
        <w:rPr>
          <w:rFonts w:ascii="Gotham Light" w:hAnsi="Gotham Light"/>
          <w:sz w:val="18"/>
          <w:szCs w:val="18"/>
        </w:rPr>
      </w:pPr>
      <w:r w:rsidRPr="00631230">
        <w:rPr>
          <w:rFonts w:ascii="Gotham Light" w:hAnsi="Gotham Light"/>
          <w:sz w:val="18"/>
          <w:szCs w:val="18"/>
        </w:rPr>
        <w:t xml:space="preserve">Each month the qualified volume for each of your recruits and their downstream(s) is calculated.  The ratio for the portion earned of the potential $15.00 per account is based on the on-going-volume.  This ratio is used as the factor in the calculation of the prior month’s volume to create the gross bonus amount.  Each downstream amount is paid out to the appropriate </w:t>
      </w:r>
      <w:r w:rsidR="00586C4A" w:rsidRPr="00631230">
        <w:rPr>
          <w:rFonts w:ascii="Gotham Light" w:hAnsi="Gotham Light"/>
          <w:sz w:val="18"/>
          <w:szCs w:val="18"/>
        </w:rPr>
        <w:t>recruiter</w:t>
      </w:r>
      <w:r w:rsidRPr="00631230">
        <w:rPr>
          <w:rFonts w:ascii="Gotham Light" w:hAnsi="Gotham Light"/>
          <w:sz w:val="18"/>
          <w:szCs w:val="18"/>
        </w:rPr>
        <w:t xml:space="preserve"> and the remainder goes to the </w:t>
      </w:r>
      <w:r w:rsidR="00586C4A" w:rsidRPr="00631230">
        <w:rPr>
          <w:rFonts w:ascii="Gotham Light" w:hAnsi="Gotham Light"/>
          <w:sz w:val="18"/>
          <w:szCs w:val="18"/>
        </w:rPr>
        <w:t>“t</w:t>
      </w:r>
      <w:r w:rsidRPr="00631230">
        <w:rPr>
          <w:rFonts w:ascii="Gotham Light" w:hAnsi="Gotham Light"/>
          <w:sz w:val="18"/>
          <w:szCs w:val="18"/>
        </w:rPr>
        <w:t>op-of-the-tree</w:t>
      </w:r>
      <w:r w:rsidR="00586C4A" w:rsidRPr="00631230">
        <w:rPr>
          <w:rFonts w:ascii="Gotham Light" w:hAnsi="Gotham Light"/>
          <w:sz w:val="18"/>
          <w:szCs w:val="18"/>
        </w:rPr>
        <w:t>”</w:t>
      </w:r>
      <w:r w:rsidRPr="00631230">
        <w:rPr>
          <w:rFonts w:ascii="Gotham Light" w:hAnsi="Gotham Light"/>
          <w:sz w:val="18"/>
          <w:szCs w:val="18"/>
        </w:rPr>
        <w:t xml:space="preserve"> person.</w:t>
      </w:r>
    </w:p>
    <w:p w14:paraId="73A2BBB9" w14:textId="77777777" w:rsidR="000761B3" w:rsidRPr="00631230" w:rsidRDefault="000761B3" w:rsidP="000761B3">
      <w:pPr>
        <w:rPr>
          <w:rFonts w:ascii="Gotham Light" w:hAnsi="Gotham Light"/>
          <w:sz w:val="18"/>
          <w:szCs w:val="18"/>
        </w:rPr>
      </w:pPr>
      <w:r w:rsidRPr="00631230">
        <w:rPr>
          <w:rFonts w:ascii="Gotham Light" w:hAnsi="Gotham Light"/>
          <w:sz w:val="18"/>
          <w:szCs w:val="18"/>
        </w:rPr>
        <w:t xml:space="preserve">See the following scale for </w:t>
      </w:r>
      <w:r w:rsidR="00F83917">
        <w:rPr>
          <w:rFonts w:ascii="Gotham Light" w:hAnsi="Gotham Light"/>
          <w:sz w:val="18"/>
          <w:szCs w:val="18"/>
        </w:rPr>
        <w:t>v</w:t>
      </w:r>
      <w:r w:rsidRPr="00631230">
        <w:rPr>
          <w:rFonts w:ascii="Gotham Light" w:hAnsi="Gotham Light"/>
          <w:sz w:val="18"/>
          <w:szCs w:val="18"/>
        </w:rPr>
        <w:t xml:space="preserve">olumes and </w:t>
      </w:r>
      <w:r w:rsidR="00F83917">
        <w:rPr>
          <w:rFonts w:ascii="Gotham Light" w:hAnsi="Gotham Light"/>
          <w:sz w:val="18"/>
          <w:szCs w:val="18"/>
        </w:rPr>
        <w:t>r</w:t>
      </w:r>
      <w:r w:rsidRPr="00631230">
        <w:rPr>
          <w:rFonts w:ascii="Gotham Light" w:hAnsi="Gotham Light"/>
          <w:sz w:val="18"/>
          <w:szCs w:val="18"/>
        </w:rPr>
        <w:t>atios for the calculation:</w:t>
      </w:r>
    </w:p>
    <w:tbl>
      <w:tblPr>
        <w:tblStyle w:val="GridTable5Dark-Accent41"/>
        <w:tblW w:w="10944" w:type="dxa"/>
        <w:tblCellMar>
          <w:left w:w="115" w:type="dxa"/>
          <w:right w:w="115" w:type="dxa"/>
        </w:tblCellMar>
        <w:tblLook w:val="04A0" w:firstRow="1" w:lastRow="0" w:firstColumn="1" w:lastColumn="0" w:noHBand="0" w:noVBand="1"/>
      </w:tblPr>
      <w:tblGrid>
        <w:gridCol w:w="5424"/>
        <w:gridCol w:w="5520"/>
      </w:tblGrid>
      <w:tr w:rsidR="000761B3" w:rsidRPr="00F52C84" w14:paraId="3125BE1A" w14:textId="77777777" w:rsidTr="00112678">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14:paraId="4508A5A3" w14:textId="77777777" w:rsidR="000761B3" w:rsidRPr="004E071A" w:rsidRDefault="000761B3" w:rsidP="00112678">
            <w:pPr>
              <w:jc w:val="center"/>
              <w:rPr>
                <w:rFonts w:ascii="Gotham Medium" w:hAnsi="Gotham Medium"/>
                <w:sz w:val="18"/>
                <w:szCs w:val="18"/>
              </w:rPr>
            </w:pPr>
            <w:r w:rsidRPr="004E071A">
              <w:rPr>
                <w:rFonts w:ascii="Gotham Medium" w:hAnsi="Gotham Medium"/>
                <w:color w:val="FFC000"/>
                <w:sz w:val="18"/>
                <w:szCs w:val="18"/>
              </w:rPr>
              <w:t>ON-GOING-VOLUME</w:t>
            </w:r>
          </w:p>
        </w:tc>
        <w:tc>
          <w:tcPr>
            <w:tcW w:w="5490" w:type="dxa"/>
            <w:tcBorders>
              <w:bottom w:val="single" w:sz="4" w:space="0" w:color="FFFFFF" w:themeColor="background1"/>
            </w:tcBorders>
            <w:shd w:val="clear" w:color="auto" w:fill="7030A0"/>
          </w:tcPr>
          <w:p w14:paraId="77C73AC0" w14:textId="77777777" w:rsidR="000761B3" w:rsidRPr="004E071A" w:rsidRDefault="000761B3" w:rsidP="0011267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4E071A">
              <w:rPr>
                <w:rFonts w:ascii="Gotham Medium" w:hAnsi="Gotham Medium"/>
                <w:color w:val="FFC000"/>
                <w:sz w:val="18"/>
                <w:szCs w:val="18"/>
              </w:rPr>
              <w:t>RATIO EARNED OF $15</w:t>
            </w:r>
          </w:p>
        </w:tc>
      </w:tr>
      <w:tr w:rsidR="000761B3" w:rsidRPr="00F52C84" w14:paraId="3571D132" w14:textId="77777777"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0FFACA15"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200</w:t>
            </w:r>
          </w:p>
        </w:tc>
        <w:tc>
          <w:tcPr>
            <w:tcW w:w="5490" w:type="dxa"/>
            <w:tcBorders>
              <w:bottom w:val="single" w:sz="4" w:space="0" w:color="FFFFFF" w:themeColor="background1"/>
            </w:tcBorders>
            <w:shd w:val="clear" w:color="auto" w:fill="C08BDD"/>
          </w:tcPr>
          <w:p w14:paraId="23274AEB" w14:textId="77777777"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w:t>
            </w:r>
          </w:p>
        </w:tc>
      </w:tr>
      <w:tr w:rsidR="000761B3" w:rsidRPr="00F52C84" w14:paraId="0B94EF9A" w14:textId="77777777"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6A732B00"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400</w:t>
            </w:r>
          </w:p>
        </w:tc>
        <w:tc>
          <w:tcPr>
            <w:tcW w:w="5490" w:type="dxa"/>
            <w:tcBorders>
              <w:bottom w:val="nil"/>
            </w:tcBorders>
            <w:shd w:val="clear" w:color="auto" w:fill="E1C7EF"/>
          </w:tcPr>
          <w:p w14:paraId="5F4595E9" w14:textId="77777777"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w:t>
            </w:r>
          </w:p>
        </w:tc>
      </w:tr>
      <w:tr w:rsidR="000761B3" w:rsidRPr="00F52C84" w14:paraId="15D0E266" w14:textId="77777777"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6BB8A642"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800</w:t>
            </w:r>
          </w:p>
        </w:tc>
        <w:tc>
          <w:tcPr>
            <w:tcW w:w="5490" w:type="dxa"/>
            <w:tcBorders>
              <w:top w:val="nil"/>
              <w:bottom w:val="single" w:sz="4" w:space="0" w:color="FFFFFF" w:themeColor="background1"/>
            </w:tcBorders>
            <w:shd w:val="clear" w:color="auto" w:fill="C08BDD"/>
          </w:tcPr>
          <w:p w14:paraId="25CF1E7A" w14:textId="77777777"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20%</w:t>
            </w:r>
          </w:p>
        </w:tc>
      </w:tr>
      <w:tr w:rsidR="000761B3" w:rsidRPr="00F52C84" w14:paraId="392F8635" w14:textId="77777777"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098A1FC0"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1,700</w:t>
            </w:r>
          </w:p>
        </w:tc>
        <w:tc>
          <w:tcPr>
            <w:tcW w:w="5490" w:type="dxa"/>
            <w:tcBorders>
              <w:bottom w:val="single" w:sz="4" w:space="0" w:color="FFFFFF" w:themeColor="background1"/>
            </w:tcBorders>
            <w:shd w:val="clear" w:color="auto" w:fill="E1C7EF"/>
          </w:tcPr>
          <w:p w14:paraId="12F0C12D" w14:textId="77777777"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30%</w:t>
            </w:r>
          </w:p>
        </w:tc>
      </w:tr>
      <w:tr w:rsidR="000761B3" w:rsidRPr="00F52C84" w14:paraId="3C50D68E" w14:textId="77777777"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6F3C7532"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2,800</w:t>
            </w:r>
          </w:p>
        </w:tc>
        <w:tc>
          <w:tcPr>
            <w:tcW w:w="5490" w:type="dxa"/>
            <w:tcBorders>
              <w:bottom w:val="single" w:sz="4" w:space="0" w:color="FFFFFF" w:themeColor="background1"/>
            </w:tcBorders>
            <w:shd w:val="clear" w:color="auto" w:fill="C08BDD"/>
          </w:tcPr>
          <w:p w14:paraId="7D68E61D" w14:textId="77777777"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40%</w:t>
            </w:r>
          </w:p>
        </w:tc>
      </w:tr>
      <w:tr w:rsidR="000761B3" w:rsidRPr="00F52C84" w14:paraId="67AF2362" w14:textId="77777777"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0443CE58"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4,300</w:t>
            </w:r>
          </w:p>
        </w:tc>
        <w:tc>
          <w:tcPr>
            <w:tcW w:w="5490" w:type="dxa"/>
            <w:tcBorders>
              <w:bottom w:val="single" w:sz="4" w:space="0" w:color="FFFFFF" w:themeColor="background1"/>
            </w:tcBorders>
            <w:shd w:val="clear" w:color="auto" w:fill="E1C7EF"/>
          </w:tcPr>
          <w:p w14:paraId="384FC7C2" w14:textId="77777777"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50%</w:t>
            </w:r>
          </w:p>
        </w:tc>
      </w:tr>
      <w:tr w:rsidR="000761B3" w:rsidRPr="00F52C84" w14:paraId="3648423F" w14:textId="77777777"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44ED5280"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6,500</w:t>
            </w:r>
          </w:p>
        </w:tc>
        <w:tc>
          <w:tcPr>
            <w:tcW w:w="5490" w:type="dxa"/>
            <w:tcBorders>
              <w:bottom w:val="single" w:sz="4" w:space="0" w:color="FFFFFF" w:themeColor="background1"/>
            </w:tcBorders>
            <w:shd w:val="clear" w:color="auto" w:fill="C08BDD"/>
          </w:tcPr>
          <w:p w14:paraId="5F82C18E" w14:textId="77777777"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60%</w:t>
            </w:r>
          </w:p>
        </w:tc>
      </w:tr>
      <w:tr w:rsidR="000761B3" w:rsidRPr="00F52C84" w14:paraId="0E669613" w14:textId="77777777"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0D2246AD"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9,000</w:t>
            </w:r>
          </w:p>
        </w:tc>
        <w:tc>
          <w:tcPr>
            <w:tcW w:w="5490" w:type="dxa"/>
            <w:tcBorders>
              <w:bottom w:val="nil"/>
            </w:tcBorders>
            <w:shd w:val="clear" w:color="auto" w:fill="E1C7EF"/>
          </w:tcPr>
          <w:p w14:paraId="76FE21E0" w14:textId="77777777"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70%</w:t>
            </w:r>
          </w:p>
        </w:tc>
      </w:tr>
      <w:tr w:rsidR="000761B3" w:rsidRPr="00F52C84" w14:paraId="69A362A8" w14:textId="77777777"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10980895"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12,000</w:t>
            </w:r>
          </w:p>
        </w:tc>
        <w:tc>
          <w:tcPr>
            <w:tcW w:w="5490" w:type="dxa"/>
            <w:tcBorders>
              <w:top w:val="nil"/>
              <w:bottom w:val="single" w:sz="4" w:space="0" w:color="FFFFFF" w:themeColor="background1"/>
            </w:tcBorders>
            <w:shd w:val="clear" w:color="auto" w:fill="C08BDD"/>
          </w:tcPr>
          <w:p w14:paraId="338E0004" w14:textId="77777777"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80%</w:t>
            </w:r>
          </w:p>
        </w:tc>
      </w:tr>
      <w:tr w:rsidR="000761B3" w:rsidRPr="00F52C84" w14:paraId="4714870D" w14:textId="77777777" w:rsidTr="00112678">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3C0CB2A1"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15,000</w:t>
            </w:r>
          </w:p>
        </w:tc>
        <w:tc>
          <w:tcPr>
            <w:tcW w:w="5490" w:type="dxa"/>
            <w:tcBorders>
              <w:bottom w:val="nil"/>
            </w:tcBorders>
            <w:shd w:val="clear" w:color="auto" w:fill="E1C7EF"/>
          </w:tcPr>
          <w:p w14:paraId="4E2D9E08" w14:textId="77777777" w:rsidR="000761B3" w:rsidRPr="004E071A" w:rsidRDefault="000761B3" w:rsidP="0011267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90%</w:t>
            </w:r>
          </w:p>
        </w:tc>
      </w:tr>
      <w:tr w:rsidR="000761B3" w:rsidRPr="00F52C84" w14:paraId="386E9848" w14:textId="77777777" w:rsidTr="001126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14:paraId="798DD802" w14:textId="77777777" w:rsidR="000761B3" w:rsidRPr="004E071A" w:rsidRDefault="000761B3" w:rsidP="00112678">
            <w:pPr>
              <w:rPr>
                <w:rFonts w:ascii="Gotham Medium" w:hAnsi="Gotham Medium"/>
                <w:sz w:val="18"/>
                <w:szCs w:val="18"/>
              </w:rPr>
            </w:pPr>
            <w:r w:rsidRPr="004E071A">
              <w:rPr>
                <w:rFonts w:ascii="Gotham Medium" w:hAnsi="Gotham Medium"/>
                <w:sz w:val="18"/>
                <w:szCs w:val="18"/>
              </w:rPr>
              <w:t>20,000</w:t>
            </w:r>
          </w:p>
        </w:tc>
        <w:tc>
          <w:tcPr>
            <w:tcW w:w="5490" w:type="dxa"/>
            <w:tcBorders>
              <w:top w:val="nil"/>
              <w:bottom w:val="single" w:sz="4" w:space="0" w:color="FFFFFF" w:themeColor="background1"/>
            </w:tcBorders>
            <w:shd w:val="clear" w:color="auto" w:fill="C08BDD"/>
          </w:tcPr>
          <w:p w14:paraId="51A4C035" w14:textId="77777777" w:rsidR="000761B3" w:rsidRPr="004E071A" w:rsidRDefault="000761B3" w:rsidP="0011267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100%</w:t>
            </w:r>
          </w:p>
        </w:tc>
      </w:tr>
    </w:tbl>
    <w:p w14:paraId="05D4D2A2" w14:textId="77777777" w:rsidR="00426960" w:rsidRPr="00F52C84" w:rsidRDefault="00426960" w:rsidP="00A33332">
      <w:pPr>
        <w:rPr>
          <w:rFonts w:ascii="Gotham Medium" w:hAnsi="Gotham Medium"/>
          <w:b/>
          <w:sz w:val="18"/>
          <w:szCs w:val="18"/>
        </w:rPr>
      </w:pPr>
      <w:r w:rsidRPr="00F52C84">
        <w:rPr>
          <w:rFonts w:ascii="Gotham Medium" w:hAnsi="Gotham Medium"/>
          <w:b/>
          <w:sz w:val="18"/>
          <w:szCs w:val="18"/>
        </w:rPr>
        <w:br w:type="page"/>
      </w:r>
    </w:p>
    <w:p w14:paraId="50A14779" w14:textId="77777777" w:rsidR="00983094" w:rsidRPr="00F52C84" w:rsidRDefault="00983094" w:rsidP="00983094">
      <w:pPr>
        <w:jc w:val="center"/>
        <w:rPr>
          <w:rFonts w:ascii="Gotham Medium" w:hAnsi="Gotham Medium"/>
        </w:rPr>
      </w:pPr>
      <w:r w:rsidRPr="00F52C84">
        <w:rPr>
          <w:rFonts w:ascii="Gotham Medium" w:hAnsi="Gotham Medium"/>
        </w:rPr>
        <w:lastRenderedPageBreak/>
        <w:t xml:space="preserve">EXHIBIT </w:t>
      </w:r>
      <w:r w:rsidR="00590D5F">
        <w:rPr>
          <w:rFonts w:ascii="Gotham Medium" w:hAnsi="Gotham Medium"/>
        </w:rPr>
        <w:t>8</w:t>
      </w:r>
      <w:r w:rsidRPr="00F52C84">
        <w:rPr>
          <w:rFonts w:ascii="Gotham Medium" w:hAnsi="Gotham Medium"/>
        </w:rPr>
        <w:t xml:space="preserve">: </w:t>
      </w:r>
      <w:r>
        <w:rPr>
          <w:rFonts w:ascii="Gotham Medium" w:hAnsi="Gotham Medium"/>
        </w:rPr>
        <w:t>RESPONSIBILITIES OF EACH PARTY</w:t>
      </w:r>
    </w:p>
    <w:p w14:paraId="563FD6C1" w14:textId="644788BA" w:rsidR="00983094" w:rsidRPr="00D10C30" w:rsidRDefault="00983094" w:rsidP="00983094">
      <w:pPr>
        <w:pStyle w:val="ListParagraph"/>
        <w:numPr>
          <w:ilvl w:val="0"/>
          <w:numId w:val="3"/>
        </w:numPr>
        <w:rPr>
          <w:rFonts w:ascii="Gotham Light" w:hAnsi="Gotham Light"/>
          <w:sz w:val="18"/>
          <w:szCs w:val="18"/>
        </w:rPr>
      </w:pPr>
      <w:r w:rsidRPr="00D10C30">
        <w:rPr>
          <w:rFonts w:ascii="Gotham Medium" w:hAnsi="Gotham Medium"/>
          <w:b/>
          <w:sz w:val="18"/>
          <w:szCs w:val="18"/>
        </w:rPr>
        <w:t xml:space="preserve">SERVICES BY </w:t>
      </w:r>
      <w:r w:rsidR="00611A08">
        <w:rPr>
          <w:rFonts w:ascii="Gotham Medium" w:hAnsi="Gotham Medium"/>
          <w:b/>
          <w:sz w:val="18"/>
          <w:szCs w:val="18"/>
        </w:rPr>
        <w:t>DSR</w:t>
      </w:r>
      <w:r w:rsidRPr="00D10C30">
        <w:rPr>
          <w:rFonts w:ascii="Gotham Light" w:hAnsi="Gotham Light"/>
          <w:sz w:val="18"/>
          <w:szCs w:val="18"/>
        </w:rPr>
        <w:t>:</w:t>
      </w:r>
    </w:p>
    <w:p w14:paraId="6A1E963C" w14:textId="64244F26" w:rsidR="00983094" w:rsidRDefault="00611A08" w:rsidP="00983094">
      <w:pPr>
        <w:rPr>
          <w:rFonts w:ascii="Gotham Light" w:hAnsi="Gotham Light"/>
          <w:sz w:val="18"/>
          <w:szCs w:val="18"/>
        </w:rPr>
      </w:pPr>
      <w:r>
        <w:rPr>
          <w:rFonts w:ascii="Gotham Light" w:hAnsi="Gotham Light"/>
          <w:sz w:val="18"/>
          <w:szCs w:val="18"/>
        </w:rPr>
        <w:t>DSR</w:t>
      </w:r>
      <w:r w:rsidR="00983094" w:rsidRPr="00D10C30">
        <w:rPr>
          <w:rFonts w:ascii="Gotham Light" w:hAnsi="Gotham Light"/>
          <w:sz w:val="18"/>
          <w:szCs w:val="18"/>
        </w:rPr>
        <w:t xml:space="preserve"> agrees to engage in sales by finding and signing up customers to Nexsense’s products and services.  </w:t>
      </w:r>
      <w:r>
        <w:rPr>
          <w:rFonts w:ascii="Gotham Light" w:hAnsi="Gotham Light"/>
          <w:sz w:val="18"/>
          <w:szCs w:val="18"/>
        </w:rPr>
        <w:t>DSR</w:t>
      </w:r>
      <w:r w:rsidR="00983094" w:rsidRPr="00D10C30">
        <w:rPr>
          <w:rFonts w:ascii="Gotham Light" w:hAnsi="Gotham Light"/>
          <w:sz w:val="18"/>
          <w:szCs w:val="18"/>
        </w:rPr>
        <w:t xml:space="preserve"> is responsible for all completed paperwork.  </w:t>
      </w:r>
    </w:p>
    <w:p w14:paraId="327659C2" w14:textId="11FA0A60" w:rsidR="00983094" w:rsidRPr="00253BFD" w:rsidRDefault="00611A08" w:rsidP="00983094">
      <w:pPr>
        <w:rPr>
          <w:rFonts w:ascii="Gotham Light" w:hAnsi="Gotham Light"/>
          <w:sz w:val="18"/>
          <w:szCs w:val="18"/>
        </w:rPr>
      </w:pPr>
      <w:r>
        <w:rPr>
          <w:rFonts w:ascii="Gotham Light" w:hAnsi="Gotham Light"/>
          <w:sz w:val="18"/>
          <w:szCs w:val="18"/>
        </w:rPr>
        <w:t>DSR</w:t>
      </w:r>
      <w:r w:rsidR="00983094">
        <w:rPr>
          <w:rFonts w:ascii="Gotham Light" w:hAnsi="Gotham Light"/>
          <w:sz w:val="18"/>
          <w:szCs w:val="18"/>
        </w:rPr>
        <w:t xml:space="preserve"> agrees to abstain from dishonest behavior and conduct.  </w:t>
      </w:r>
      <w:r w:rsidR="00983094" w:rsidRPr="00253BFD">
        <w:rPr>
          <w:rFonts w:ascii="Gotham Light" w:hAnsi="Gotham Light"/>
          <w:sz w:val="18"/>
          <w:szCs w:val="18"/>
        </w:rPr>
        <w:t xml:space="preserve">The following are behaviors that will </w:t>
      </w:r>
      <w:r w:rsidR="00983094" w:rsidRPr="00253BFD">
        <w:rPr>
          <w:rFonts w:ascii="Gotham Medium" w:hAnsi="Gotham Medium"/>
          <w:sz w:val="18"/>
          <w:szCs w:val="18"/>
        </w:rPr>
        <w:t>NOT</w:t>
      </w:r>
      <w:r w:rsidR="00983094" w:rsidRPr="00253BFD">
        <w:rPr>
          <w:rFonts w:ascii="Gotham Light" w:hAnsi="Gotham Light"/>
          <w:sz w:val="18"/>
          <w:szCs w:val="18"/>
        </w:rPr>
        <w:t xml:space="preserve"> be tolerated by Nexsense and may lead to termination of th</w:t>
      </w:r>
      <w:r w:rsidR="00983094">
        <w:rPr>
          <w:rFonts w:ascii="Gotham Light" w:hAnsi="Gotham Light"/>
          <w:sz w:val="18"/>
          <w:szCs w:val="18"/>
        </w:rPr>
        <w:t>is</w:t>
      </w:r>
      <w:r w:rsidR="00983094" w:rsidRPr="00253BFD">
        <w:rPr>
          <w:rFonts w:ascii="Gotham Light" w:hAnsi="Gotham Light"/>
          <w:sz w:val="18"/>
          <w:szCs w:val="18"/>
        </w:rPr>
        <w:t xml:space="preserve"> Agreement between the parties by Nexsense:</w:t>
      </w:r>
    </w:p>
    <w:p w14:paraId="015E38C7" w14:textId="25C0E82E" w:rsidR="00983094" w:rsidRDefault="00983094" w:rsidP="00983094">
      <w:pPr>
        <w:pStyle w:val="ListParagraph"/>
        <w:numPr>
          <w:ilvl w:val="1"/>
          <w:numId w:val="4"/>
        </w:numPr>
        <w:ind w:left="1080"/>
        <w:rPr>
          <w:rFonts w:ascii="Gotham Light" w:hAnsi="Gotham Light"/>
          <w:sz w:val="18"/>
          <w:szCs w:val="18"/>
        </w:rPr>
      </w:pPr>
      <w:r>
        <w:rPr>
          <w:rFonts w:ascii="Gotham Light" w:hAnsi="Gotham Light"/>
          <w:sz w:val="18"/>
          <w:szCs w:val="18"/>
        </w:rPr>
        <w:t xml:space="preserve">Misrepresentations by </w:t>
      </w:r>
      <w:r w:rsidR="00611A08">
        <w:rPr>
          <w:rFonts w:ascii="Gotham Light" w:hAnsi="Gotham Light"/>
          <w:sz w:val="18"/>
          <w:szCs w:val="18"/>
        </w:rPr>
        <w:t>DSR</w:t>
      </w:r>
      <w:r>
        <w:rPr>
          <w:rFonts w:ascii="Gotham Light" w:hAnsi="Gotham Light"/>
          <w:sz w:val="18"/>
          <w:szCs w:val="18"/>
        </w:rPr>
        <w:t xml:space="preserve"> to customers, especially in takeover situations, such as…</w:t>
      </w:r>
    </w:p>
    <w:p w14:paraId="16B4E0D8" w14:textId="77777777" w:rsidR="00983094" w:rsidRDefault="00983094" w:rsidP="00983094">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 may cancel without obligation at any time, for customers who are financing/subsidizing their system.  The customer is signing an agreement that they should consider as binding.</w:t>
      </w:r>
    </w:p>
    <w:p w14:paraId="34227AF0" w14:textId="3F1FD435" w:rsidR="00983094" w:rsidRDefault="00983094" w:rsidP="00983094">
      <w:pPr>
        <w:pStyle w:val="ListParagraph"/>
        <w:numPr>
          <w:ilvl w:val="2"/>
          <w:numId w:val="4"/>
        </w:numPr>
        <w:ind w:left="1800"/>
        <w:rPr>
          <w:rFonts w:ascii="Gotham Light" w:hAnsi="Gotham Light"/>
          <w:sz w:val="18"/>
          <w:szCs w:val="18"/>
        </w:rPr>
      </w:pPr>
      <w:r>
        <w:rPr>
          <w:rFonts w:ascii="Gotham Light" w:hAnsi="Gotham Light"/>
          <w:sz w:val="18"/>
          <w:szCs w:val="18"/>
        </w:rPr>
        <w:t xml:space="preserve">Representing that the customer’s current </w:t>
      </w:r>
      <w:r w:rsidR="0039767B">
        <w:rPr>
          <w:rFonts w:ascii="Gotham Light" w:hAnsi="Gotham Light"/>
          <w:sz w:val="18"/>
          <w:szCs w:val="18"/>
        </w:rPr>
        <w:t>Dealer</w:t>
      </w:r>
      <w:r>
        <w:rPr>
          <w:rFonts w:ascii="Gotham Light" w:hAnsi="Gotham Light"/>
          <w:sz w:val="18"/>
          <w:szCs w:val="18"/>
        </w:rPr>
        <w:t>/monitoring station is no longer in business or has filed bankruptcy and that you are there to “save” them.</w:t>
      </w:r>
    </w:p>
    <w:p w14:paraId="29D31E92" w14:textId="5C8902BD" w:rsidR="00983094" w:rsidRDefault="00983094" w:rsidP="00983094">
      <w:pPr>
        <w:pStyle w:val="ListParagraph"/>
        <w:numPr>
          <w:ilvl w:val="2"/>
          <w:numId w:val="4"/>
        </w:numPr>
        <w:ind w:left="1800"/>
        <w:rPr>
          <w:rFonts w:ascii="Gotham Light" w:hAnsi="Gotham Light"/>
          <w:sz w:val="18"/>
          <w:szCs w:val="18"/>
        </w:rPr>
      </w:pPr>
      <w:r>
        <w:rPr>
          <w:rFonts w:ascii="Gotham Light" w:hAnsi="Gotham Light"/>
          <w:sz w:val="18"/>
          <w:szCs w:val="18"/>
        </w:rPr>
        <w:t xml:space="preserve">Representing that Nexsense has purchased or merged with the customer’s current </w:t>
      </w:r>
      <w:r w:rsidR="0039767B">
        <w:rPr>
          <w:rFonts w:ascii="Gotham Light" w:hAnsi="Gotham Light"/>
          <w:sz w:val="18"/>
          <w:szCs w:val="18"/>
        </w:rPr>
        <w:t>Dealer/</w:t>
      </w:r>
      <w:r>
        <w:rPr>
          <w:rFonts w:ascii="Gotham Light" w:hAnsi="Gotham Light"/>
          <w:sz w:val="18"/>
          <w:szCs w:val="18"/>
        </w:rPr>
        <w:t>monitoring station and you are there to either give them a “free upgrade” or update their paperwork.</w:t>
      </w:r>
    </w:p>
    <w:p w14:paraId="23488CE9" w14:textId="77777777" w:rsidR="00983094" w:rsidRDefault="00983094" w:rsidP="00983094">
      <w:pPr>
        <w:pStyle w:val="ListParagraph"/>
        <w:numPr>
          <w:ilvl w:val="1"/>
          <w:numId w:val="4"/>
        </w:numPr>
        <w:ind w:left="1080"/>
        <w:rPr>
          <w:rFonts w:ascii="Gotham Light" w:hAnsi="Gotham Light"/>
          <w:sz w:val="18"/>
          <w:szCs w:val="18"/>
        </w:rPr>
      </w:pPr>
      <w:r>
        <w:rPr>
          <w:rFonts w:ascii="Gotham Light" w:hAnsi="Gotham Light"/>
          <w:sz w:val="18"/>
          <w:szCs w:val="18"/>
        </w:rPr>
        <w:t>Any statements to a customer that would be misleading or changes to the agreements that are verbal and not written clearly on the customer’s agreement(s) will not be accepted.</w:t>
      </w:r>
    </w:p>
    <w:p w14:paraId="31529BE0" w14:textId="77777777" w:rsidR="00983094" w:rsidRDefault="00983094" w:rsidP="00983094">
      <w:pPr>
        <w:pStyle w:val="ListParagraph"/>
        <w:numPr>
          <w:ilvl w:val="2"/>
          <w:numId w:val="4"/>
        </w:numPr>
        <w:ind w:left="1814" w:hanging="187"/>
        <w:rPr>
          <w:rFonts w:ascii="Gotham Light" w:hAnsi="Gotham Light"/>
          <w:sz w:val="18"/>
          <w:szCs w:val="18"/>
        </w:rPr>
      </w:pPr>
      <w:r>
        <w:rPr>
          <w:rFonts w:ascii="Gotham Light" w:hAnsi="Gotham Light"/>
          <w:sz w:val="18"/>
          <w:szCs w:val="18"/>
        </w:rPr>
        <w:t xml:space="preserve">ALL changes to the AMA, SOP, and/or QAF must be in writing and initialed by the customer. </w:t>
      </w:r>
    </w:p>
    <w:p w14:paraId="4932BEAC" w14:textId="77777777" w:rsidR="00983094" w:rsidRPr="00F526FA" w:rsidRDefault="00983094" w:rsidP="00983094">
      <w:pPr>
        <w:pStyle w:val="ListParagraph"/>
        <w:rPr>
          <w:rFonts w:ascii="Gotham Light" w:hAnsi="Gotham Light"/>
          <w:sz w:val="18"/>
          <w:szCs w:val="18"/>
        </w:rPr>
      </w:pPr>
    </w:p>
    <w:p w14:paraId="3AC9A9F5" w14:textId="327C3E46" w:rsidR="00983094" w:rsidRPr="00D10C30" w:rsidRDefault="00983094" w:rsidP="00983094">
      <w:pPr>
        <w:pStyle w:val="ListParagraph"/>
        <w:numPr>
          <w:ilvl w:val="0"/>
          <w:numId w:val="3"/>
        </w:numPr>
        <w:rPr>
          <w:rFonts w:ascii="Gotham Light" w:hAnsi="Gotham Light"/>
          <w:sz w:val="18"/>
          <w:szCs w:val="18"/>
        </w:rPr>
      </w:pPr>
      <w:r w:rsidRPr="00D10C30">
        <w:rPr>
          <w:rFonts w:ascii="Gotham Medium" w:hAnsi="Gotham Medium"/>
          <w:b/>
          <w:sz w:val="18"/>
          <w:szCs w:val="18"/>
        </w:rPr>
        <w:t xml:space="preserve">GUARANTEES BY </w:t>
      </w:r>
      <w:r w:rsidR="00611A08">
        <w:rPr>
          <w:rFonts w:ascii="Gotham Medium" w:hAnsi="Gotham Medium"/>
          <w:b/>
          <w:sz w:val="18"/>
          <w:szCs w:val="18"/>
        </w:rPr>
        <w:t>DSR</w:t>
      </w:r>
      <w:r w:rsidRPr="00D10C30">
        <w:rPr>
          <w:rFonts w:ascii="Gotham Light" w:hAnsi="Gotham Light"/>
          <w:b/>
          <w:sz w:val="18"/>
          <w:szCs w:val="18"/>
        </w:rPr>
        <w:t>:</w:t>
      </w:r>
    </w:p>
    <w:p w14:paraId="6589F983" w14:textId="1ACD6421" w:rsidR="00983094" w:rsidRPr="00D10C30" w:rsidRDefault="00611A08" w:rsidP="00983094">
      <w:pPr>
        <w:rPr>
          <w:rFonts w:ascii="Gotham Light" w:hAnsi="Gotham Light"/>
          <w:sz w:val="18"/>
          <w:szCs w:val="18"/>
        </w:rPr>
      </w:pPr>
      <w:r>
        <w:rPr>
          <w:rFonts w:ascii="Gotham Light" w:hAnsi="Gotham Light"/>
          <w:sz w:val="18"/>
          <w:szCs w:val="18"/>
        </w:rPr>
        <w:t>DSR</w:t>
      </w:r>
      <w:r w:rsidR="00983094" w:rsidRPr="00D10C30">
        <w:rPr>
          <w:rFonts w:ascii="Gotham Light" w:hAnsi="Gotham Light"/>
          <w:sz w:val="18"/>
          <w:szCs w:val="18"/>
        </w:rPr>
        <w:t xml:space="preserve"> guarantees that the customer(s) he/she signs up in an agreement will p</w:t>
      </w:r>
      <w:r w:rsidR="0031469C">
        <w:rPr>
          <w:rFonts w:ascii="Gotham Light" w:hAnsi="Gotham Light"/>
          <w:sz w:val="18"/>
          <w:szCs w:val="18"/>
        </w:rPr>
        <w:t>ay for a minimum of the first 6</w:t>
      </w:r>
      <w:r w:rsidR="00983094" w:rsidRPr="00D10C30">
        <w:rPr>
          <w:rFonts w:ascii="Gotham Light" w:hAnsi="Gotham Light"/>
          <w:sz w:val="18"/>
          <w:szCs w:val="18"/>
        </w:rPr>
        <w:t xml:space="preserve"> months and will not cancel; otherwise, </w:t>
      </w:r>
      <w:r>
        <w:rPr>
          <w:rFonts w:ascii="Gotham Light" w:hAnsi="Gotham Light"/>
          <w:sz w:val="18"/>
          <w:szCs w:val="18"/>
        </w:rPr>
        <w:t>DSR</w:t>
      </w:r>
      <w:r w:rsidR="00983094" w:rsidRPr="00D10C30">
        <w:rPr>
          <w:rFonts w:ascii="Gotham Light" w:hAnsi="Gotham Light"/>
          <w:sz w:val="18"/>
          <w:szCs w:val="18"/>
        </w:rPr>
        <w:t xml:space="preserve"> agrees to replace the agreement/customer account.</w:t>
      </w:r>
      <w:r w:rsidR="00983094">
        <w:rPr>
          <w:rFonts w:ascii="Gotham Light" w:hAnsi="Gotham Light"/>
          <w:sz w:val="18"/>
          <w:szCs w:val="18"/>
        </w:rPr>
        <w:t xml:space="preserve">  </w:t>
      </w:r>
    </w:p>
    <w:p w14:paraId="79360ACD" w14:textId="77777777" w:rsidR="00983094" w:rsidRDefault="00983094" w:rsidP="00983094">
      <w:pPr>
        <w:pStyle w:val="ListParagraph"/>
        <w:numPr>
          <w:ilvl w:val="0"/>
          <w:numId w:val="3"/>
        </w:numPr>
        <w:rPr>
          <w:rFonts w:ascii="Gotham Light" w:hAnsi="Gotham Light"/>
          <w:sz w:val="18"/>
          <w:szCs w:val="18"/>
        </w:rPr>
      </w:pPr>
      <w:r w:rsidRPr="00D10C30">
        <w:rPr>
          <w:rFonts w:ascii="Gotham Medium" w:hAnsi="Gotham Medium"/>
          <w:b/>
          <w:sz w:val="18"/>
          <w:szCs w:val="18"/>
        </w:rPr>
        <w:t>SERVICES BY NEXSENSE</w:t>
      </w:r>
      <w:r>
        <w:rPr>
          <w:rFonts w:ascii="Gotham Light" w:hAnsi="Gotham Light"/>
          <w:sz w:val="18"/>
          <w:szCs w:val="18"/>
        </w:rPr>
        <w:t xml:space="preserve">:  </w:t>
      </w:r>
    </w:p>
    <w:p w14:paraId="2949501D" w14:textId="77777777" w:rsidR="00983094" w:rsidRDefault="00983094" w:rsidP="00983094">
      <w:pPr>
        <w:rPr>
          <w:rFonts w:ascii="Gotham Light" w:hAnsi="Gotham Light"/>
          <w:sz w:val="18"/>
          <w:szCs w:val="18"/>
        </w:rPr>
      </w:pPr>
      <w:r>
        <w:rPr>
          <w:rFonts w:ascii="Gotham Light" w:hAnsi="Gotham Light"/>
          <w:sz w:val="18"/>
          <w:szCs w:val="18"/>
        </w:rPr>
        <w:t>Nexsense agrees to professionally install customer accounts by licensed and trained technicians.  Nexsense</w:t>
      </w:r>
      <w:r w:rsidRPr="00691D7D">
        <w:rPr>
          <w:rFonts w:ascii="Gotham Light" w:hAnsi="Gotham Light"/>
          <w:sz w:val="18"/>
          <w:szCs w:val="18"/>
        </w:rPr>
        <w:t xml:space="preserve"> products include: lifetime service, warranty, programming t</w:t>
      </w:r>
      <w:r>
        <w:rPr>
          <w:rFonts w:ascii="Gotham Light" w:hAnsi="Gotham Light"/>
          <w:sz w:val="18"/>
          <w:szCs w:val="18"/>
        </w:rPr>
        <w:t>o panel and to the central station (professionally rated), and customer training.</w:t>
      </w:r>
    </w:p>
    <w:p w14:paraId="7C9322E7" w14:textId="77777777" w:rsidR="00983094" w:rsidRPr="00D10C30" w:rsidRDefault="00983094" w:rsidP="00983094">
      <w:pPr>
        <w:rPr>
          <w:rFonts w:ascii="Gotham Light" w:hAnsi="Gotham Light"/>
          <w:sz w:val="18"/>
          <w:szCs w:val="18"/>
        </w:rPr>
      </w:pPr>
      <w:r w:rsidRPr="00D10C30">
        <w:rPr>
          <w:rFonts w:ascii="Gotham Light" w:hAnsi="Gotham Light"/>
          <w:sz w:val="18"/>
          <w:szCs w:val="18"/>
        </w:rPr>
        <w:t>Nexsense’s customer service and saves/retention team</w:t>
      </w:r>
      <w:r>
        <w:rPr>
          <w:rFonts w:ascii="Gotham Light" w:hAnsi="Gotham Light"/>
          <w:sz w:val="18"/>
          <w:szCs w:val="18"/>
        </w:rPr>
        <w:t>s</w:t>
      </w:r>
      <w:r w:rsidRPr="00D10C30">
        <w:rPr>
          <w:rFonts w:ascii="Gotham Light" w:hAnsi="Gotham Light"/>
          <w:sz w:val="18"/>
          <w:szCs w:val="18"/>
        </w:rPr>
        <w:t xml:space="preserve"> will work with customers </w:t>
      </w:r>
      <w:r>
        <w:rPr>
          <w:rFonts w:ascii="Gotham Light" w:hAnsi="Gotham Light"/>
          <w:sz w:val="18"/>
          <w:szCs w:val="18"/>
        </w:rPr>
        <w:t xml:space="preserve">who express that they want to cancel.  These teams will </w:t>
      </w:r>
      <w:r w:rsidRPr="00D10C30">
        <w:rPr>
          <w:rFonts w:ascii="Gotham Light" w:hAnsi="Gotham Light"/>
          <w:sz w:val="18"/>
          <w:szCs w:val="18"/>
        </w:rPr>
        <w:t>try all viable options to save the customer.  The mission of Nexsense’s customer service is to deliver service that a customer expects and deserves using the Golden Rule.  If a customer is wanting to cancel for…</w:t>
      </w:r>
    </w:p>
    <w:p w14:paraId="33AEE4DD" w14:textId="77777777" w:rsidR="00983094" w:rsidRPr="00D10C30" w:rsidRDefault="00983094" w:rsidP="00983094">
      <w:pPr>
        <w:pStyle w:val="ListParagraph"/>
        <w:numPr>
          <w:ilvl w:val="0"/>
          <w:numId w:val="27"/>
        </w:numPr>
        <w:ind w:left="768"/>
        <w:rPr>
          <w:rFonts w:ascii="Gotham Light" w:hAnsi="Gotham Light"/>
          <w:sz w:val="18"/>
          <w:szCs w:val="18"/>
        </w:rPr>
      </w:pPr>
      <w:r w:rsidRPr="00D10C30">
        <w:rPr>
          <w:rFonts w:ascii="Gotham Light" w:hAnsi="Gotham Light"/>
          <w:sz w:val="18"/>
          <w:szCs w:val="18"/>
        </w:rPr>
        <w:t>fault that is ours, then we will let them out of their agreement</w:t>
      </w:r>
    </w:p>
    <w:p w14:paraId="578ED052" w14:textId="77777777" w:rsidR="00983094" w:rsidRDefault="00983094" w:rsidP="00983094">
      <w:pPr>
        <w:pStyle w:val="ListParagraph"/>
        <w:numPr>
          <w:ilvl w:val="0"/>
          <w:numId w:val="27"/>
        </w:numPr>
        <w:ind w:left="768"/>
        <w:rPr>
          <w:rFonts w:ascii="Gotham Light" w:hAnsi="Gotham Light"/>
          <w:sz w:val="18"/>
          <w:szCs w:val="18"/>
        </w:rPr>
      </w:pPr>
      <w:r>
        <w:rPr>
          <w:rFonts w:ascii="Gotham Light" w:hAnsi="Gotham Light"/>
          <w:sz w:val="18"/>
          <w:szCs w:val="18"/>
        </w:rPr>
        <w:t>fault that is theirs</w:t>
      </w:r>
      <w:r w:rsidRPr="00D10C30">
        <w:rPr>
          <w:rFonts w:ascii="Gotham Light" w:hAnsi="Gotham Light"/>
          <w:sz w:val="18"/>
          <w:szCs w:val="18"/>
        </w:rPr>
        <w:t xml:space="preserve">, then we will work with them to negotiate terms that work for </w:t>
      </w:r>
      <w:r>
        <w:rPr>
          <w:rFonts w:ascii="Gotham Light" w:hAnsi="Gotham Light"/>
          <w:sz w:val="18"/>
          <w:szCs w:val="18"/>
        </w:rPr>
        <w:t>all</w:t>
      </w:r>
      <w:r w:rsidRPr="00D10C30">
        <w:rPr>
          <w:rFonts w:ascii="Gotham Light" w:hAnsi="Gotham Light"/>
          <w:sz w:val="18"/>
          <w:szCs w:val="18"/>
        </w:rPr>
        <w:t xml:space="preserve"> parties</w:t>
      </w:r>
    </w:p>
    <w:p w14:paraId="1CDAB20F" w14:textId="77777777" w:rsidR="00983094" w:rsidRPr="00D10C30" w:rsidRDefault="00983094" w:rsidP="00983094">
      <w:pPr>
        <w:pStyle w:val="ListParagraph"/>
        <w:numPr>
          <w:ilvl w:val="0"/>
          <w:numId w:val="35"/>
        </w:numPr>
        <w:rPr>
          <w:rFonts w:ascii="Gotham Light" w:hAnsi="Gotham Light"/>
          <w:sz w:val="18"/>
          <w:szCs w:val="18"/>
        </w:rPr>
      </w:pPr>
      <w:r w:rsidRPr="00D10C30">
        <w:rPr>
          <w:rFonts w:ascii="Gotham Light" w:hAnsi="Gotham Light"/>
          <w:sz w:val="18"/>
          <w:szCs w:val="18"/>
        </w:rPr>
        <w:t>a couple examples of fault belonging to the customer include situations like the following: (a) loss of their job, and (b) not staying current with their payments</w:t>
      </w:r>
    </w:p>
    <w:p w14:paraId="0CED9BE1" w14:textId="77777777" w:rsidR="00983094" w:rsidRDefault="00983094" w:rsidP="00983094">
      <w:pPr>
        <w:pStyle w:val="ListParagraph"/>
        <w:numPr>
          <w:ilvl w:val="0"/>
          <w:numId w:val="27"/>
        </w:numPr>
        <w:ind w:left="768"/>
        <w:rPr>
          <w:rFonts w:ascii="Gotham Light" w:hAnsi="Gotham Light"/>
          <w:sz w:val="18"/>
          <w:szCs w:val="18"/>
        </w:rPr>
      </w:pPr>
      <w:r>
        <w:rPr>
          <w:rFonts w:ascii="Gotham Light" w:hAnsi="Gotham Light"/>
          <w:sz w:val="18"/>
          <w:szCs w:val="18"/>
        </w:rPr>
        <w:t>customer(s) that file for bankruptcy and send us the legal documents, then we will let them out of their agreement</w:t>
      </w:r>
    </w:p>
    <w:p w14:paraId="1281C395" w14:textId="77777777" w:rsidR="00983094" w:rsidRPr="00D10C30" w:rsidRDefault="00983094" w:rsidP="00983094">
      <w:pPr>
        <w:pStyle w:val="ListParagraph"/>
        <w:numPr>
          <w:ilvl w:val="0"/>
          <w:numId w:val="27"/>
        </w:numPr>
        <w:ind w:left="768"/>
        <w:rPr>
          <w:rFonts w:ascii="Gotham Light" w:hAnsi="Gotham Light"/>
          <w:sz w:val="18"/>
          <w:szCs w:val="18"/>
        </w:rPr>
      </w:pPr>
      <w:r w:rsidRPr="00D10C30">
        <w:rPr>
          <w:rFonts w:ascii="Gotham Light" w:hAnsi="Gotham Light"/>
          <w:sz w:val="18"/>
          <w:szCs w:val="18"/>
        </w:rPr>
        <w:t>customer(s) that switch over to another company (“takeover”), then we will pursue the termination clause in the AMA which states the customer must pay 80% of the remaining payments due</w:t>
      </w:r>
    </w:p>
    <w:p w14:paraId="1738F17D" w14:textId="77777777" w:rsidR="00983094" w:rsidRPr="00D10C30" w:rsidRDefault="00983094" w:rsidP="00983094">
      <w:pPr>
        <w:rPr>
          <w:rFonts w:ascii="Gotham Light" w:hAnsi="Gotham Light"/>
          <w:sz w:val="18"/>
          <w:szCs w:val="18"/>
        </w:rPr>
      </w:pPr>
      <w:r w:rsidRPr="00D10C30">
        <w:rPr>
          <w:rFonts w:ascii="Gotham Light" w:hAnsi="Gotham Light"/>
          <w:sz w:val="18"/>
          <w:szCs w:val="18"/>
        </w:rPr>
        <w:t xml:space="preserve">Situations will be handled on a case-by-case </w:t>
      </w:r>
      <w:r>
        <w:rPr>
          <w:rFonts w:ascii="Gotham Light" w:hAnsi="Gotham Light"/>
          <w:sz w:val="18"/>
          <w:szCs w:val="18"/>
        </w:rPr>
        <w:t>basis with the utmost fairness.</w:t>
      </w:r>
    </w:p>
    <w:p w14:paraId="7E951163" w14:textId="77777777" w:rsidR="00983094" w:rsidRPr="00D10C30" w:rsidRDefault="00983094" w:rsidP="00983094">
      <w:pPr>
        <w:pStyle w:val="ListParagraph"/>
        <w:numPr>
          <w:ilvl w:val="0"/>
          <w:numId w:val="3"/>
        </w:numPr>
        <w:rPr>
          <w:rFonts w:ascii="Gotham Light" w:hAnsi="Gotham Light"/>
          <w:sz w:val="18"/>
          <w:szCs w:val="18"/>
        </w:rPr>
      </w:pPr>
      <w:r w:rsidRPr="00D10C30">
        <w:rPr>
          <w:rFonts w:ascii="Gotham Medium" w:hAnsi="Gotham Medium"/>
          <w:b/>
          <w:sz w:val="18"/>
          <w:szCs w:val="18"/>
        </w:rPr>
        <w:t>COMPENSATION</w:t>
      </w:r>
      <w:r>
        <w:rPr>
          <w:rFonts w:ascii="Gotham Medium" w:hAnsi="Gotham Medium"/>
          <w:b/>
          <w:sz w:val="18"/>
          <w:szCs w:val="18"/>
        </w:rPr>
        <w:t xml:space="preserve"> BY NEXSENSE</w:t>
      </w:r>
      <w:r w:rsidRPr="00D10C30">
        <w:rPr>
          <w:rFonts w:ascii="Gotham Light" w:hAnsi="Gotham Light"/>
          <w:b/>
          <w:sz w:val="18"/>
          <w:szCs w:val="18"/>
        </w:rPr>
        <w:t>:</w:t>
      </w:r>
    </w:p>
    <w:p w14:paraId="37C90005" w14:textId="54416F31" w:rsidR="00983094" w:rsidRDefault="00611A08" w:rsidP="00983094">
      <w:pPr>
        <w:rPr>
          <w:rFonts w:ascii="Gotham Light" w:hAnsi="Gotham Light"/>
          <w:sz w:val="18"/>
          <w:szCs w:val="18"/>
        </w:rPr>
      </w:pPr>
      <w:r>
        <w:rPr>
          <w:rFonts w:ascii="Gotham Light" w:hAnsi="Gotham Light"/>
          <w:sz w:val="18"/>
          <w:szCs w:val="18"/>
        </w:rPr>
        <w:t>DSR</w:t>
      </w:r>
      <w:r w:rsidR="00983094" w:rsidRPr="00D10C30">
        <w:rPr>
          <w:rFonts w:ascii="Gotham Light" w:hAnsi="Gotham Light"/>
          <w:sz w:val="18"/>
          <w:szCs w:val="18"/>
        </w:rPr>
        <w:t xml:space="preserve">’s compensation shall be based upon the </w:t>
      </w:r>
      <w:r w:rsidR="00983094">
        <w:rPr>
          <w:rFonts w:ascii="Gotham Light" w:hAnsi="Gotham Light"/>
          <w:sz w:val="18"/>
          <w:szCs w:val="18"/>
        </w:rPr>
        <w:t xml:space="preserve">terms of this Agreement.  </w:t>
      </w:r>
    </w:p>
    <w:p w14:paraId="35129FCD" w14:textId="77777777" w:rsidR="00983094" w:rsidRDefault="00983094" w:rsidP="00983094">
      <w:pPr>
        <w:pStyle w:val="ListParagraph"/>
        <w:numPr>
          <w:ilvl w:val="0"/>
          <w:numId w:val="36"/>
        </w:numPr>
        <w:ind w:left="1080"/>
        <w:rPr>
          <w:rFonts w:ascii="Gotham Light" w:hAnsi="Gotham Light"/>
          <w:sz w:val="18"/>
          <w:szCs w:val="18"/>
        </w:rPr>
      </w:pPr>
      <w:r w:rsidRPr="0089465F">
        <w:rPr>
          <w:rFonts w:ascii="Gotham Light" w:hAnsi="Gotham Light"/>
          <w:sz w:val="18"/>
          <w:szCs w:val="18"/>
        </w:rPr>
        <w:t>Weekly Funding</w:t>
      </w:r>
      <w:r>
        <w:rPr>
          <w:rFonts w:ascii="Gotham Light" w:hAnsi="Gotham Light"/>
          <w:sz w:val="18"/>
          <w:szCs w:val="18"/>
        </w:rPr>
        <w:t xml:space="preserve"> of Accounts:</w:t>
      </w:r>
    </w:p>
    <w:p w14:paraId="2689491A" w14:textId="77777777" w:rsidR="00983094" w:rsidRDefault="00983094" w:rsidP="00983094">
      <w:pPr>
        <w:pStyle w:val="ListParagraph"/>
        <w:ind w:left="1080"/>
        <w:rPr>
          <w:rFonts w:ascii="Gotham Light" w:hAnsi="Gotham Light"/>
          <w:sz w:val="18"/>
          <w:szCs w:val="18"/>
        </w:rPr>
      </w:pPr>
    </w:p>
    <w:p w14:paraId="7BC624D0" w14:textId="36EF2671" w:rsidR="00983094" w:rsidRDefault="00611A08" w:rsidP="00983094">
      <w:pPr>
        <w:pStyle w:val="ListParagraph"/>
        <w:ind w:left="1080"/>
        <w:rPr>
          <w:rFonts w:ascii="Gotham Light" w:hAnsi="Gotham Light"/>
          <w:sz w:val="18"/>
          <w:szCs w:val="18"/>
        </w:rPr>
      </w:pPr>
      <w:r>
        <w:rPr>
          <w:rFonts w:ascii="Gotham Light" w:hAnsi="Gotham Light"/>
          <w:sz w:val="18"/>
          <w:szCs w:val="18"/>
        </w:rPr>
        <w:t>DSR</w:t>
      </w:r>
      <w:r w:rsidR="00983094" w:rsidRPr="0089465F">
        <w:rPr>
          <w:rFonts w:ascii="Gotham Light" w:hAnsi="Gotham Light"/>
          <w:sz w:val="18"/>
          <w:szCs w:val="18"/>
        </w:rPr>
        <w:t xml:space="preserve"> will be paid each Friday for customer accounts that have been installed the week prior and in which all paperwork has been completed and submitted to Nexsense.  </w:t>
      </w:r>
    </w:p>
    <w:p w14:paraId="7B7F2C81" w14:textId="77777777" w:rsidR="00983094" w:rsidRDefault="00983094" w:rsidP="00983094">
      <w:pPr>
        <w:pStyle w:val="ListParagraph"/>
        <w:ind w:left="1080"/>
        <w:rPr>
          <w:rFonts w:ascii="Gotham Light" w:hAnsi="Gotham Light"/>
          <w:sz w:val="18"/>
          <w:szCs w:val="18"/>
        </w:rPr>
      </w:pPr>
    </w:p>
    <w:p w14:paraId="58DB5543" w14:textId="77777777" w:rsidR="00786220" w:rsidRDefault="00983094" w:rsidP="00983094">
      <w:pPr>
        <w:pStyle w:val="ListParagraph"/>
        <w:numPr>
          <w:ilvl w:val="0"/>
          <w:numId w:val="36"/>
        </w:numPr>
        <w:ind w:left="1080"/>
        <w:rPr>
          <w:rFonts w:ascii="Gotham Light" w:hAnsi="Gotham Light"/>
          <w:sz w:val="18"/>
          <w:szCs w:val="18"/>
        </w:rPr>
      </w:pPr>
      <w:r>
        <w:rPr>
          <w:rFonts w:ascii="Gotham Light" w:hAnsi="Gotham Light"/>
          <w:sz w:val="18"/>
          <w:szCs w:val="18"/>
        </w:rPr>
        <w:t>Residual Incentives</w:t>
      </w:r>
      <w:r w:rsidR="0088141E">
        <w:rPr>
          <w:rFonts w:ascii="Gotham Light" w:hAnsi="Gotham Light"/>
          <w:sz w:val="18"/>
          <w:szCs w:val="18"/>
        </w:rPr>
        <w:t xml:space="preserve"> and Recruiting Bonus Program</w:t>
      </w:r>
      <w:r>
        <w:rPr>
          <w:rFonts w:ascii="Gotham Light" w:hAnsi="Gotham Light"/>
          <w:sz w:val="18"/>
          <w:szCs w:val="18"/>
        </w:rPr>
        <w:t>:</w:t>
      </w:r>
      <w:r w:rsidR="00786220" w:rsidRPr="00786220">
        <w:rPr>
          <w:rFonts w:ascii="Gotham Light" w:hAnsi="Gotham Light"/>
          <w:sz w:val="18"/>
          <w:szCs w:val="18"/>
        </w:rPr>
        <w:t xml:space="preserve"> </w:t>
      </w:r>
    </w:p>
    <w:p w14:paraId="7162C3AD" w14:textId="77777777" w:rsidR="00786220" w:rsidRDefault="00786220" w:rsidP="00786220">
      <w:pPr>
        <w:pStyle w:val="ListParagraph"/>
        <w:ind w:left="1080"/>
        <w:rPr>
          <w:rFonts w:ascii="Gotham Light" w:hAnsi="Gotham Light"/>
          <w:sz w:val="18"/>
          <w:szCs w:val="18"/>
        </w:rPr>
      </w:pPr>
    </w:p>
    <w:p w14:paraId="74F9C9F7" w14:textId="14665832" w:rsidR="00983094" w:rsidRPr="0089465F" w:rsidRDefault="00786220" w:rsidP="00786220">
      <w:pPr>
        <w:pStyle w:val="ListParagraph"/>
        <w:ind w:left="1080"/>
        <w:rPr>
          <w:rFonts w:ascii="Gotham Light" w:hAnsi="Gotham Light"/>
          <w:sz w:val="18"/>
          <w:szCs w:val="18"/>
        </w:rPr>
      </w:pPr>
      <w:r>
        <w:rPr>
          <w:rFonts w:ascii="Gotham Light" w:hAnsi="Gotham Light"/>
          <w:sz w:val="18"/>
          <w:szCs w:val="18"/>
        </w:rPr>
        <w:t>Bonuses to be paid of Friday of the first week of the sales cycle immediately following completion of the previous sales cycle.</w:t>
      </w:r>
      <w:r w:rsidR="00AF5D2A">
        <w:rPr>
          <w:rFonts w:ascii="Gotham Light" w:hAnsi="Gotham Light"/>
          <w:sz w:val="18"/>
          <w:szCs w:val="18"/>
        </w:rPr>
        <w:t xml:space="preserve"> DSR</w:t>
      </w:r>
      <w:r w:rsidRPr="00D10C30">
        <w:rPr>
          <w:rFonts w:ascii="Gotham Light" w:hAnsi="Gotham Light"/>
          <w:sz w:val="18"/>
          <w:szCs w:val="18"/>
        </w:rPr>
        <w:t xml:space="preserve">’s </w:t>
      </w:r>
      <w:r>
        <w:rPr>
          <w:rFonts w:ascii="Gotham Light" w:hAnsi="Gotham Light"/>
          <w:sz w:val="18"/>
          <w:szCs w:val="18"/>
        </w:rPr>
        <w:t xml:space="preserve">volumes and account portfolio status will be </w:t>
      </w:r>
      <w:r w:rsidRPr="00D10C30">
        <w:rPr>
          <w:rFonts w:ascii="Gotham Light" w:hAnsi="Gotham Light"/>
          <w:sz w:val="18"/>
          <w:szCs w:val="18"/>
        </w:rPr>
        <w:t xml:space="preserve">calculated and </w:t>
      </w:r>
      <w:r>
        <w:rPr>
          <w:rFonts w:ascii="Gotham Light" w:hAnsi="Gotham Light"/>
          <w:sz w:val="18"/>
          <w:szCs w:val="18"/>
        </w:rPr>
        <w:t>paid based on the residual level earned.  In addition, sales volumes for the recruiting bonus program will also be calculated and paid based on the amount earned for the period.</w:t>
      </w:r>
    </w:p>
    <w:p w14:paraId="2DC60E54" w14:textId="77777777" w:rsidR="00503A55" w:rsidRDefault="00503A55">
      <w:pPr>
        <w:rPr>
          <w:rFonts w:ascii="Gotham Medium" w:hAnsi="Gotham Medium"/>
        </w:rPr>
      </w:pPr>
    </w:p>
    <w:p w14:paraId="22208143" w14:textId="77777777" w:rsidR="00C2172C" w:rsidRDefault="00C2172C" w:rsidP="00A33332">
      <w:pPr>
        <w:jc w:val="center"/>
        <w:rPr>
          <w:rFonts w:ascii="Gotham Medium" w:hAnsi="Gotham Medium"/>
        </w:rPr>
      </w:pPr>
    </w:p>
    <w:p w14:paraId="540BAB86" w14:textId="77777777" w:rsidR="00C2172C" w:rsidRDefault="00C2172C" w:rsidP="00A33332">
      <w:pPr>
        <w:jc w:val="center"/>
        <w:rPr>
          <w:rFonts w:ascii="Gotham Medium" w:hAnsi="Gotham Medium"/>
        </w:rPr>
      </w:pPr>
    </w:p>
    <w:p w14:paraId="5EC018C2" w14:textId="77777777" w:rsidR="000245FF" w:rsidRPr="00F52C84" w:rsidRDefault="00A33332" w:rsidP="00A33332">
      <w:pPr>
        <w:jc w:val="center"/>
        <w:rPr>
          <w:rFonts w:ascii="Gotham Medium" w:hAnsi="Gotham Medium"/>
          <w:b/>
          <w:sz w:val="18"/>
          <w:szCs w:val="18"/>
        </w:rPr>
      </w:pPr>
      <w:r w:rsidRPr="00F52C84">
        <w:rPr>
          <w:rFonts w:ascii="Gotham Medium" w:hAnsi="Gotham Medium"/>
        </w:rPr>
        <w:lastRenderedPageBreak/>
        <w:t xml:space="preserve">EXHIBIT </w:t>
      </w:r>
      <w:r w:rsidR="00590D5F">
        <w:rPr>
          <w:rFonts w:ascii="Gotham Medium" w:hAnsi="Gotham Medium"/>
        </w:rPr>
        <w:t>9</w:t>
      </w:r>
      <w:r w:rsidRPr="00F52C84">
        <w:rPr>
          <w:rFonts w:ascii="Gotham Medium" w:hAnsi="Gotham Medium"/>
        </w:rPr>
        <w:t>: THE LEGAL STUFF</w:t>
      </w:r>
    </w:p>
    <w:p w14:paraId="0A82A598" w14:textId="1927C90F" w:rsidR="006A47E4" w:rsidRPr="00F52C84" w:rsidRDefault="0039767B" w:rsidP="009B1320">
      <w:pPr>
        <w:pStyle w:val="ListParagraph"/>
        <w:numPr>
          <w:ilvl w:val="0"/>
          <w:numId w:val="1"/>
        </w:numPr>
        <w:spacing w:line="240" w:lineRule="auto"/>
        <w:ind w:left="360"/>
        <w:rPr>
          <w:rFonts w:ascii="Gotham Medium" w:hAnsi="Gotham Medium"/>
          <w:b/>
          <w:sz w:val="18"/>
          <w:szCs w:val="18"/>
        </w:rPr>
      </w:pPr>
      <w:r>
        <w:rPr>
          <w:rFonts w:ascii="Gotham Medium" w:hAnsi="Gotham Medium"/>
          <w:sz w:val="18"/>
          <w:szCs w:val="18"/>
        </w:rPr>
        <w:t>DSR</w:t>
      </w:r>
      <w:r w:rsidR="00117167">
        <w:rPr>
          <w:rFonts w:ascii="Gotham Medium" w:hAnsi="Gotham Medium"/>
          <w:sz w:val="18"/>
          <w:szCs w:val="18"/>
        </w:rPr>
        <w:t xml:space="preserve"> / </w:t>
      </w:r>
      <w:r w:rsidR="00067805" w:rsidRPr="00F44609">
        <w:rPr>
          <w:rFonts w:ascii="Gotham Medium" w:hAnsi="Gotham Medium"/>
          <w:sz w:val="18"/>
          <w:szCs w:val="18"/>
        </w:rPr>
        <w:t>CONTRACTOR</w:t>
      </w:r>
      <w:r w:rsidR="006A47E4" w:rsidRPr="00F44609">
        <w:rPr>
          <w:rFonts w:ascii="Gotham Medium" w:hAnsi="Gotham Medium"/>
          <w:sz w:val="18"/>
          <w:szCs w:val="18"/>
        </w:rPr>
        <w:t xml:space="preserve"> RELATIONSHIP</w:t>
      </w:r>
    </w:p>
    <w:p w14:paraId="511766E6" w14:textId="6D2C559C" w:rsidR="000245FF" w:rsidRPr="00F52C84" w:rsidRDefault="00611A08" w:rsidP="009B1320">
      <w:pPr>
        <w:spacing w:line="240" w:lineRule="auto"/>
        <w:rPr>
          <w:rFonts w:ascii="Gotham Light" w:hAnsi="Gotham Light"/>
          <w:sz w:val="18"/>
          <w:szCs w:val="18"/>
        </w:rPr>
      </w:pPr>
      <w:r>
        <w:rPr>
          <w:rFonts w:ascii="Gotham Light" w:hAnsi="Gotham Light"/>
          <w:sz w:val="18"/>
          <w:szCs w:val="18"/>
        </w:rPr>
        <w:t>DSR</w:t>
      </w:r>
      <w:r w:rsidR="0088141E">
        <w:rPr>
          <w:rFonts w:ascii="Gotham Light" w:hAnsi="Gotham Light"/>
          <w:sz w:val="18"/>
          <w:szCs w:val="18"/>
        </w:rPr>
        <w:t xml:space="preserve"> is considered an independent</w:t>
      </w:r>
      <w:r w:rsidR="00EB1CCD">
        <w:rPr>
          <w:rFonts w:ascii="Gotham Light" w:hAnsi="Gotham Light"/>
          <w:sz w:val="18"/>
          <w:szCs w:val="18"/>
        </w:rPr>
        <w:t xml:space="preserve"> 1099 contractor </w:t>
      </w:r>
      <w:r w:rsidR="000245FF" w:rsidRPr="00F52C84">
        <w:rPr>
          <w:rFonts w:ascii="Gotham Light" w:hAnsi="Gotham Light"/>
          <w:sz w:val="18"/>
          <w:szCs w:val="18"/>
        </w:rPr>
        <w:t xml:space="preserve">and subsequently represents and agrees that for State or Federal Income Tax purposes, </w:t>
      </w:r>
      <w:r>
        <w:rPr>
          <w:rFonts w:ascii="Gotham Light" w:hAnsi="Gotham Light"/>
          <w:sz w:val="18"/>
          <w:szCs w:val="18"/>
        </w:rPr>
        <w:t>DSR</w:t>
      </w:r>
      <w:r w:rsidR="000245FF" w:rsidRPr="00F52C84">
        <w:rPr>
          <w:rFonts w:ascii="Gotham Light" w:hAnsi="Gotham Light"/>
          <w:sz w:val="18"/>
          <w:szCs w:val="18"/>
        </w:rPr>
        <w:t xml:space="preserve"> will be paid as a </w:t>
      </w:r>
      <w:r w:rsidR="006A47E4" w:rsidRPr="00F52C84">
        <w:rPr>
          <w:rFonts w:ascii="Gotham Light" w:hAnsi="Gotham Light"/>
          <w:sz w:val="18"/>
          <w:szCs w:val="18"/>
        </w:rPr>
        <w:t>“Direct Seller” as defined in Publication 15A of the Internal Revenue Service Employee Supplem</w:t>
      </w:r>
      <w:r w:rsidR="00BC1F58" w:rsidRPr="00F52C84">
        <w:rPr>
          <w:rFonts w:ascii="Gotham Light" w:hAnsi="Gotham Light"/>
          <w:sz w:val="18"/>
          <w:szCs w:val="18"/>
        </w:rPr>
        <w:t>ental Tax Guide and;</w:t>
      </w:r>
      <w:r w:rsidR="006A47E4" w:rsidRPr="00F52C84">
        <w:rPr>
          <w:rFonts w:ascii="Gotham Light" w:hAnsi="Gotham Light"/>
          <w:sz w:val="18"/>
          <w:szCs w:val="18"/>
        </w:rPr>
        <w:t xml:space="preserve"> therefore, </w:t>
      </w:r>
      <w:r>
        <w:rPr>
          <w:rFonts w:ascii="Gotham Light" w:hAnsi="Gotham Light"/>
          <w:sz w:val="18"/>
          <w:szCs w:val="18"/>
        </w:rPr>
        <w:t>DSR</w:t>
      </w:r>
      <w:r w:rsidR="006A47E4" w:rsidRPr="00F52C84">
        <w:rPr>
          <w:rFonts w:ascii="Gotham Light" w:hAnsi="Gotham Light"/>
          <w:sz w:val="18"/>
          <w:szCs w:val="18"/>
        </w:rPr>
        <w:t xml:space="preserve"> is solely responsible for the timely payment of all taxes for any amounts paid to </w:t>
      </w:r>
      <w:r>
        <w:rPr>
          <w:rFonts w:ascii="Gotham Light" w:hAnsi="Gotham Light"/>
          <w:sz w:val="18"/>
          <w:szCs w:val="18"/>
        </w:rPr>
        <w:t>DSR</w:t>
      </w:r>
      <w:r w:rsidR="006A47E4" w:rsidRPr="00F52C84">
        <w:rPr>
          <w:rFonts w:ascii="Gotham Light" w:hAnsi="Gotham Light"/>
          <w:sz w:val="18"/>
          <w:szCs w:val="18"/>
        </w:rPr>
        <w:t xml:space="preserve"> under this Agreement including, but not limited to, all federal, state, or local taxes.  </w:t>
      </w:r>
      <w:r>
        <w:rPr>
          <w:rFonts w:ascii="Gotham Light" w:hAnsi="Gotham Light"/>
          <w:sz w:val="18"/>
          <w:szCs w:val="18"/>
        </w:rPr>
        <w:t>DSR</w:t>
      </w:r>
      <w:r w:rsidR="006A47E4" w:rsidRPr="00F52C84">
        <w:rPr>
          <w:rFonts w:ascii="Gotham Light" w:hAnsi="Gotham Light"/>
          <w:sz w:val="18"/>
          <w:szCs w:val="18"/>
        </w:rPr>
        <w:t xml:space="preserve"> further represents and agrees that Nexsense is under no obligation to withhold any amounts for taxes for </w:t>
      </w:r>
      <w:r>
        <w:rPr>
          <w:rFonts w:ascii="Gotham Light" w:hAnsi="Gotham Light"/>
          <w:sz w:val="18"/>
          <w:szCs w:val="18"/>
        </w:rPr>
        <w:t>DSR</w:t>
      </w:r>
      <w:r w:rsidR="0088141E">
        <w:rPr>
          <w:rFonts w:ascii="Gotham Light" w:hAnsi="Gotham Light"/>
          <w:sz w:val="18"/>
          <w:szCs w:val="18"/>
        </w:rPr>
        <w:t>,</w:t>
      </w:r>
      <w:r w:rsidR="006A47E4" w:rsidRPr="00F52C84">
        <w:rPr>
          <w:rFonts w:ascii="Gotham Light" w:hAnsi="Gotham Light"/>
          <w:sz w:val="18"/>
          <w:szCs w:val="18"/>
        </w:rPr>
        <w:t xml:space="preserve"> not to inform </w:t>
      </w:r>
      <w:r>
        <w:rPr>
          <w:rFonts w:ascii="Gotham Light" w:hAnsi="Gotham Light"/>
          <w:sz w:val="18"/>
          <w:szCs w:val="18"/>
        </w:rPr>
        <w:t>DSR</w:t>
      </w:r>
      <w:r w:rsidR="006A47E4" w:rsidRPr="00F52C84">
        <w:rPr>
          <w:rFonts w:ascii="Gotham Light" w:hAnsi="Gotham Light"/>
          <w:sz w:val="18"/>
          <w:szCs w:val="18"/>
        </w:rPr>
        <w:t xml:space="preserve"> of any tax obligations, prepare any tax reports, or transfer any amounts for taxes.  </w:t>
      </w:r>
      <w:r w:rsidR="00697306" w:rsidRPr="00F52C84">
        <w:rPr>
          <w:rFonts w:ascii="Gotham Light" w:hAnsi="Gotham Light"/>
          <w:sz w:val="18"/>
          <w:szCs w:val="18"/>
        </w:rPr>
        <w:t xml:space="preserve">W-9 paperwork </w:t>
      </w:r>
      <w:r w:rsidR="0088141E">
        <w:rPr>
          <w:rFonts w:ascii="Gotham Light" w:hAnsi="Gotham Light"/>
          <w:sz w:val="18"/>
          <w:szCs w:val="18"/>
        </w:rPr>
        <w:t>is</w:t>
      </w:r>
      <w:r w:rsidR="00697306" w:rsidRPr="00F52C84">
        <w:rPr>
          <w:rFonts w:ascii="Gotham Light" w:hAnsi="Gotham Light"/>
          <w:sz w:val="18"/>
          <w:szCs w:val="18"/>
        </w:rPr>
        <w:t xml:space="preserve"> required</w:t>
      </w:r>
      <w:r w:rsidR="009D3C69" w:rsidRPr="00F52C84">
        <w:rPr>
          <w:rFonts w:ascii="Gotham Light" w:hAnsi="Gotham Light"/>
          <w:sz w:val="18"/>
          <w:szCs w:val="18"/>
        </w:rPr>
        <w:t>.</w:t>
      </w:r>
    </w:p>
    <w:p w14:paraId="09D3659E" w14:textId="77777777" w:rsidR="006A47E4" w:rsidRPr="00F52C84" w:rsidRDefault="00F640A6"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DATES OF E</w:t>
      </w:r>
      <w:r w:rsidR="00F44609">
        <w:rPr>
          <w:rFonts w:ascii="Gotham Medium" w:hAnsi="Gotham Medium"/>
          <w:sz w:val="18"/>
          <w:szCs w:val="18"/>
        </w:rPr>
        <w:t>NGAGEMENT</w:t>
      </w:r>
    </w:p>
    <w:p w14:paraId="0DEE0CA2" w14:textId="38B6DCD5" w:rsidR="00F640A6" w:rsidRPr="00F52C84" w:rsidRDefault="00F640A6" w:rsidP="009B1320">
      <w:pPr>
        <w:rPr>
          <w:rFonts w:ascii="Gotham Light" w:hAnsi="Gotham Light"/>
          <w:sz w:val="18"/>
          <w:szCs w:val="18"/>
        </w:rPr>
      </w:pPr>
      <w:r w:rsidRPr="00F52C84">
        <w:rPr>
          <w:rFonts w:ascii="Gotham Light" w:hAnsi="Gotham Light"/>
          <w:sz w:val="18"/>
          <w:szCs w:val="18"/>
        </w:rPr>
        <w:t xml:space="preserve">The term of this Agreement begins on date of signing Agreement and ends at the severability of the parties or the termination of </w:t>
      </w:r>
      <w:r w:rsidR="00611A08">
        <w:rPr>
          <w:rFonts w:ascii="Gotham Light" w:hAnsi="Gotham Light"/>
          <w:sz w:val="18"/>
          <w:szCs w:val="18"/>
        </w:rPr>
        <w:t>DSR</w:t>
      </w:r>
      <w:r w:rsidRPr="00F52C84">
        <w:rPr>
          <w:rFonts w:ascii="Gotham Light" w:hAnsi="Gotham Light"/>
          <w:sz w:val="18"/>
          <w:szCs w:val="18"/>
        </w:rPr>
        <w:t xml:space="preserve">.  </w:t>
      </w:r>
    </w:p>
    <w:p w14:paraId="0067591B" w14:textId="77777777" w:rsidR="00A95F5F" w:rsidRPr="00F52C84" w:rsidRDefault="00A95F5F"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CODE OF CONDUCT</w:t>
      </w:r>
    </w:p>
    <w:p w14:paraId="17D20168" w14:textId="5A45AF29" w:rsidR="00A95F5F" w:rsidRPr="00F52C84" w:rsidRDefault="00611A08" w:rsidP="009B1320">
      <w:pPr>
        <w:spacing w:line="240" w:lineRule="auto"/>
        <w:rPr>
          <w:rFonts w:ascii="Gotham Light" w:hAnsi="Gotham Light"/>
          <w:sz w:val="18"/>
          <w:szCs w:val="18"/>
        </w:rPr>
      </w:pPr>
      <w:r>
        <w:rPr>
          <w:rFonts w:ascii="Gotham Light" w:hAnsi="Gotham Light"/>
          <w:sz w:val="18"/>
          <w:szCs w:val="18"/>
        </w:rPr>
        <w:t>DSR</w:t>
      </w:r>
      <w:r w:rsidR="00A95F5F" w:rsidRPr="00F52C84">
        <w:rPr>
          <w:rFonts w:ascii="Gotham Light" w:hAnsi="Gotham Light"/>
          <w:sz w:val="18"/>
          <w:szCs w:val="18"/>
        </w:rPr>
        <w:t xml:space="preserve"> agrees to be honest and ethical in all of </w:t>
      </w:r>
      <w:r>
        <w:rPr>
          <w:rFonts w:ascii="Gotham Light" w:hAnsi="Gotham Light"/>
          <w:sz w:val="18"/>
          <w:szCs w:val="18"/>
        </w:rPr>
        <w:t>DSR</w:t>
      </w:r>
      <w:r w:rsidR="00A95F5F" w:rsidRPr="00F52C84">
        <w:rPr>
          <w:rFonts w:ascii="Gotham Light" w:hAnsi="Gotham Light"/>
          <w:sz w:val="18"/>
          <w:szCs w:val="18"/>
        </w:rPr>
        <w:t xml:space="preserve">’s dealings with Nexsense, its affiliates, or any customers or potential customers.  If a customer complains to Nexsense or any governmental entity or cancels an account because of </w:t>
      </w:r>
      <w:r>
        <w:rPr>
          <w:rFonts w:ascii="Gotham Light" w:hAnsi="Gotham Light"/>
          <w:sz w:val="18"/>
          <w:szCs w:val="18"/>
        </w:rPr>
        <w:t>DSR</w:t>
      </w:r>
      <w:r w:rsidR="00A95F5F" w:rsidRPr="00F52C84">
        <w:rPr>
          <w:rFonts w:ascii="Gotham Light" w:hAnsi="Gotham Light"/>
          <w:sz w:val="18"/>
          <w:szCs w:val="18"/>
        </w:rPr>
        <w:t xml:space="preserve">’s alleged dishonest, unethical or improper conduct, or because of an alleged violation of any of Nexsense’s policies and procedures, Nexsense shall terminate this Agreement, and </w:t>
      </w:r>
      <w:r>
        <w:rPr>
          <w:rFonts w:ascii="Gotham Light" w:hAnsi="Gotham Light"/>
          <w:sz w:val="18"/>
          <w:szCs w:val="18"/>
        </w:rPr>
        <w:t>DSR</w:t>
      </w:r>
      <w:r w:rsidR="00A95F5F" w:rsidRPr="00F52C84">
        <w:rPr>
          <w:rFonts w:ascii="Gotham Light" w:hAnsi="Gotham Light"/>
          <w:sz w:val="18"/>
          <w:szCs w:val="18"/>
        </w:rPr>
        <w:t xml:space="preserve"> shall be liable and responsible to Nexsense for any and all fines, damages, attorneys’ fees and or costs incurred as a result of </w:t>
      </w:r>
      <w:r>
        <w:rPr>
          <w:rFonts w:ascii="Gotham Light" w:hAnsi="Gotham Light"/>
          <w:sz w:val="18"/>
          <w:szCs w:val="18"/>
        </w:rPr>
        <w:t>DSR</w:t>
      </w:r>
      <w:r w:rsidR="00A95F5F" w:rsidRPr="00F52C84">
        <w:rPr>
          <w:rFonts w:ascii="Gotham Light" w:hAnsi="Gotham Light"/>
          <w:sz w:val="18"/>
          <w:szCs w:val="18"/>
        </w:rPr>
        <w:t xml:space="preserve">’s actions.  </w:t>
      </w:r>
      <w:r>
        <w:rPr>
          <w:rFonts w:ascii="Gotham Light" w:hAnsi="Gotham Light"/>
          <w:sz w:val="18"/>
          <w:szCs w:val="18"/>
        </w:rPr>
        <w:t>DSR</w:t>
      </w:r>
      <w:r w:rsidR="00A95F5F" w:rsidRPr="00F52C84">
        <w:rPr>
          <w:rFonts w:ascii="Gotham Light" w:hAnsi="Gotham Light"/>
          <w:sz w:val="18"/>
          <w:szCs w:val="18"/>
        </w:rPr>
        <w:t xml:space="preserve"> shall faithfully, and to the best of </w:t>
      </w:r>
      <w:r>
        <w:rPr>
          <w:rFonts w:ascii="Gotham Light" w:hAnsi="Gotham Light"/>
          <w:sz w:val="18"/>
          <w:szCs w:val="18"/>
        </w:rPr>
        <w:t>DSR</w:t>
      </w:r>
      <w:r w:rsidR="0088141E">
        <w:rPr>
          <w:rFonts w:ascii="Gotham Light" w:hAnsi="Gotham Light"/>
          <w:sz w:val="18"/>
          <w:szCs w:val="18"/>
        </w:rPr>
        <w:t>’</w:t>
      </w:r>
      <w:r w:rsidR="00A95F5F" w:rsidRPr="00F52C84">
        <w:rPr>
          <w:rFonts w:ascii="Gotham Light" w:hAnsi="Gotham Light"/>
          <w:sz w:val="18"/>
          <w:szCs w:val="18"/>
        </w:rPr>
        <w:t xml:space="preserve">s ability, perform all of the services and duties required under the expressed or implicit terms of this Agreement.  </w:t>
      </w:r>
      <w:r>
        <w:rPr>
          <w:rFonts w:ascii="Gotham Light" w:hAnsi="Gotham Light"/>
          <w:sz w:val="18"/>
          <w:szCs w:val="18"/>
        </w:rPr>
        <w:t>DSR</w:t>
      </w:r>
      <w:r w:rsidR="00A95F5F" w:rsidRPr="00F52C84">
        <w:rPr>
          <w:rFonts w:ascii="Gotham Light" w:hAnsi="Gotham Light"/>
          <w:sz w:val="18"/>
          <w:szCs w:val="18"/>
        </w:rPr>
        <w:t xml:space="preserve"> agrees to comply with all laws, rules, regulations or ordinances applicable to the services that </w:t>
      </w:r>
      <w:r>
        <w:rPr>
          <w:rFonts w:ascii="Gotham Light" w:hAnsi="Gotham Light"/>
          <w:sz w:val="18"/>
          <w:szCs w:val="18"/>
        </w:rPr>
        <w:t>DSR</w:t>
      </w:r>
      <w:r w:rsidR="00A95F5F" w:rsidRPr="00F52C84">
        <w:rPr>
          <w:rFonts w:ascii="Gotham Light" w:hAnsi="Gotham Light"/>
          <w:sz w:val="18"/>
          <w:szCs w:val="18"/>
        </w:rPr>
        <w:t xml:space="preserve"> performs under this Agreement and that </w:t>
      </w:r>
      <w:r>
        <w:rPr>
          <w:rFonts w:ascii="Gotham Light" w:hAnsi="Gotham Light"/>
          <w:sz w:val="18"/>
          <w:szCs w:val="18"/>
        </w:rPr>
        <w:t>DSR</w:t>
      </w:r>
      <w:r w:rsidR="00A95F5F" w:rsidRPr="00F52C84">
        <w:rPr>
          <w:rFonts w:ascii="Gotham Light" w:hAnsi="Gotham Light"/>
          <w:sz w:val="18"/>
          <w:szCs w:val="18"/>
        </w:rPr>
        <w:t xml:space="preserve"> will review and make himself or herself aware of said laws, rules, regulations or ordinances before performing any services for Nexsense under this Agreement</w:t>
      </w:r>
      <w:r w:rsidR="00142876" w:rsidRPr="00F52C84">
        <w:rPr>
          <w:rFonts w:ascii="Gotham Light" w:hAnsi="Gotham Light"/>
          <w:sz w:val="18"/>
          <w:szCs w:val="18"/>
        </w:rPr>
        <w:t>.</w:t>
      </w:r>
    </w:p>
    <w:p w14:paraId="6E8CA6C8" w14:textId="77777777" w:rsidR="00F52C84" w:rsidRPr="00F52C84" w:rsidRDefault="00F52C84" w:rsidP="00F52C84">
      <w:pPr>
        <w:pStyle w:val="ListParagraph"/>
        <w:numPr>
          <w:ilvl w:val="0"/>
          <w:numId w:val="1"/>
        </w:numPr>
        <w:spacing w:line="240" w:lineRule="auto"/>
        <w:ind w:left="360"/>
        <w:rPr>
          <w:rFonts w:ascii="Gotham Medium" w:hAnsi="Gotham Medium"/>
          <w:sz w:val="18"/>
          <w:szCs w:val="19"/>
        </w:rPr>
      </w:pPr>
      <w:r w:rsidRPr="00F52C84">
        <w:rPr>
          <w:rFonts w:ascii="Gotham Medium" w:hAnsi="Gotham Medium"/>
          <w:sz w:val="18"/>
          <w:szCs w:val="19"/>
        </w:rPr>
        <w:t>MEDIA POLICY</w:t>
      </w:r>
    </w:p>
    <w:p w14:paraId="24E7311D" w14:textId="299DC916" w:rsidR="00F52C84" w:rsidRPr="00F52C84" w:rsidRDefault="00F52C84" w:rsidP="00F52C84">
      <w:pPr>
        <w:spacing w:after="0" w:line="276" w:lineRule="auto"/>
        <w:rPr>
          <w:rFonts w:ascii="Gotham Light" w:hAnsi="Gotham Light"/>
          <w:sz w:val="18"/>
          <w:szCs w:val="19"/>
        </w:rPr>
      </w:pPr>
      <w:r w:rsidRPr="00F52C84">
        <w:rPr>
          <w:rFonts w:ascii="Gotham Light" w:hAnsi="Gotham Light"/>
          <w:sz w:val="18"/>
          <w:szCs w:val="19"/>
        </w:rPr>
        <w:t>For all requests from the media for information regarding Nexsense, employees, customers, policies, internal communications, sales processes, etc. …</w:t>
      </w:r>
      <w:r w:rsidR="00611A08">
        <w:rPr>
          <w:rFonts w:ascii="Gotham Light" w:hAnsi="Gotham Light"/>
          <w:sz w:val="18"/>
          <w:szCs w:val="19"/>
        </w:rPr>
        <w:t>DSR</w:t>
      </w:r>
      <w:r w:rsidRPr="00F52C84">
        <w:rPr>
          <w:rFonts w:ascii="Gotham Light" w:hAnsi="Gotham Light"/>
          <w:sz w:val="18"/>
          <w:szCs w:val="19"/>
        </w:rPr>
        <w:t xml:space="preserve"> shall respectfully decline to comment and must direct all questions to the CEO or President of Nexsense.  Please email or contact Dee Jones or Derrick Schutz </w:t>
      </w:r>
      <w:r w:rsidR="00F44609">
        <w:rPr>
          <w:rFonts w:ascii="Gotham Light" w:hAnsi="Gotham Light"/>
          <w:sz w:val="18"/>
          <w:szCs w:val="19"/>
        </w:rPr>
        <w:t xml:space="preserve">at Nexsense </w:t>
      </w:r>
      <w:r w:rsidRPr="00F52C84">
        <w:rPr>
          <w:rFonts w:ascii="Gotham Light" w:hAnsi="Gotham Light"/>
          <w:sz w:val="18"/>
          <w:szCs w:val="19"/>
        </w:rPr>
        <w:t>concerning any issues.  Nexsense recognizes the valuable role media plays in disseminating news to the public as well as others that follow our industry closely.  Coordinating responses to questions from news and/or online media insures that the information provided is accurate and consistent.  Failure to comply with this policy will result in disciplinary action,</w:t>
      </w:r>
      <w:r w:rsidR="00F44609">
        <w:rPr>
          <w:rFonts w:ascii="Gotham Light" w:hAnsi="Gotham Light"/>
          <w:sz w:val="18"/>
          <w:szCs w:val="19"/>
        </w:rPr>
        <w:t xml:space="preserve"> including possible termination of this Agreement.</w:t>
      </w:r>
    </w:p>
    <w:p w14:paraId="5453E526" w14:textId="77777777" w:rsidR="00F52C84" w:rsidRPr="00F52C84" w:rsidRDefault="00F52C84" w:rsidP="00A33332">
      <w:pPr>
        <w:spacing w:after="0" w:line="276" w:lineRule="auto"/>
        <w:rPr>
          <w:rFonts w:ascii="Gotham Light" w:hAnsi="Gotham Light"/>
          <w:sz w:val="18"/>
          <w:szCs w:val="18"/>
        </w:rPr>
      </w:pPr>
    </w:p>
    <w:p w14:paraId="318AC4D0" w14:textId="77777777" w:rsidR="00A95F5F" w:rsidRPr="00F52C84" w:rsidRDefault="00A95F5F"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DRUG TESTING</w:t>
      </w:r>
    </w:p>
    <w:p w14:paraId="33AD2985" w14:textId="7F1E2FFB" w:rsidR="00A95F5F" w:rsidRPr="00F52C84" w:rsidRDefault="005E5DC0" w:rsidP="009B1320">
      <w:pPr>
        <w:spacing w:line="240" w:lineRule="auto"/>
        <w:rPr>
          <w:rFonts w:ascii="Gotham Light" w:hAnsi="Gotham Light"/>
          <w:sz w:val="18"/>
          <w:szCs w:val="18"/>
        </w:rPr>
      </w:pPr>
      <w:r w:rsidRPr="00F52C84">
        <w:rPr>
          <w:rFonts w:ascii="Gotham Light" w:hAnsi="Gotham Light"/>
          <w:sz w:val="18"/>
          <w:szCs w:val="18"/>
        </w:rPr>
        <w:t xml:space="preserve">Nexsense is a drug-free work place and </w:t>
      </w:r>
      <w:r w:rsidR="00611A08">
        <w:rPr>
          <w:rFonts w:ascii="Gotham Light" w:hAnsi="Gotham Light"/>
          <w:sz w:val="18"/>
          <w:szCs w:val="18"/>
        </w:rPr>
        <w:t>DSR</w:t>
      </w:r>
      <w:r w:rsidRPr="00F52C84">
        <w:rPr>
          <w:rFonts w:ascii="Gotham Light" w:hAnsi="Gotham Light"/>
          <w:sz w:val="18"/>
          <w:szCs w:val="18"/>
        </w:rPr>
        <w:t xml:space="preserve"> is prohibited from manufacturing, distributing, dispensing, possessing, selling, or using illegal drugs or any other controlled substance not specifically prescribed to </w:t>
      </w:r>
      <w:r w:rsidR="00611A08">
        <w:rPr>
          <w:rFonts w:ascii="Gotham Light" w:hAnsi="Gotham Light"/>
          <w:sz w:val="18"/>
          <w:szCs w:val="18"/>
        </w:rPr>
        <w:t>DSR</w:t>
      </w:r>
      <w:r w:rsidRPr="00F52C84">
        <w:rPr>
          <w:rFonts w:ascii="Gotham Light" w:hAnsi="Gotham Light"/>
          <w:sz w:val="18"/>
          <w:szCs w:val="18"/>
        </w:rPr>
        <w:t xml:space="preserve">, or alcoholic beverages at any </w:t>
      </w:r>
      <w:r w:rsidR="00F44609">
        <w:rPr>
          <w:rFonts w:ascii="Gotham Light" w:hAnsi="Gotham Light"/>
          <w:sz w:val="18"/>
          <w:szCs w:val="18"/>
        </w:rPr>
        <w:t xml:space="preserve">Nexsense </w:t>
      </w:r>
      <w:r w:rsidRPr="00F52C84">
        <w:rPr>
          <w:rFonts w:ascii="Gotham Light" w:hAnsi="Gotham Light"/>
          <w:sz w:val="18"/>
          <w:szCs w:val="18"/>
        </w:rPr>
        <w:t xml:space="preserve">workplace, or while performing any services under this Agreement.  Violation of this policy shall result in the termination of this Agreement.  </w:t>
      </w:r>
      <w:r w:rsidR="00611A08">
        <w:rPr>
          <w:rFonts w:ascii="Gotham Light" w:hAnsi="Gotham Light"/>
          <w:sz w:val="18"/>
          <w:szCs w:val="18"/>
        </w:rPr>
        <w:t>DSR</w:t>
      </w:r>
      <w:r w:rsidRPr="00F52C84">
        <w:rPr>
          <w:rFonts w:ascii="Gotham Light" w:hAnsi="Gotham Light"/>
          <w:sz w:val="18"/>
          <w:szCs w:val="18"/>
        </w:rPr>
        <w:t xml:space="preserve"> represents, agrees and consents to random drug testing of </w:t>
      </w:r>
      <w:r w:rsidR="00611A08">
        <w:rPr>
          <w:rFonts w:ascii="Gotham Light" w:hAnsi="Gotham Light"/>
          <w:sz w:val="18"/>
          <w:szCs w:val="18"/>
        </w:rPr>
        <w:t>DSR</w:t>
      </w:r>
      <w:r w:rsidRPr="00F52C84">
        <w:rPr>
          <w:rFonts w:ascii="Gotham Light" w:hAnsi="Gotham Light"/>
          <w:sz w:val="18"/>
          <w:szCs w:val="18"/>
        </w:rPr>
        <w:t xml:space="preserve"> at the sole discretion of Nexsense.  Testing will be done only for illegal drugs, controlled substances and alcohol use.  </w:t>
      </w:r>
      <w:r w:rsidR="00611A08">
        <w:rPr>
          <w:rFonts w:ascii="Gotham Light" w:hAnsi="Gotham Light"/>
          <w:sz w:val="18"/>
          <w:szCs w:val="18"/>
        </w:rPr>
        <w:t>DSR</w:t>
      </w:r>
      <w:r w:rsidRPr="00F52C84">
        <w:rPr>
          <w:rFonts w:ascii="Gotham Light" w:hAnsi="Gotham Light"/>
          <w:sz w:val="18"/>
          <w:szCs w:val="18"/>
        </w:rPr>
        <w:t xml:space="preserve"> agrees that </w:t>
      </w:r>
      <w:r w:rsidR="00611A08">
        <w:rPr>
          <w:rFonts w:ascii="Gotham Light" w:hAnsi="Gotham Light"/>
          <w:sz w:val="18"/>
          <w:szCs w:val="18"/>
        </w:rPr>
        <w:t>DSR</w:t>
      </w:r>
      <w:r w:rsidRPr="00F52C84">
        <w:rPr>
          <w:rFonts w:ascii="Gotham Light" w:hAnsi="Gotham Light"/>
          <w:sz w:val="18"/>
          <w:szCs w:val="18"/>
        </w:rPr>
        <w:t xml:space="preserve">’s signature on this Agreement shall be </w:t>
      </w:r>
      <w:r w:rsidR="00611A08">
        <w:rPr>
          <w:rFonts w:ascii="Gotham Light" w:hAnsi="Gotham Light"/>
          <w:sz w:val="18"/>
          <w:szCs w:val="18"/>
        </w:rPr>
        <w:t>DSR</w:t>
      </w:r>
      <w:r w:rsidRPr="00F52C84">
        <w:rPr>
          <w:rFonts w:ascii="Gotham Light" w:hAnsi="Gotham Light"/>
          <w:sz w:val="18"/>
          <w:szCs w:val="18"/>
        </w:rPr>
        <w:t xml:space="preserve">’s express authorization to any such testing.  </w:t>
      </w:r>
      <w:r w:rsidR="00611A08">
        <w:rPr>
          <w:rFonts w:ascii="Gotham Light" w:hAnsi="Gotham Light"/>
          <w:sz w:val="18"/>
          <w:szCs w:val="18"/>
        </w:rPr>
        <w:t>DSR</w:t>
      </w:r>
      <w:r w:rsidRPr="00F52C84">
        <w:rPr>
          <w:rFonts w:ascii="Gotham Light" w:hAnsi="Gotham Light"/>
          <w:sz w:val="18"/>
          <w:szCs w:val="18"/>
        </w:rPr>
        <w:t xml:space="preserve"> agrees and understands that </w:t>
      </w:r>
      <w:r w:rsidR="00611A08">
        <w:rPr>
          <w:rFonts w:ascii="Gotham Light" w:hAnsi="Gotham Light"/>
          <w:sz w:val="18"/>
          <w:szCs w:val="18"/>
        </w:rPr>
        <w:t>DSR</w:t>
      </w:r>
      <w:r w:rsidRPr="00F52C84">
        <w:rPr>
          <w:rFonts w:ascii="Gotham Light" w:hAnsi="Gotham Light"/>
          <w:sz w:val="18"/>
          <w:szCs w:val="18"/>
        </w:rPr>
        <w:t>’s failure to submit to a drug and alcohol test will result in immediate termination of this Agreement.</w:t>
      </w:r>
    </w:p>
    <w:p w14:paraId="151E9183" w14:textId="77777777" w:rsidR="005E5DC0" w:rsidRPr="00F52C84" w:rsidRDefault="005E5DC0" w:rsidP="009B1320">
      <w:pPr>
        <w:pStyle w:val="ListParagraph"/>
        <w:numPr>
          <w:ilvl w:val="0"/>
          <w:numId w:val="1"/>
        </w:numPr>
        <w:spacing w:line="240" w:lineRule="auto"/>
        <w:ind w:left="360"/>
        <w:rPr>
          <w:rFonts w:ascii="Gotham Medium" w:hAnsi="Gotham Medium"/>
          <w:sz w:val="18"/>
          <w:szCs w:val="18"/>
        </w:rPr>
      </w:pPr>
      <w:r w:rsidRPr="00F52C84">
        <w:rPr>
          <w:rFonts w:ascii="Gotham Medium" w:hAnsi="Gotham Medium"/>
          <w:sz w:val="18"/>
          <w:szCs w:val="18"/>
        </w:rPr>
        <w:t>BACKGROUND CHECK</w:t>
      </w:r>
    </w:p>
    <w:p w14:paraId="50C0F8EC" w14:textId="58575527" w:rsidR="005E5DC0" w:rsidRPr="00F52C84" w:rsidRDefault="00F44609" w:rsidP="009B1320">
      <w:pPr>
        <w:spacing w:line="240" w:lineRule="auto"/>
        <w:rPr>
          <w:rFonts w:ascii="Gotham Light" w:hAnsi="Gotham Light"/>
          <w:sz w:val="18"/>
          <w:szCs w:val="18"/>
        </w:rPr>
      </w:pPr>
      <w:r>
        <w:rPr>
          <w:rFonts w:ascii="Gotham Light" w:hAnsi="Gotham Light"/>
          <w:sz w:val="18"/>
          <w:szCs w:val="18"/>
        </w:rPr>
        <w:t xml:space="preserve">If </w:t>
      </w:r>
      <w:r w:rsidR="00611A08">
        <w:rPr>
          <w:rFonts w:ascii="Gotham Light" w:hAnsi="Gotham Light"/>
          <w:sz w:val="18"/>
          <w:szCs w:val="18"/>
        </w:rPr>
        <w:t>DSR</w:t>
      </w:r>
      <w:r>
        <w:rPr>
          <w:rFonts w:ascii="Gotham Light" w:hAnsi="Gotham Light"/>
          <w:sz w:val="18"/>
          <w:szCs w:val="18"/>
        </w:rPr>
        <w:t xml:space="preserve"> is selling under Nexsense’s licensing then t</w:t>
      </w:r>
      <w:r w:rsidR="00D71A51" w:rsidRPr="00F52C84">
        <w:rPr>
          <w:rFonts w:ascii="Gotham Light" w:hAnsi="Gotham Light"/>
          <w:sz w:val="18"/>
          <w:szCs w:val="18"/>
        </w:rPr>
        <w:t xml:space="preserve">his agreement is contingent on Nexsense’s receipt, evaluation and approval of background check on </w:t>
      </w:r>
      <w:r w:rsidR="00611A08">
        <w:rPr>
          <w:rFonts w:ascii="Gotham Light" w:hAnsi="Gotham Light"/>
          <w:sz w:val="18"/>
          <w:szCs w:val="18"/>
        </w:rPr>
        <w:t>DSR</w:t>
      </w:r>
      <w:r w:rsidR="00D71A51" w:rsidRPr="00F52C84">
        <w:rPr>
          <w:rFonts w:ascii="Gotham Light" w:hAnsi="Gotham Light"/>
          <w:sz w:val="18"/>
          <w:szCs w:val="18"/>
        </w:rPr>
        <w:t xml:space="preserve">.  Accordingly, </w:t>
      </w:r>
      <w:r w:rsidR="00611A08">
        <w:rPr>
          <w:rFonts w:ascii="Gotham Light" w:hAnsi="Gotham Light"/>
          <w:sz w:val="18"/>
          <w:szCs w:val="18"/>
        </w:rPr>
        <w:t>DSR</w:t>
      </w:r>
      <w:r w:rsidR="00D71A51" w:rsidRPr="00F52C84">
        <w:rPr>
          <w:rFonts w:ascii="Gotham Light" w:hAnsi="Gotham Light"/>
          <w:sz w:val="18"/>
          <w:szCs w:val="18"/>
        </w:rPr>
        <w:t xml:space="preserve"> hereby expressly authorizes Nexsense or any of its affiliates to perform a background check on </w:t>
      </w:r>
      <w:r w:rsidR="00611A08">
        <w:rPr>
          <w:rFonts w:ascii="Gotham Light" w:hAnsi="Gotham Light"/>
          <w:sz w:val="18"/>
          <w:szCs w:val="18"/>
        </w:rPr>
        <w:t>DSR</w:t>
      </w:r>
      <w:r w:rsidR="00D71A51" w:rsidRPr="00F52C84">
        <w:rPr>
          <w:rFonts w:ascii="Gotham Light" w:hAnsi="Gotham Light"/>
          <w:sz w:val="18"/>
          <w:szCs w:val="18"/>
        </w:rPr>
        <w:t xml:space="preserve">, and </w:t>
      </w:r>
      <w:r w:rsidR="00611A08">
        <w:rPr>
          <w:rFonts w:ascii="Gotham Light" w:hAnsi="Gotham Light"/>
          <w:sz w:val="18"/>
          <w:szCs w:val="18"/>
        </w:rPr>
        <w:t>DSR</w:t>
      </w:r>
      <w:r w:rsidR="00D71A51" w:rsidRPr="00F52C84">
        <w:rPr>
          <w:rFonts w:ascii="Gotham Light" w:hAnsi="Gotham Light"/>
          <w:sz w:val="18"/>
          <w:szCs w:val="18"/>
        </w:rPr>
        <w:t xml:space="preserve"> shall cooperate in the performance of said background check, or failure to answer any background question fully and truthfully, will result in the termination of this Agreement.  </w:t>
      </w:r>
      <w:r w:rsidR="00611A08">
        <w:rPr>
          <w:rFonts w:ascii="Gotham Light" w:hAnsi="Gotham Light"/>
          <w:sz w:val="18"/>
          <w:szCs w:val="18"/>
        </w:rPr>
        <w:t>DSR</w:t>
      </w:r>
      <w:r w:rsidR="00D71A51" w:rsidRPr="00F52C84">
        <w:rPr>
          <w:rFonts w:ascii="Gotham Light" w:hAnsi="Gotham Light"/>
          <w:sz w:val="18"/>
          <w:szCs w:val="18"/>
        </w:rPr>
        <w:t xml:space="preserve"> represents that </w:t>
      </w:r>
      <w:r w:rsidR="00611A08">
        <w:rPr>
          <w:rFonts w:ascii="Gotham Light" w:hAnsi="Gotham Light"/>
          <w:sz w:val="18"/>
          <w:szCs w:val="18"/>
        </w:rPr>
        <w:t>DSR</w:t>
      </w:r>
      <w:r w:rsidR="00D71A51" w:rsidRPr="00F52C84">
        <w:rPr>
          <w:rFonts w:ascii="Gotham Light" w:hAnsi="Gotham Light"/>
          <w:sz w:val="18"/>
          <w:szCs w:val="18"/>
        </w:rPr>
        <w:t xml:space="preserve"> has read and agrees to the terms of the Release Authorization and Disclosures set forth </w:t>
      </w:r>
      <w:r w:rsidR="00697306" w:rsidRPr="00F52C84">
        <w:rPr>
          <w:rFonts w:ascii="Gotham Light" w:hAnsi="Gotham Light"/>
          <w:sz w:val="18"/>
          <w:szCs w:val="18"/>
        </w:rPr>
        <w:t xml:space="preserve">below in this section.  </w:t>
      </w:r>
      <w:r w:rsidR="00BE4069" w:rsidRPr="00F52C84">
        <w:rPr>
          <w:rFonts w:ascii="Gotham Light" w:hAnsi="Gotham Light"/>
          <w:sz w:val="18"/>
          <w:szCs w:val="18"/>
        </w:rPr>
        <w:t>The rules and regulations of background checks will be in compliance with federal guidelines and those set forth by the State in which you will sell.</w:t>
      </w:r>
    </w:p>
    <w:p w14:paraId="161A67A1" w14:textId="7AAD2D57" w:rsidR="00697306" w:rsidRPr="00F52C84" w:rsidRDefault="00697306" w:rsidP="00697306">
      <w:pPr>
        <w:spacing w:after="0" w:line="276" w:lineRule="auto"/>
        <w:ind w:left="720"/>
        <w:rPr>
          <w:rFonts w:ascii="Gotham Medium" w:hAnsi="Gotham Medium"/>
          <w:sz w:val="16"/>
          <w:szCs w:val="16"/>
        </w:rPr>
      </w:pPr>
      <w:r w:rsidRPr="00F52C84">
        <w:rPr>
          <w:rFonts w:ascii="Gotham Medium" w:hAnsi="Gotham Medium"/>
          <w:sz w:val="16"/>
          <w:szCs w:val="16"/>
        </w:rPr>
        <w:t xml:space="preserve">DISCLOSURE TO </w:t>
      </w:r>
      <w:r w:rsidR="00611A08">
        <w:rPr>
          <w:rFonts w:ascii="Gotham Medium" w:hAnsi="Gotham Medium"/>
          <w:sz w:val="16"/>
          <w:szCs w:val="16"/>
        </w:rPr>
        <w:t>DSR</w:t>
      </w:r>
      <w:r w:rsidRPr="00F52C84">
        <w:rPr>
          <w:rFonts w:ascii="Gotham Medium" w:hAnsi="Gotham Medium"/>
          <w:sz w:val="16"/>
          <w:szCs w:val="16"/>
        </w:rPr>
        <w:t xml:space="preserve"> REGARDING PROCUREMENT OF A CONSUMER REPORT OR BACKGROUND CHECK:</w:t>
      </w:r>
    </w:p>
    <w:p w14:paraId="0E064290"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In connection with your employment with Nexsense LLC, we may periodically procure a consumer report on you and fingerprint you for a background check to determine your continued eligibility for employment, to consider you for another position, and for licensing purposes.  In the event that information from the report is utilized in whole or in part in making an adverse decision with regard to your employment, before making the adverse decision, we will provide you with a copy of the consumer report and a description in writing of your rights under the law.  Please be advised that we may also obtain an investigative report including information as to your character, general reputation, personal characteristics, and mode of living.  This information may be obtained by contacting your previous employers or references supplied by you.  We may also obtain information about your driving history by searching your motor vehicle records.</w:t>
      </w:r>
    </w:p>
    <w:p w14:paraId="21345532" w14:textId="77777777" w:rsidR="00697306" w:rsidRPr="00F52C84" w:rsidRDefault="00697306" w:rsidP="00697306">
      <w:pPr>
        <w:spacing w:after="0" w:line="276" w:lineRule="auto"/>
        <w:ind w:left="720"/>
        <w:rPr>
          <w:rFonts w:ascii="Gotham Book" w:hAnsi="Gotham Book"/>
          <w:sz w:val="16"/>
          <w:szCs w:val="16"/>
        </w:rPr>
      </w:pPr>
    </w:p>
    <w:p w14:paraId="6FB5328F"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Please be advised that you have the right to request, in writing, within a reasonable time, that we make a complete an accurate disclosure of the nature and scope of the information requested.  Such disclosure will be made to you within 5 days of the date on which we receive the request from you or within 5 day of the time the report was first requested.</w:t>
      </w:r>
    </w:p>
    <w:p w14:paraId="15617829"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 xml:space="preserve">The Fair Credit Reporting Act gives you specific rights in dealing with consumer reporting agencies.  You will be given a summary of these rights together with this document.  By your signature below, you hereby authorize us to obtain a consumer report and investigative report </w:t>
      </w:r>
      <w:r w:rsidRPr="00F52C84">
        <w:rPr>
          <w:rFonts w:ascii="Gotham Book" w:hAnsi="Gotham Book"/>
          <w:sz w:val="16"/>
          <w:szCs w:val="16"/>
        </w:rPr>
        <w:lastRenderedPageBreak/>
        <w:t>about you, including, but not limited to, motor vehicle records and criminal history records, at any time during your employment with Nexsense LLC.</w:t>
      </w:r>
    </w:p>
    <w:p w14:paraId="574B7910" w14:textId="77777777" w:rsidR="00697306" w:rsidRPr="00F52C84" w:rsidRDefault="00697306" w:rsidP="00697306">
      <w:pPr>
        <w:spacing w:after="0" w:line="276" w:lineRule="auto"/>
        <w:rPr>
          <w:rFonts w:ascii="Gotham Book" w:hAnsi="Gotham Book"/>
          <w:sz w:val="16"/>
          <w:szCs w:val="16"/>
        </w:rPr>
      </w:pPr>
    </w:p>
    <w:p w14:paraId="05702F30" w14:textId="1033F06F" w:rsidR="00697306" w:rsidRPr="00F52C84" w:rsidRDefault="00611A08" w:rsidP="00697306">
      <w:pPr>
        <w:spacing w:after="0" w:line="276" w:lineRule="auto"/>
        <w:ind w:left="720"/>
        <w:rPr>
          <w:rFonts w:ascii="Gotham Book" w:hAnsi="Gotham Book"/>
          <w:sz w:val="16"/>
          <w:szCs w:val="16"/>
        </w:rPr>
      </w:pPr>
      <w:r>
        <w:rPr>
          <w:rFonts w:ascii="Gotham Medium" w:hAnsi="Gotham Medium"/>
          <w:sz w:val="16"/>
          <w:szCs w:val="16"/>
        </w:rPr>
        <w:t>DSR</w:t>
      </w:r>
      <w:r w:rsidR="00697306" w:rsidRPr="00F52C84">
        <w:rPr>
          <w:rFonts w:ascii="Gotham Medium" w:hAnsi="Gotham Medium"/>
          <w:sz w:val="16"/>
          <w:szCs w:val="16"/>
        </w:rPr>
        <w:t xml:space="preserve"> RELEASE AUTHORIZATION</w:t>
      </w:r>
    </w:p>
    <w:p w14:paraId="3BCEE5C8"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 xml:space="preserve">I.  In connection with </w:t>
      </w:r>
      <w:r w:rsidR="00F44609">
        <w:rPr>
          <w:rFonts w:ascii="Gotham Book" w:hAnsi="Gotham Book"/>
          <w:sz w:val="16"/>
          <w:szCs w:val="16"/>
        </w:rPr>
        <w:t>this Agreement</w:t>
      </w:r>
      <w:r w:rsidRPr="00F52C84">
        <w:rPr>
          <w:rFonts w:ascii="Gotham Book" w:hAnsi="Gotham Book"/>
          <w:sz w:val="16"/>
          <w:szCs w:val="16"/>
        </w:rPr>
        <w:t xml:space="preserve">, I understand that a consumer report and/or an investigative consumer report and/or fingerprints for a background check may be requested that will include information as to my character, work habits, performance, and experience, along with reasons for termination of past employment.  I understand that as directed by </w:t>
      </w:r>
      <w:r w:rsidR="00F44609">
        <w:rPr>
          <w:rFonts w:ascii="Gotham Book" w:hAnsi="Gotham Book"/>
          <w:sz w:val="16"/>
          <w:szCs w:val="16"/>
        </w:rPr>
        <w:t>Nexsense</w:t>
      </w:r>
      <w:r w:rsidRPr="00F52C84">
        <w:rPr>
          <w:rFonts w:ascii="Gotham Book" w:hAnsi="Gotham Book"/>
          <w:sz w:val="16"/>
          <w:szCs w:val="16"/>
        </w:rPr>
        <w:t xml:space="preserve"> policy and consistent with the </w:t>
      </w:r>
      <w:r w:rsidR="00F44609">
        <w:rPr>
          <w:rFonts w:ascii="Gotham Book" w:hAnsi="Gotham Book"/>
          <w:sz w:val="16"/>
          <w:szCs w:val="16"/>
        </w:rPr>
        <w:t>services</w:t>
      </w:r>
      <w:r w:rsidRPr="00F52C84">
        <w:rPr>
          <w:rFonts w:ascii="Gotham Book" w:hAnsi="Gotham Book"/>
          <w:sz w:val="16"/>
          <w:szCs w:val="16"/>
        </w:rPr>
        <w:t xml:space="preserve"> described, you may be requesting information from public and private sources about my: workers’ compensation injuries, driving record, court record, education, credentials, cre</w:t>
      </w:r>
      <w:r w:rsidR="00F44609">
        <w:rPr>
          <w:rFonts w:ascii="Gotham Book" w:hAnsi="Gotham Book"/>
          <w:sz w:val="16"/>
          <w:szCs w:val="16"/>
        </w:rPr>
        <w:t>dit, and references.  If Nexsense</w:t>
      </w:r>
      <w:r w:rsidRPr="00F52C84">
        <w:rPr>
          <w:rFonts w:ascii="Gotham Book" w:hAnsi="Gotham Book"/>
          <w:sz w:val="16"/>
          <w:szCs w:val="16"/>
        </w:rPr>
        <w:t xml:space="preserve"> policy requires, I am willing to submit to drug testing to detect the use of illegal drugs prior to and during employment.</w:t>
      </w:r>
    </w:p>
    <w:p w14:paraId="0B51FCFB" w14:textId="77777777" w:rsidR="00697306" w:rsidRPr="00F52C84" w:rsidRDefault="00697306" w:rsidP="00697306">
      <w:pPr>
        <w:spacing w:after="0" w:line="276" w:lineRule="auto"/>
        <w:ind w:left="720"/>
        <w:rPr>
          <w:rFonts w:ascii="Gotham Book" w:hAnsi="Gotham Book"/>
          <w:sz w:val="16"/>
          <w:szCs w:val="16"/>
        </w:rPr>
      </w:pPr>
    </w:p>
    <w:p w14:paraId="6362DC0F"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II.  Medical and workers’ compensation information will only be requested in compliance with the Federal Americans with Disabilities Act (ADA) and/or any other applicable state laws.  According to the Fair Credit Reporting Act, I am entitled to know if employment is denied because of information obtained by my employer from a Consumer Reporting Agency.  If so, I will be notified and given the name and address of the agency or the source that provided the information.</w:t>
      </w:r>
    </w:p>
    <w:p w14:paraId="62A11219" w14:textId="77777777" w:rsidR="00697306" w:rsidRPr="00F52C84" w:rsidRDefault="00697306" w:rsidP="00697306">
      <w:pPr>
        <w:spacing w:after="0" w:line="276" w:lineRule="auto"/>
        <w:ind w:left="720"/>
        <w:rPr>
          <w:rFonts w:ascii="Gotham Book" w:hAnsi="Gotham Book"/>
          <w:sz w:val="16"/>
          <w:szCs w:val="16"/>
        </w:rPr>
      </w:pPr>
    </w:p>
    <w:p w14:paraId="58404370"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 xml:space="preserve">III.  I acknowledge that a telephonic facsimile (FAX) or photographic copy shall be as valid as the original.  This release is valid for most federal, state and county agencies including the Minnesota Department of Labor.  </w:t>
      </w:r>
    </w:p>
    <w:p w14:paraId="34681148" w14:textId="77777777" w:rsidR="00697306" w:rsidRPr="00F52C84" w:rsidRDefault="00697306" w:rsidP="00697306">
      <w:pPr>
        <w:spacing w:after="0" w:line="276" w:lineRule="auto"/>
        <w:ind w:left="720"/>
        <w:rPr>
          <w:rFonts w:ascii="Gotham Book" w:hAnsi="Gotham Book"/>
          <w:sz w:val="16"/>
          <w:szCs w:val="16"/>
        </w:rPr>
      </w:pPr>
    </w:p>
    <w:p w14:paraId="176BB8B9"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 xml:space="preserve">IV.  </w:t>
      </w:r>
      <w:r w:rsidR="00EB1CCD">
        <w:rPr>
          <w:rFonts w:ascii="Gotham Book" w:hAnsi="Gotham Book"/>
          <w:sz w:val="16"/>
          <w:szCs w:val="16"/>
        </w:rPr>
        <w:t xml:space="preserve">California, </w:t>
      </w:r>
      <w:r w:rsidRPr="00F52C84">
        <w:rPr>
          <w:rFonts w:ascii="Gotham Book" w:hAnsi="Gotham Book"/>
          <w:sz w:val="16"/>
          <w:szCs w:val="16"/>
        </w:rPr>
        <w:t xml:space="preserve">Minnesota, </w:t>
      </w:r>
      <w:r w:rsidR="00EB1CCD">
        <w:rPr>
          <w:rFonts w:ascii="Gotham Book" w:hAnsi="Gotham Book"/>
          <w:sz w:val="16"/>
          <w:szCs w:val="16"/>
        </w:rPr>
        <w:t xml:space="preserve">and </w:t>
      </w:r>
      <w:r w:rsidRPr="00F52C84">
        <w:rPr>
          <w:rFonts w:ascii="Gotham Book" w:hAnsi="Gotham Book"/>
          <w:sz w:val="16"/>
          <w:szCs w:val="16"/>
        </w:rPr>
        <w:t xml:space="preserve">Oklahoma applicants only.  If you want a copy of the report(s) ordered.  For a copy of this report, request a copy from your manager.  </w:t>
      </w:r>
    </w:p>
    <w:p w14:paraId="1A9A4236" w14:textId="77777777" w:rsidR="00697306" w:rsidRPr="00F52C84" w:rsidRDefault="00697306" w:rsidP="00697306">
      <w:pPr>
        <w:spacing w:after="0" w:line="276" w:lineRule="auto"/>
        <w:ind w:left="720"/>
        <w:rPr>
          <w:rFonts w:ascii="Gotham Book" w:hAnsi="Gotham Book"/>
          <w:sz w:val="16"/>
          <w:szCs w:val="16"/>
        </w:rPr>
      </w:pPr>
    </w:p>
    <w:p w14:paraId="2AEAE384" w14:textId="77777777" w:rsidR="00697306" w:rsidRPr="00F52C84" w:rsidRDefault="00697306" w:rsidP="00697306">
      <w:pPr>
        <w:spacing w:after="0" w:line="276" w:lineRule="auto"/>
        <w:ind w:left="720"/>
        <w:rPr>
          <w:rFonts w:ascii="Gotham Book" w:hAnsi="Gotham Book"/>
          <w:sz w:val="16"/>
          <w:szCs w:val="16"/>
        </w:rPr>
      </w:pPr>
      <w:r w:rsidRPr="00F52C84">
        <w:rPr>
          <w:rFonts w:ascii="Gotham Book" w:hAnsi="Gotham Book"/>
          <w:sz w:val="16"/>
          <w:szCs w:val="16"/>
        </w:rPr>
        <w:t>V.  I hereby authorize, without reservation, any law enforcement agency, institution, information service bureau, school, employer, reference or insurance company contacted by Nexsense, its agents or landlords, to furnish the information described in this section.</w:t>
      </w:r>
    </w:p>
    <w:p w14:paraId="102706E3" w14:textId="77777777" w:rsidR="00697306" w:rsidRPr="00F52C84" w:rsidRDefault="00697306" w:rsidP="00697306">
      <w:pPr>
        <w:spacing w:after="0" w:line="276" w:lineRule="auto"/>
        <w:ind w:left="720"/>
        <w:rPr>
          <w:rFonts w:ascii="Gotham Book" w:hAnsi="Gotham Book"/>
          <w:sz w:val="16"/>
          <w:szCs w:val="16"/>
        </w:rPr>
      </w:pPr>
    </w:p>
    <w:p w14:paraId="443FF454" w14:textId="77777777" w:rsidR="00697306" w:rsidRPr="00F52C84" w:rsidRDefault="00697306" w:rsidP="00697306">
      <w:pPr>
        <w:spacing w:line="240" w:lineRule="auto"/>
        <w:ind w:left="720"/>
        <w:rPr>
          <w:rFonts w:ascii="Gotham Light" w:hAnsi="Gotham Light"/>
          <w:sz w:val="18"/>
          <w:szCs w:val="18"/>
        </w:rPr>
      </w:pPr>
      <w:r w:rsidRPr="00F52C84">
        <w:rPr>
          <w:rFonts w:ascii="Gotham Book" w:hAnsi="Gotham Book"/>
          <w:sz w:val="16"/>
          <w:szCs w:val="16"/>
        </w:rPr>
        <w:t>VI.  I hereby authorize release of information from my Department of Transportation regulated drug and alcohol testing records by my previous employer to Nexsense LLC.  This release is in accordance with DOT Regulation 49 CFR Part 40, Section 40.25.  I understand that information to be released by my previous employer, is limited to the following DOT-regulated items: alcohol tests with a result of 0.04 or higher, verified positive drug tests, refusals to be tested, other violations of DOT agency drug and alcohol testing regulations, information obtained from previous employers of a drug and alcohol rule violation and any documentation of completion of the return-to-duty process following a rule violation.</w:t>
      </w:r>
    </w:p>
    <w:p w14:paraId="648D0764" w14:textId="77777777" w:rsidR="00D71A51" w:rsidRPr="00786220" w:rsidRDefault="00D71A51"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LICENSING</w:t>
      </w:r>
    </w:p>
    <w:p w14:paraId="11616F1B" w14:textId="27095B0E" w:rsidR="00D71A51" w:rsidRPr="00786220" w:rsidRDefault="00611A08" w:rsidP="009B1320">
      <w:pPr>
        <w:spacing w:line="240" w:lineRule="auto"/>
        <w:rPr>
          <w:rFonts w:ascii="Gotham Light" w:hAnsi="Gotham Light"/>
          <w:sz w:val="18"/>
          <w:szCs w:val="18"/>
        </w:rPr>
      </w:pPr>
      <w:r>
        <w:rPr>
          <w:rFonts w:ascii="Gotham Light" w:hAnsi="Gotham Light"/>
          <w:sz w:val="18"/>
          <w:szCs w:val="18"/>
        </w:rPr>
        <w:t>DSR</w:t>
      </w:r>
      <w:r w:rsidR="00D71A51" w:rsidRPr="00F52C84">
        <w:rPr>
          <w:rFonts w:ascii="Gotham Light" w:hAnsi="Gotham Light"/>
          <w:sz w:val="18"/>
          <w:szCs w:val="18"/>
        </w:rPr>
        <w:t xml:space="preserve"> will (i) complete any and all necessary licensing applications, (ii) provide accurate and truthful information on all licensing applications or to any governmental entity that requests any information from </w:t>
      </w:r>
      <w:r>
        <w:rPr>
          <w:rFonts w:ascii="Gotham Light" w:hAnsi="Gotham Light"/>
          <w:sz w:val="18"/>
          <w:szCs w:val="18"/>
        </w:rPr>
        <w:t>DSR</w:t>
      </w:r>
      <w:r w:rsidR="00D71A51" w:rsidRPr="00F52C84">
        <w:rPr>
          <w:rFonts w:ascii="Gotham Light" w:hAnsi="Gotham Light"/>
          <w:sz w:val="18"/>
          <w:szCs w:val="18"/>
        </w:rPr>
        <w:t xml:space="preserve"> for purposes of licensing, permits, or other requirements for the performance of </w:t>
      </w:r>
      <w:r>
        <w:rPr>
          <w:rFonts w:ascii="Gotham Light" w:hAnsi="Gotham Light"/>
          <w:sz w:val="18"/>
          <w:szCs w:val="18"/>
        </w:rPr>
        <w:t>DSR</w:t>
      </w:r>
      <w:r w:rsidR="00D71A51" w:rsidRPr="00F52C84">
        <w:rPr>
          <w:rFonts w:ascii="Gotham Light" w:hAnsi="Gotham Light"/>
          <w:sz w:val="18"/>
          <w:szCs w:val="18"/>
        </w:rPr>
        <w:t xml:space="preserve">’s services under this Agreement, and (iii) not perform any services under this Agreement for Nexsense unless </w:t>
      </w:r>
      <w:r>
        <w:rPr>
          <w:rFonts w:ascii="Gotham Light" w:hAnsi="Gotham Light"/>
          <w:sz w:val="18"/>
          <w:szCs w:val="18"/>
        </w:rPr>
        <w:t>DSR</w:t>
      </w:r>
      <w:r w:rsidR="00D71A51" w:rsidRPr="00F52C84">
        <w:rPr>
          <w:rFonts w:ascii="Gotham Light" w:hAnsi="Gotham Light"/>
          <w:sz w:val="18"/>
          <w:szCs w:val="18"/>
        </w:rPr>
        <w:t xml:space="preserve"> has completed all licensing, permitting, or other requirements for said services, including, but not limited to, obtaining, if necessary, any and all licenses required for said services.  </w:t>
      </w:r>
      <w:r>
        <w:rPr>
          <w:rFonts w:ascii="Gotham Light" w:hAnsi="Gotham Light"/>
          <w:sz w:val="18"/>
          <w:szCs w:val="18"/>
        </w:rPr>
        <w:t>DSR</w:t>
      </w:r>
      <w:r w:rsidR="00D71A51" w:rsidRPr="00F52C84">
        <w:rPr>
          <w:rFonts w:ascii="Gotham Light" w:hAnsi="Gotham Light"/>
          <w:sz w:val="18"/>
          <w:szCs w:val="18"/>
        </w:rPr>
        <w:t xml:space="preserve">’s failure or inability to obtain any license or permit necessary or required for </w:t>
      </w:r>
      <w:r>
        <w:rPr>
          <w:rFonts w:ascii="Gotham Light" w:hAnsi="Gotham Light"/>
          <w:sz w:val="18"/>
          <w:szCs w:val="18"/>
        </w:rPr>
        <w:t>DSR</w:t>
      </w:r>
      <w:r w:rsidR="00D71A51" w:rsidRPr="00F52C84">
        <w:rPr>
          <w:rFonts w:ascii="Gotham Light" w:hAnsi="Gotham Light"/>
          <w:sz w:val="18"/>
          <w:szCs w:val="18"/>
        </w:rPr>
        <w:t xml:space="preserve"> to perform services under this Agreement, or performance of any services under this Agreement without the necessary or required license or permit is a breach of this Agreement and shall result in the immediate termination of this Agreement.</w:t>
      </w:r>
    </w:p>
    <w:p w14:paraId="61F0283D" w14:textId="77777777" w:rsidR="00F52C84" w:rsidRPr="00786220" w:rsidRDefault="00F52C84" w:rsidP="00F52C84">
      <w:pPr>
        <w:pStyle w:val="ListParagraph"/>
        <w:numPr>
          <w:ilvl w:val="0"/>
          <w:numId w:val="1"/>
        </w:numPr>
        <w:spacing w:line="240" w:lineRule="auto"/>
        <w:ind w:left="360"/>
        <w:rPr>
          <w:rFonts w:ascii="Gotham Medium" w:hAnsi="Gotham Medium"/>
          <w:sz w:val="18"/>
          <w:szCs w:val="19"/>
        </w:rPr>
      </w:pPr>
      <w:r w:rsidRPr="00786220">
        <w:rPr>
          <w:rFonts w:ascii="Gotham Medium" w:hAnsi="Gotham Medium"/>
          <w:sz w:val="18"/>
          <w:szCs w:val="19"/>
        </w:rPr>
        <w:t>SOLICITING OUT OF BOUNDARIES</w:t>
      </w:r>
    </w:p>
    <w:p w14:paraId="5544864C" w14:textId="51BAA44E" w:rsidR="00F52C84" w:rsidRPr="00F52C84" w:rsidRDefault="00F52C84" w:rsidP="00F52C84">
      <w:pPr>
        <w:spacing w:line="240" w:lineRule="auto"/>
        <w:rPr>
          <w:rFonts w:ascii="Gotham Light" w:hAnsi="Gotham Light"/>
          <w:sz w:val="18"/>
          <w:szCs w:val="19"/>
        </w:rPr>
      </w:pPr>
      <w:r w:rsidRPr="00F52C84">
        <w:rPr>
          <w:rFonts w:ascii="Gotham Light" w:hAnsi="Gotham Light"/>
          <w:sz w:val="18"/>
          <w:szCs w:val="19"/>
        </w:rPr>
        <w:t xml:space="preserve">Nexsense has specific area codes and boundaries for licensed areas that it may conduct business in.  These boundaries are not to be taken lightly </w:t>
      </w:r>
      <w:r w:rsidR="000E0A34">
        <w:rPr>
          <w:rFonts w:ascii="Gotham Light" w:hAnsi="Gotham Light"/>
          <w:sz w:val="18"/>
          <w:szCs w:val="19"/>
        </w:rPr>
        <w:t xml:space="preserve">and </w:t>
      </w:r>
      <w:r w:rsidR="00611A08">
        <w:rPr>
          <w:rFonts w:ascii="Gotham Light" w:hAnsi="Gotham Light"/>
          <w:sz w:val="18"/>
          <w:szCs w:val="19"/>
        </w:rPr>
        <w:t>DSR</w:t>
      </w:r>
      <w:r w:rsidR="000E0A34">
        <w:rPr>
          <w:rFonts w:ascii="Gotham Light" w:hAnsi="Gotham Light"/>
          <w:sz w:val="18"/>
          <w:szCs w:val="19"/>
        </w:rPr>
        <w:t xml:space="preserve"> will not receive funding for </w:t>
      </w:r>
      <w:r w:rsidRPr="00F52C84">
        <w:rPr>
          <w:rFonts w:ascii="Gotham Light" w:hAnsi="Gotham Light"/>
          <w:sz w:val="18"/>
          <w:szCs w:val="19"/>
        </w:rPr>
        <w:t xml:space="preserve">any </w:t>
      </w:r>
      <w:r w:rsidR="000E0A34">
        <w:rPr>
          <w:rFonts w:ascii="Gotham Light" w:hAnsi="Gotham Light"/>
          <w:sz w:val="18"/>
          <w:szCs w:val="19"/>
        </w:rPr>
        <w:t xml:space="preserve">accounts that </w:t>
      </w:r>
      <w:r w:rsidR="00611A08">
        <w:rPr>
          <w:rFonts w:ascii="Gotham Light" w:hAnsi="Gotham Light"/>
          <w:sz w:val="18"/>
          <w:szCs w:val="19"/>
        </w:rPr>
        <w:t>DSR</w:t>
      </w:r>
      <w:r w:rsidRPr="00F52C84">
        <w:rPr>
          <w:rFonts w:ascii="Gotham Light" w:hAnsi="Gotham Light"/>
          <w:sz w:val="18"/>
          <w:szCs w:val="19"/>
        </w:rPr>
        <w:t xml:space="preserve"> sells outside </w:t>
      </w:r>
      <w:r w:rsidR="000E0A34">
        <w:rPr>
          <w:rFonts w:ascii="Gotham Light" w:hAnsi="Gotham Light"/>
          <w:sz w:val="18"/>
          <w:szCs w:val="19"/>
        </w:rPr>
        <w:t>Nexsense’s</w:t>
      </w:r>
      <w:r w:rsidRPr="00F52C84">
        <w:rPr>
          <w:rFonts w:ascii="Gotham Light" w:hAnsi="Gotham Light"/>
          <w:sz w:val="18"/>
          <w:szCs w:val="19"/>
        </w:rPr>
        <w:t xml:space="preserve"> designated area</w:t>
      </w:r>
      <w:r w:rsidR="000E0A34">
        <w:rPr>
          <w:rFonts w:ascii="Gotham Light" w:hAnsi="Gotham Light"/>
          <w:sz w:val="18"/>
          <w:szCs w:val="19"/>
        </w:rPr>
        <w:t xml:space="preserve">s. </w:t>
      </w:r>
    </w:p>
    <w:p w14:paraId="40E0FF28" w14:textId="77777777" w:rsidR="00D71A51" w:rsidRPr="00786220" w:rsidRDefault="00D71A51"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TERMINATION OF AGREEMENT</w:t>
      </w:r>
    </w:p>
    <w:p w14:paraId="12A96A71" w14:textId="6DF54987" w:rsidR="00D71A51" w:rsidRPr="00F52C84" w:rsidRDefault="00611A08" w:rsidP="009B1320">
      <w:pPr>
        <w:spacing w:line="240" w:lineRule="auto"/>
        <w:rPr>
          <w:rFonts w:ascii="Gotham Light" w:hAnsi="Gotham Light"/>
          <w:sz w:val="18"/>
          <w:szCs w:val="18"/>
        </w:rPr>
      </w:pPr>
      <w:r>
        <w:rPr>
          <w:rFonts w:ascii="Gotham Light" w:hAnsi="Gotham Light"/>
          <w:sz w:val="18"/>
          <w:szCs w:val="18"/>
        </w:rPr>
        <w:t>DSR</w:t>
      </w:r>
      <w:r w:rsidR="00D71A51" w:rsidRPr="00F52C84">
        <w:rPr>
          <w:rFonts w:ascii="Gotham Light" w:hAnsi="Gotham Light"/>
          <w:sz w:val="18"/>
          <w:szCs w:val="18"/>
        </w:rPr>
        <w:t xml:space="preserve"> agrees that this Agreement may be terminated as follows:</w:t>
      </w:r>
    </w:p>
    <w:p w14:paraId="08651A6A" w14:textId="7549BE36" w:rsidR="00D71A51" w:rsidRPr="00F52C84" w:rsidRDefault="00D71A51" w:rsidP="009B1320">
      <w:pPr>
        <w:pStyle w:val="ListParagraph"/>
        <w:numPr>
          <w:ilvl w:val="0"/>
          <w:numId w:val="2"/>
        </w:numPr>
        <w:spacing w:line="240" w:lineRule="auto"/>
        <w:ind w:left="360"/>
        <w:rPr>
          <w:rFonts w:ascii="Gotham Light" w:hAnsi="Gotham Light"/>
          <w:sz w:val="18"/>
          <w:szCs w:val="18"/>
        </w:rPr>
      </w:pPr>
      <w:r w:rsidRPr="00F52C84">
        <w:rPr>
          <w:rFonts w:ascii="Gotham Light" w:hAnsi="Gotham Light"/>
          <w:sz w:val="18"/>
          <w:szCs w:val="18"/>
        </w:rPr>
        <w:t xml:space="preserve">Termination by </w:t>
      </w:r>
      <w:r w:rsidR="00611A08">
        <w:rPr>
          <w:rFonts w:ascii="Gotham Light" w:hAnsi="Gotham Light"/>
          <w:sz w:val="18"/>
          <w:szCs w:val="18"/>
        </w:rPr>
        <w:t>DSR</w:t>
      </w:r>
      <w:r w:rsidRPr="00F52C84">
        <w:rPr>
          <w:rFonts w:ascii="Gotham Light" w:hAnsi="Gotham Light"/>
          <w:sz w:val="18"/>
          <w:szCs w:val="18"/>
        </w:rPr>
        <w:t xml:space="preserve">.  </w:t>
      </w:r>
      <w:r w:rsidR="008B7F7A" w:rsidRPr="00F52C84">
        <w:rPr>
          <w:rFonts w:ascii="Gotham Light" w:hAnsi="Gotham Light"/>
          <w:sz w:val="18"/>
          <w:szCs w:val="18"/>
        </w:rPr>
        <w:t xml:space="preserve">If </w:t>
      </w:r>
      <w:r w:rsidR="00611A08">
        <w:rPr>
          <w:rFonts w:ascii="Gotham Light" w:hAnsi="Gotham Light"/>
          <w:sz w:val="18"/>
          <w:szCs w:val="18"/>
        </w:rPr>
        <w:t>DSR</w:t>
      </w:r>
      <w:r w:rsidR="008B7F7A" w:rsidRPr="00F52C84">
        <w:rPr>
          <w:rFonts w:ascii="Gotham Light" w:hAnsi="Gotham Light"/>
          <w:sz w:val="18"/>
          <w:szCs w:val="18"/>
        </w:rPr>
        <w:t xml:space="preserve"> terminates this Agreement for any reason, </w:t>
      </w:r>
      <w:r w:rsidR="00611A08">
        <w:rPr>
          <w:rFonts w:ascii="Gotham Light" w:hAnsi="Gotham Light"/>
          <w:sz w:val="18"/>
          <w:szCs w:val="18"/>
        </w:rPr>
        <w:t>DSR</w:t>
      </w:r>
      <w:r w:rsidR="008B7F7A" w:rsidRPr="00F52C84">
        <w:rPr>
          <w:rFonts w:ascii="Gotham Light" w:hAnsi="Gotham Light"/>
          <w:sz w:val="18"/>
          <w:szCs w:val="18"/>
        </w:rPr>
        <w:t xml:space="preserve"> will not be entitled to any </w:t>
      </w:r>
      <w:r w:rsidR="007201B3">
        <w:rPr>
          <w:rFonts w:ascii="Gotham Light" w:hAnsi="Gotham Light"/>
          <w:sz w:val="18"/>
          <w:szCs w:val="18"/>
        </w:rPr>
        <w:t xml:space="preserve">compensation </w:t>
      </w:r>
      <w:r w:rsidR="008B7F7A" w:rsidRPr="00F52C84">
        <w:rPr>
          <w:rFonts w:ascii="Gotham Light" w:hAnsi="Gotham Light"/>
          <w:sz w:val="18"/>
          <w:szCs w:val="18"/>
        </w:rPr>
        <w:t xml:space="preserve">subsequent to the </w:t>
      </w:r>
      <w:r w:rsidR="00611A08">
        <w:rPr>
          <w:rFonts w:ascii="Gotham Light" w:hAnsi="Gotham Light"/>
          <w:sz w:val="18"/>
          <w:szCs w:val="18"/>
        </w:rPr>
        <w:t>DSR</w:t>
      </w:r>
      <w:r w:rsidR="008B7F7A" w:rsidRPr="00F52C84">
        <w:rPr>
          <w:rFonts w:ascii="Gotham Light" w:hAnsi="Gotham Light"/>
          <w:sz w:val="18"/>
          <w:szCs w:val="18"/>
        </w:rPr>
        <w:t xml:space="preserve">’s termination of this Agreement, regardless of whether </w:t>
      </w:r>
      <w:r w:rsidR="00611A08">
        <w:rPr>
          <w:rFonts w:ascii="Gotham Light" w:hAnsi="Gotham Light"/>
          <w:sz w:val="18"/>
          <w:szCs w:val="18"/>
        </w:rPr>
        <w:t>DSR</w:t>
      </w:r>
      <w:r w:rsidR="008B7F7A" w:rsidRPr="00F52C84">
        <w:rPr>
          <w:rFonts w:ascii="Gotham Light" w:hAnsi="Gotham Light"/>
          <w:sz w:val="18"/>
          <w:szCs w:val="18"/>
        </w:rPr>
        <w:t xml:space="preserve"> would have been eligible or entitled to such </w:t>
      </w:r>
      <w:r w:rsidR="007201B3">
        <w:rPr>
          <w:rFonts w:ascii="Gotham Light" w:hAnsi="Gotham Light"/>
          <w:sz w:val="18"/>
          <w:szCs w:val="18"/>
        </w:rPr>
        <w:t>compensation</w:t>
      </w:r>
      <w:r w:rsidR="008B7F7A" w:rsidRPr="00F52C84">
        <w:rPr>
          <w:rFonts w:ascii="Gotham Light" w:hAnsi="Gotham Light"/>
          <w:sz w:val="18"/>
          <w:szCs w:val="18"/>
        </w:rPr>
        <w:t xml:space="preserve"> had </w:t>
      </w:r>
      <w:r w:rsidR="00611A08">
        <w:rPr>
          <w:rFonts w:ascii="Gotham Light" w:hAnsi="Gotham Light"/>
          <w:sz w:val="18"/>
          <w:szCs w:val="18"/>
        </w:rPr>
        <w:t>DSR</w:t>
      </w:r>
      <w:r w:rsidR="008B7F7A" w:rsidRPr="00F52C84">
        <w:rPr>
          <w:rFonts w:ascii="Gotham Light" w:hAnsi="Gotham Light"/>
          <w:sz w:val="18"/>
          <w:szCs w:val="18"/>
        </w:rPr>
        <w:t xml:space="preserve"> not terminated this.  For purposes of this Agreement, “</w:t>
      </w:r>
      <w:r w:rsidR="007201B3">
        <w:rPr>
          <w:rFonts w:ascii="Gotham Light" w:hAnsi="Gotham Light"/>
          <w:sz w:val="18"/>
          <w:szCs w:val="18"/>
        </w:rPr>
        <w:t>Compensation</w:t>
      </w:r>
      <w:r w:rsidR="008B7F7A" w:rsidRPr="00F52C84">
        <w:rPr>
          <w:rFonts w:ascii="Gotham Light" w:hAnsi="Gotham Light"/>
          <w:sz w:val="18"/>
          <w:szCs w:val="18"/>
        </w:rPr>
        <w:t xml:space="preserve">” shall be defined to include advances, bonuses, overrides, or incentives of any kind, but shall not include any unpaid </w:t>
      </w:r>
      <w:r w:rsidR="007201B3">
        <w:rPr>
          <w:rFonts w:ascii="Gotham Light" w:hAnsi="Gotham Light"/>
          <w:sz w:val="18"/>
          <w:szCs w:val="18"/>
        </w:rPr>
        <w:t xml:space="preserve">funding of accounts </w:t>
      </w:r>
      <w:r w:rsidR="008B7F7A" w:rsidRPr="00F52C84">
        <w:rPr>
          <w:rFonts w:ascii="Gotham Light" w:hAnsi="Gotham Light"/>
          <w:sz w:val="18"/>
          <w:szCs w:val="18"/>
        </w:rPr>
        <w:t xml:space="preserve">that </w:t>
      </w:r>
      <w:r w:rsidR="007201B3">
        <w:rPr>
          <w:rFonts w:ascii="Gotham Light" w:hAnsi="Gotham Light"/>
          <w:sz w:val="18"/>
          <w:szCs w:val="18"/>
        </w:rPr>
        <w:t xml:space="preserve">Nexsense has received from </w:t>
      </w:r>
      <w:r w:rsidR="00611A08">
        <w:rPr>
          <w:rFonts w:ascii="Gotham Light" w:hAnsi="Gotham Light"/>
          <w:sz w:val="18"/>
          <w:szCs w:val="18"/>
        </w:rPr>
        <w:t>DSR</w:t>
      </w:r>
      <w:r w:rsidR="008B7F7A" w:rsidRPr="00F52C84">
        <w:rPr>
          <w:rFonts w:ascii="Gotham Light" w:hAnsi="Gotham Light"/>
          <w:sz w:val="18"/>
          <w:szCs w:val="18"/>
        </w:rPr>
        <w:t xml:space="preserve"> as of the date of </w:t>
      </w:r>
      <w:r w:rsidR="00611A08">
        <w:rPr>
          <w:rFonts w:ascii="Gotham Light" w:hAnsi="Gotham Light"/>
          <w:sz w:val="18"/>
          <w:szCs w:val="18"/>
        </w:rPr>
        <w:t>DSR</w:t>
      </w:r>
      <w:r w:rsidR="008B7F7A" w:rsidRPr="00F52C84">
        <w:rPr>
          <w:rFonts w:ascii="Gotham Light" w:hAnsi="Gotham Light"/>
          <w:sz w:val="18"/>
          <w:szCs w:val="18"/>
        </w:rPr>
        <w:t>’s termination of this Agreement.</w:t>
      </w:r>
    </w:p>
    <w:p w14:paraId="29B3122D" w14:textId="3AD525DF" w:rsidR="008B7F7A" w:rsidRPr="00F52C84" w:rsidRDefault="008B7F7A" w:rsidP="009B1320">
      <w:pPr>
        <w:pStyle w:val="ListParagraph"/>
        <w:numPr>
          <w:ilvl w:val="0"/>
          <w:numId w:val="2"/>
        </w:numPr>
        <w:spacing w:line="240" w:lineRule="auto"/>
        <w:ind w:left="360"/>
        <w:rPr>
          <w:rFonts w:ascii="Gotham Light" w:hAnsi="Gotham Light"/>
          <w:sz w:val="18"/>
          <w:szCs w:val="18"/>
        </w:rPr>
      </w:pPr>
      <w:r w:rsidRPr="00F52C84">
        <w:rPr>
          <w:rFonts w:ascii="Gotham Light" w:hAnsi="Gotham Light"/>
          <w:sz w:val="18"/>
          <w:szCs w:val="18"/>
        </w:rPr>
        <w:t>Terminatio</w:t>
      </w:r>
      <w:r w:rsidR="00F655B2" w:rsidRPr="00F52C84">
        <w:rPr>
          <w:rFonts w:ascii="Gotham Light" w:hAnsi="Gotham Light"/>
          <w:sz w:val="18"/>
          <w:szCs w:val="18"/>
        </w:rPr>
        <w:t>n f</w:t>
      </w:r>
      <w:r w:rsidRPr="00F52C84">
        <w:rPr>
          <w:rFonts w:ascii="Gotham Light" w:hAnsi="Gotham Light"/>
          <w:sz w:val="18"/>
          <w:szCs w:val="18"/>
        </w:rPr>
        <w:t xml:space="preserve">or Cause.  If Nexsense terminates this Agreement For Cause, </w:t>
      </w:r>
      <w:r w:rsidR="00611A08">
        <w:rPr>
          <w:rFonts w:ascii="Gotham Light" w:hAnsi="Gotham Light"/>
          <w:sz w:val="18"/>
          <w:szCs w:val="18"/>
        </w:rPr>
        <w:t>DSR</w:t>
      </w:r>
      <w:r w:rsidRPr="00F52C84">
        <w:rPr>
          <w:rFonts w:ascii="Gotham Light" w:hAnsi="Gotham Light"/>
          <w:sz w:val="18"/>
          <w:szCs w:val="18"/>
        </w:rPr>
        <w:t xml:space="preserve"> agrees and understands that </w:t>
      </w:r>
      <w:r w:rsidR="00611A08">
        <w:rPr>
          <w:rFonts w:ascii="Gotham Light" w:hAnsi="Gotham Light"/>
          <w:sz w:val="18"/>
          <w:szCs w:val="18"/>
        </w:rPr>
        <w:t>DSR</w:t>
      </w:r>
      <w:r w:rsidRPr="00F52C84">
        <w:rPr>
          <w:rFonts w:ascii="Gotham Light" w:hAnsi="Gotham Light"/>
          <w:sz w:val="18"/>
          <w:szCs w:val="18"/>
        </w:rPr>
        <w:t xml:space="preserve"> will not be entitled to any </w:t>
      </w:r>
      <w:r w:rsidR="007201B3">
        <w:rPr>
          <w:rFonts w:ascii="Gotham Light" w:hAnsi="Gotham Light"/>
          <w:sz w:val="18"/>
          <w:szCs w:val="18"/>
        </w:rPr>
        <w:t>compensation</w:t>
      </w:r>
      <w:r w:rsidRPr="00F52C84">
        <w:rPr>
          <w:rFonts w:ascii="Gotham Light" w:hAnsi="Gotham Light"/>
          <w:sz w:val="18"/>
          <w:szCs w:val="18"/>
        </w:rPr>
        <w:t xml:space="preserve"> subsequent to </w:t>
      </w:r>
      <w:r w:rsidR="00611A08">
        <w:rPr>
          <w:rFonts w:ascii="Gotham Light" w:hAnsi="Gotham Light"/>
          <w:sz w:val="18"/>
          <w:szCs w:val="18"/>
        </w:rPr>
        <w:t>DSR</w:t>
      </w:r>
      <w:r w:rsidRPr="00F52C84">
        <w:rPr>
          <w:rFonts w:ascii="Gotham Light" w:hAnsi="Gotham Light"/>
          <w:sz w:val="18"/>
          <w:szCs w:val="18"/>
        </w:rPr>
        <w:t xml:space="preserve">’s termination of this Agreement, regardless of whether </w:t>
      </w:r>
      <w:r w:rsidR="00611A08">
        <w:rPr>
          <w:rFonts w:ascii="Gotham Light" w:hAnsi="Gotham Light"/>
          <w:sz w:val="18"/>
          <w:szCs w:val="18"/>
        </w:rPr>
        <w:t>DSR</w:t>
      </w:r>
      <w:r w:rsidRPr="00F52C84">
        <w:rPr>
          <w:rFonts w:ascii="Gotham Light" w:hAnsi="Gotham Light"/>
          <w:sz w:val="18"/>
          <w:szCs w:val="18"/>
        </w:rPr>
        <w:t xml:space="preserve"> would have bee</w:t>
      </w:r>
      <w:r w:rsidR="007201B3">
        <w:rPr>
          <w:rFonts w:ascii="Gotham Light" w:hAnsi="Gotham Light"/>
          <w:sz w:val="18"/>
          <w:szCs w:val="18"/>
        </w:rPr>
        <w:t>n eligible or entitled to such compensation</w:t>
      </w:r>
      <w:r w:rsidRPr="00F52C84">
        <w:rPr>
          <w:rFonts w:ascii="Gotham Light" w:hAnsi="Gotham Light"/>
          <w:sz w:val="18"/>
          <w:szCs w:val="18"/>
        </w:rPr>
        <w:t xml:space="preserve"> had this Agreement not been terminated by Nexsense.  Termination “For Cause” shall include, but is not limited to, (i) commission of a crime involving moral turpitude, theft,</w:t>
      </w:r>
      <w:r w:rsidR="00A92179" w:rsidRPr="00F52C84">
        <w:rPr>
          <w:rFonts w:ascii="Gotham Light" w:hAnsi="Gotham Light"/>
          <w:sz w:val="18"/>
          <w:szCs w:val="18"/>
        </w:rPr>
        <w:t xml:space="preserve"> fraud or deceit, (ii) conduct which brings Nexsense, or any of its affiliates into public disgrace</w:t>
      </w:r>
      <w:r w:rsidR="006774E9" w:rsidRPr="00F52C84">
        <w:rPr>
          <w:rFonts w:ascii="Gotham Light" w:hAnsi="Gotham Light"/>
          <w:sz w:val="18"/>
          <w:szCs w:val="18"/>
        </w:rPr>
        <w:t xml:space="preserve"> </w:t>
      </w:r>
      <w:r w:rsidR="00A92179" w:rsidRPr="00F52C84">
        <w:rPr>
          <w:rFonts w:ascii="Gotham Light" w:hAnsi="Gotham Light"/>
          <w:sz w:val="18"/>
          <w:szCs w:val="18"/>
        </w:rPr>
        <w:t xml:space="preserve">or </w:t>
      </w:r>
      <w:r w:rsidR="00F655B2" w:rsidRPr="00F52C84">
        <w:rPr>
          <w:rFonts w:ascii="Gotham Light" w:hAnsi="Gotham Light"/>
          <w:sz w:val="18"/>
          <w:szCs w:val="18"/>
        </w:rPr>
        <w:t>discredit</w:t>
      </w:r>
      <w:r w:rsidR="00A92179" w:rsidRPr="00F52C84">
        <w:rPr>
          <w:rFonts w:ascii="Gotham Light" w:hAnsi="Gotham Light"/>
          <w:sz w:val="18"/>
          <w:szCs w:val="18"/>
        </w:rPr>
        <w:t>, including, but not limited to, being arrested for a crime, (i</w:t>
      </w:r>
      <w:r w:rsidR="008F1A47" w:rsidRPr="00F52C84">
        <w:rPr>
          <w:rFonts w:ascii="Gotham Light" w:hAnsi="Gotham Light"/>
          <w:sz w:val="18"/>
          <w:szCs w:val="18"/>
        </w:rPr>
        <w:t>ii</w:t>
      </w:r>
      <w:r w:rsidR="00A92179" w:rsidRPr="00F52C84">
        <w:rPr>
          <w:rFonts w:ascii="Gotham Light" w:hAnsi="Gotham Light"/>
          <w:sz w:val="18"/>
          <w:szCs w:val="18"/>
        </w:rPr>
        <w:t>) voluntary termination of this Agreement, (</w:t>
      </w:r>
      <w:r w:rsidR="008F1A47" w:rsidRPr="00F52C84">
        <w:rPr>
          <w:rFonts w:ascii="Gotham Light" w:hAnsi="Gotham Light"/>
          <w:sz w:val="18"/>
          <w:szCs w:val="18"/>
        </w:rPr>
        <w:t>i</w:t>
      </w:r>
      <w:r w:rsidR="00A92179" w:rsidRPr="00F52C84">
        <w:rPr>
          <w:rFonts w:ascii="Gotham Light" w:hAnsi="Gotham Light"/>
          <w:sz w:val="18"/>
          <w:szCs w:val="18"/>
        </w:rPr>
        <w:t xml:space="preserve">v) violation of Nexsense’s rules, regulations, handbooks, manuals, policies, practices and procedures, including any provision of this Agreement, (v) falsification of paperwork, (vi) failure to perform any of </w:t>
      </w:r>
      <w:r w:rsidR="00611A08">
        <w:rPr>
          <w:rFonts w:ascii="Gotham Light" w:hAnsi="Gotham Light"/>
          <w:sz w:val="18"/>
          <w:szCs w:val="18"/>
        </w:rPr>
        <w:t>DSR</w:t>
      </w:r>
      <w:r w:rsidR="00A92179" w:rsidRPr="00F52C84">
        <w:rPr>
          <w:rFonts w:ascii="Gotham Light" w:hAnsi="Gotham Light"/>
          <w:sz w:val="18"/>
          <w:szCs w:val="18"/>
        </w:rPr>
        <w:t>’s obligations under this Agreement, or (vii) failure or inability to obtain any necessary or required license(s) or permit(s).</w:t>
      </w:r>
    </w:p>
    <w:p w14:paraId="55CD0EA1" w14:textId="43378704" w:rsidR="00A92179" w:rsidRPr="00F52C84" w:rsidRDefault="00A92179" w:rsidP="009B1320">
      <w:pPr>
        <w:pStyle w:val="ListParagraph"/>
        <w:numPr>
          <w:ilvl w:val="0"/>
          <w:numId w:val="2"/>
        </w:numPr>
        <w:spacing w:line="240" w:lineRule="auto"/>
        <w:ind w:left="360"/>
        <w:rPr>
          <w:rFonts w:ascii="Gotham Light" w:hAnsi="Gotham Light"/>
          <w:sz w:val="18"/>
          <w:szCs w:val="18"/>
        </w:rPr>
      </w:pPr>
      <w:r w:rsidRPr="00F52C84">
        <w:rPr>
          <w:rFonts w:ascii="Gotham Light" w:hAnsi="Gotham Light"/>
          <w:sz w:val="18"/>
          <w:szCs w:val="18"/>
        </w:rPr>
        <w:t xml:space="preserve">Termination of Agreement by Nexsense without cause.  If Nexsense terminates this Agreement other than For Cause, </w:t>
      </w:r>
      <w:r w:rsidR="00611A08">
        <w:rPr>
          <w:rFonts w:ascii="Gotham Light" w:hAnsi="Gotham Light"/>
          <w:sz w:val="18"/>
          <w:szCs w:val="18"/>
        </w:rPr>
        <w:t>DSR</w:t>
      </w:r>
      <w:r w:rsidRPr="00F52C84">
        <w:rPr>
          <w:rFonts w:ascii="Gotham Light" w:hAnsi="Gotham Light"/>
          <w:sz w:val="18"/>
          <w:szCs w:val="18"/>
        </w:rPr>
        <w:t xml:space="preserve">’s eligibility for all </w:t>
      </w:r>
      <w:r w:rsidR="007201B3">
        <w:rPr>
          <w:rFonts w:ascii="Gotham Light" w:hAnsi="Gotham Light"/>
          <w:sz w:val="18"/>
          <w:szCs w:val="18"/>
        </w:rPr>
        <w:t>compensation</w:t>
      </w:r>
      <w:r w:rsidRPr="00F52C84">
        <w:rPr>
          <w:rFonts w:ascii="Gotham Light" w:hAnsi="Gotham Light"/>
          <w:sz w:val="18"/>
          <w:szCs w:val="18"/>
        </w:rPr>
        <w:t xml:space="preserve"> that have not been paid will not be a</w:t>
      </w:r>
      <w:r w:rsidR="007201B3">
        <w:rPr>
          <w:rFonts w:ascii="Gotham Light" w:hAnsi="Gotham Light"/>
          <w:sz w:val="18"/>
          <w:szCs w:val="18"/>
        </w:rPr>
        <w:t>ffected and the payment of</w:t>
      </w:r>
      <w:r w:rsidRPr="00F52C84">
        <w:rPr>
          <w:rFonts w:ascii="Gotham Light" w:hAnsi="Gotham Light"/>
          <w:sz w:val="18"/>
          <w:szCs w:val="18"/>
        </w:rPr>
        <w:t xml:space="preserve"> </w:t>
      </w:r>
      <w:r w:rsidR="007201B3">
        <w:rPr>
          <w:rFonts w:ascii="Gotham Light" w:hAnsi="Gotham Light"/>
          <w:sz w:val="18"/>
          <w:szCs w:val="18"/>
        </w:rPr>
        <w:t>compensation</w:t>
      </w:r>
      <w:r w:rsidRPr="00F52C84">
        <w:rPr>
          <w:rFonts w:ascii="Gotham Light" w:hAnsi="Gotham Light"/>
          <w:sz w:val="18"/>
          <w:szCs w:val="18"/>
        </w:rPr>
        <w:t xml:space="preserve"> to </w:t>
      </w:r>
      <w:r w:rsidR="00611A08">
        <w:rPr>
          <w:rFonts w:ascii="Gotham Light" w:hAnsi="Gotham Light"/>
          <w:sz w:val="18"/>
          <w:szCs w:val="18"/>
        </w:rPr>
        <w:t>DSR</w:t>
      </w:r>
      <w:r w:rsidRPr="00F52C84">
        <w:rPr>
          <w:rFonts w:ascii="Gotham Light" w:hAnsi="Gotham Light"/>
          <w:sz w:val="18"/>
          <w:szCs w:val="18"/>
        </w:rPr>
        <w:t xml:space="preserve"> will be governed by this Agreement.</w:t>
      </w:r>
    </w:p>
    <w:p w14:paraId="36B71EDD" w14:textId="77777777" w:rsidR="006774E9" w:rsidRPr="00F52C84" w:rsidRDefault="006774E9" w:rsidP="009B1320">
      <w:pPr>
        <w:pStyle w:val="ListParagraph"/>
        <w:spacing w:line="240" w:lineRule="auto"/>
        <w:ind w:left="360"/>
        <w:rPr>
          <w:rFonts w:ascii="Gotham Light" w:hAnsi="Gotham Light"/>
          <w:sz w:val="18"/>
          <w:szCs w:val="18"/>
        </w:rPr>
      </w:pPr>
    </w:p>
    <w:p w14:paraId="2A27DF1A" w14:textId="77777777" w:rsidR="00A92179" w:rsidRPr="00786220" w:rsidRDefault="00A92179"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lastRenderedPageBreak/>
        <w:t>AMENDMENTS</w:t>
      </w:r>
    </w:p>
    <w:p w14:paraId="56A6A19D" w14:textId="77777777" w:rsidR="00A92179" w:rsidRPr="00F52C84" w:rsidRDefault="00A92179" w:rsidP="009B1320">
      <w:pPr>
        <w:spacing w:line="240" w:lineRule="auto"/>
        <w:rPr>
          <w:rFonts w:ascii="Gotham Light" w:hAnsi="Gotham Light"/>
          <w:sz w:val="18"/>
          <w:szCs w:val="18"/>
        </w:rPr>
      </w:pPr>
      <w:r w:rsidRPr="00F52C84">
        <w:rPr>
          <w:rFonts w:ascii="Gotham Light" w:hAnsi="Gotham Light"/>
          <w:sz w:val="18"/>
          <w:szCs w:val="18"/>
        </w:rPr>
        <w:t>No supplement, modification, amendment or waiver of the terms of this Agreement shall be binding on the parties hereto unless executed in writing by the parties hereto.  No waiver of any of the provisions of this Agreement shall be deemed to or shall constitute a waiver of any other provisions hereof (whether or not similar), not shall such waiver constitute a continuing waiver unless otherwise expressly provided in writing.  Any failure to insist upon strict compliance with any of the terms and conditions of this Agreement shall not be deemed a waiver of any such terms or conditions.</w:t>
      </w:r>
    </w:p>
    <w:p w14:paraId="5192F494" w14:textId="77777777" w:rsidR="00A92179" w:rsidRPr="00786220" w:rsidRDefault="00A92179"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NOTICES</w:t>
      </w:r>
    </w:p>
    <w:p w14:paraId="0DBDA4DD" w14:textId="77777777" w:rsidR="00A92179" w:rsidRPr="00F52C84" w:rsidRDefault="00A92179" w:rsidP="009B1320">
      <w:pPr>
        <w:spacing w:line="240" w:lineRule="auto"/>
        <w:rPr>
          <w:rFonts w:ascii="Gotham Light" w:hAnsi="Gotham Light"/>
          <w:sz w:val="18"/>
          <w:szCs w:val="18"/>
        </w:rPr>
      </w:pPr>
      <w:r w:rsidRPr="00F52C84">
        <w:rPr>
          <w:rFonts w:ascii="Gotham Light" w:hAnsi="Gotham Light"/>
          <w:sz w:val="18"/>
          <w:szCs w:val="18"/>
        </w:rPr>
        <w:t>All notices required or permitted under this Agreement shall be in writing and shall be deemed delivered when delivered in person or on the third day after being deposited in the United States mail, postage paid, addressed as follows:</w:t>
      </w:r>
    </w:p>
    <w:p w14:paraId="3F6A769F" w14:textId="77777777" w:rsidR="00A92179" w:rsidRPr="00F52C84" w:rsidRDefault="00A92179" w:rsidP="009B1320">
      <w:pPr>
        <w:spacing w:after="0" w:line="240" w:lineRule="auto"/>
        <w:rPr>
          <w:rFonts w:ascii="Gotham Light" w:hAnsi="Gotham Light"/>
          <w:sz w:val="18"/>
          <w:szCs w:val="18"/>
        </w:rPr>
      </w:pPr>
      <w:r w:rsidRPr="00F52C84">
        <w:rPr>
          <w:rFonts w:ascii="Gotham Light" w:hAnsi="Gotham Light"/>
          <w:sz w:val="18"/>
          <w:szCs w:val="18"/>
        </w:rPr>
        <w:t>Nexsense LLC</w:t>
      </w:r>
    </w:p>
    <w:p w14:paraId="72557E69" w14:textId="77777777" w:rsidR="00A92179" w:rsidRPr="00F52C84" w:rsidRDefault="00A92179" w:rsidP="009B1320">
      <w:pPr>
        <w:spacing w:after="0" w:line="240" w:lineRule="auto"/>
        <w:rPr>
          <w:rFonts w:ascii="Gotham Light" w:hAnsi="Gotham Light"/>
          <w:sz w:val="18"/>
          <w:szCs w:val="18"/>
        </w:rPr>
      </w:pPr>
      <w:r w:rsidRPr="00F52C84">
        <w:rPr>
          <w:rFonts w:ascii="Gotham Light" w:hAnsi="Gotham Light"/>
          <w:sz w:val="18"/>
          <w:szCs w:val="18"/>
        </w:rPr>
        <w:t>772 E Technology Ave, Bldg E- STE 1100</w:t>
      </w:r>
    </w:p>
    <w:p w14:paraId="54DF7B61" w14:textId="77777777" w:rsidR="00A92179" w:rsidRPr="00F52C84" w:rsidRDefault="00A92179" w:rsidP="009B1320">
      <w:pPr>
        <w:spacing w:after="0" w:line="240" w:lineRule="auto"/>
        <w:rPr>
          <w:rFonts w:ascii="Gotham Light" w:hAnsi="Gotham Light"/>
          <w:sz w:val="18"/>
          <w:szCs w:val="18"/>
        </w:rPr>
      </w:pPr>
      <w:r w:rsidRPr="00F52C84">
        <w:rPr>
          <w:rFonts w:ascii="Gotham Light" w:hAnsi="Gotham Light"/>
          <w:sz w:val="18"/>
          <w:szCs w:val="18"/>
        </w:rPr>
        <w:t>Orem, UT 84097</w:t>
      </w:r>
    </w:p>
    <w:p w14:paraId="1C8D0E2F" w14:textId="77777777" w:rsidR="006774E9" w:rsidRPr="00F52C84" w:rsidRDefault="006774E9" w:rsidP="009B1320">
      <w:pPr>
        <w:spacing w:after="0" w:line="240" w:lineRule="auto"/>
        <w:rPr>
          <w:rFonts w:ascii="Gotham Light" w:hAnsi="Gotham Light"/>
          <w:sz w:val="18"/>
          <w:szCs w:val="18"/>
        </w:rPr>
      </w:pPr>
    </w:p>
    <w:p w14:paraId="6A65E1A9" w14:textId="1277DC3B" w:rsidR="00A92179" w:rsidRPr="00F52C84" w:rsidRDefault="00611A08" w:rsidP="009B1320">
      <w:pPr>
        <w:spacing w:line="240" w:lineRule="auto"/>
        <w:rPr>
          <w:rFonts w:ascii="Gotham Light" w:hAnsi="Gotham Light"/>
          <w:sz w:val="18"/>
          <w:szCs w:val="18"/>
        </w:rPr>
      </w:pPr>
      <w:r>
        <w:rPr>
          <w:rFonts w:ascii="Gotham Light" w:hAnsi="Gotham Light"/>
          <w:sz w:val="18"/>
          <w:szCs w:val="18"/>
        </w:rPr>
        <w:t>DSR</w:t>
      </w:r>
      <w:r w:rsidR="00A92179" w:rsidRPr="00F52C84">
        <w:rPr>
          <w:rFonts w:ascii="Gotham Light" w:hAnsi="Gotham Light"/>
          <w:sz w:val="18"/>
          <w:szCs w:val="18"/>
        </w:rPr>
        <w:t xml:space="preserve"> at the address listed on </w:t>
      </w:r>
      <w:r>
        <w:rPr>
          <w:rFonts w:ascii="Gotham Light" w:hAnsi="Gotham Light"/>
          <w:sz w:val="18"/>
          <w:szCs w:val="18"/>
        </w:rPr>
        <w:t>DSR</w:t>
      </w:r>
      <w:r w:rsidR="00591ECB" w:rsidRPr="00F52C84">
        <w:rPr>
          <w:rFonts w:ascii="Gotham Light" w:hAnsi="Gotham Light"/>
          <w:sz w:val="18"/>
          <w:szCs w:val="18"/>
        </w:rPr>
        <w:t>’s W-</w:t>
      </w:r>
      <w:r w:rsidR="00EB1CCD">
        <w:rPr>
          <w:rFonts w:ascii="Gotham Light" w:hAnsi="Gotham Light"/>
          <w:sz w:val="18"/>
          <w:szCs w:val="18"/>
        </w:rPr>
        <w:t>9</w:t>
      </w:r>
      <w:r w:rsidR="00591ECB" w:rsidRPr="00F52C84">
        <w:rPr>
          <w:rFonts w:ascii="Gotham Light" w:hAnsi="Gotham Light"/>
          <w:sz w:val="18"/>
          <w:szCs w:val="18"/>
        </w:rPr>
        <w:t>.</w:t>
      </w:r>
    </w:p>
    <w:p w14:paraId="618F0043" w14:textId="77777777" w:rsidR="00A92179" w:rsidRPr="00786220" w:rsidRDefault="00A92179"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FULL UNDERSTANDING</w:t>
      </w:r>
    </w:p>
    <w:p w14:paraId="4609EB72" w14:textId="17FFE5EE" w:rsidR="00A92179" w:rsidRPr="00F52C84" w:rsidRDefault="00611A08" w:rsidP="009B1320">
      <w:pPr>
        <w:spacing w:line="240" w:lineRule="auto"/>
        <w:rPr>
          <w:rFonts w:ascii="Gotham Light" w:hAnsi="Gotham Light"/>
          <w:sz w:val="18"/>
          <w:szCs w:val="18"/>
        </w:rPr>
      </w:pPr>
      <w:r>
        <w:rPr>
          <w:rFonts w:ascii="Gotham Light" w:hAnsi="Gotham Light"/>
          <w:sz w:val="18"/>
          <w:szCs w:val="18"/>
        </w:rPr>
        <w:t>DSR</w:t>
      </w:r>
      <w:r w:rsidR="00317D46" w:rsidRPr="00F52C84">
        <w:rPr>
          <w:rFonts w:ascii="Gotham Light" w:hAnsi="Gotham Light"/>
          <w:sz w:val="18"/>
          <w:szCs w:val="18"/>
        </w:rPr>
        <w:t xml:space="preserve"> acknowledges that </w:t>
      </w:r>
      <w:r>
        <w:rPr>
          <w:rFonts w:ascii="Gotham Light" w:hAnsi="Gotham Light"/>
          <w:sz w:val="18"/>
          <w:szCs w:val="18"/>
        </w:rPr>
        <w:t>DSR</w:t>
      </w:r>
      <w:r w:rsidR="00317D46" w:rsidRPr="00F52C84">
        <w:rPr>
          <w:rFonts w:ascii="Gotham Light" w:hAnsi="Gotham Light"/>
          <w:sz w:val="18"/>
          <w:szCs w:val="18"/>
        </w:rPr>
        <w:t xml:space="preserve"> has carefully read and fully understands all of the provisions of this Agreement and that </w:t>
      </w:r>
      <w:r>
        <w:rPr>
          <w:rFonts w:ascii="Gotham Light" w:hAnsi="Gotham Light"/>
          <w:sz w:val="18"/>
          <w:szCs w:val="18"/>
        </w:rPr>
        <w:t>DSR</w:t>
      </w:r>
      <w:r w:rsidR="00317D46" w:rsidRPr="00F52C84">
        <w:rPr>
          <w:rFonts w:ascii="Gotham Light" w:hAnsi="Gotham Light"/>
          <w:sz w:val="18"/>
          <w:szCs w:val="18"/>
        </w:rPr>
        <w:t xml:space="preserve"> is voluntarily entering into this Agreement.</w:t>
      </w:r>
    </w:p>
    <w:p w14:paraId="059A5DD8" w14:textId="77777777" w:rsidR="0039636C" w:rsidRPr="00786220" w:rsidRDefault="0039636C" w:rsidP="009B1320">
      <w:pPr>
        <w:spacing w:line="240" w:lineRule="auto"/>
        <w:rPr>
          <w:rFonts w:ascii="Gotham Light" w:hAnsi="Gotham Light"/>
          <w:sz w:val="18"/>
          <w:szCs w:val="18"/>
        </w:rPr>
      </w:pPr>
      <w:r w:rsidRPr="00F52C84">
        <w:rPr>
          <w:rFonts w:ascii="Gotham Light" w:hAnsi="Gotham Light"/>
          <w:sz w:val="18"/>
          <w:szCs w:val="18"/>
        </w:rPr>
        <w:t>The headings used in this Agreement are for convenience only and are not to be considered in construing or interpreting this Agreement.</w:t>
      </w:r>
    </w:p>
    <w:p w14:paraId="0E0ECA64" w14:textId="77777777" w:rsidR="0028690A" w:rsidRPr="00786220" w:rsidRDefault="0028690A"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CONFIDENTIALITY / NON-DISCLOSURE</w:t>
      </w:r>
    </w:p>
    <w:p w14:paraId="6877042A" w14:textId="77777777" w:rsidR="00DE19A1" w:rsidRPr="00F52C84" w:rsidRDefault="00A975CE" w:rsidP="009B1320">
      <w:pPr>
        <w:spacing w:line="240" w:lineRule="auto"/>
        <w:rPr>
          <w:rFonts w:ascii="Gotham Light" w:hAnsi="Gotham Light"/>
          <w:sz w:val="18"/>
          <w:szCs w:val="18"/>
        </w:rPr>
      </w:pPr>
      <w:r w:rsidRPr="00F52C84">
        <w:rPr>
          <w:rFonts w:ascii="Gotham Light" w:hAnsi="Gotham Light"/>
          <w:sz w:val="18"/>
          <w:szCs w:val="18"/>
        </w:rPr>
        <w:t xml:space="preserve">Confidential </w:t>
      </w:r>
      <w:r w:rsidR="00D36FDC" w:rsidRPr="00F52C84">
        <w:rPr>
          <w:rFonts w:ascii="Gotham Light" w:hAnsi="Gotham Light"/>
          <w:sz w:val="18"/>
          <w:szCs w:val="18"/>
        </w:rPr>
        <w:t>I</w:t>
      </w:r>
      <w:r w:rsidRPr="00F52C84">
        <w:rPr>
          <w:rFonts w:ascii="Gotham Light" w:hAnsi="Gotham Light"/>
          <w:sz w:val="18"/>
          <w:szCs w:val="18"/>
        </w:rPr>
        <w:t>nformation is information that is private and not disclosed to the general public.  It includes, but is not limited to, at least the following:</w:t>
      </w:r>
    </w:p>
    <w:p w14:paraId="38E7B50C" w14:textId="77777777" w:rsidR="00A975CE" w:rsidRPr="00F52C84" w:rsidRDefault="00A975CE" w:rsidP="009B1320">
      <w:pPr>
        <w:pStyle w:val="ListParagraph"/>
        <w:numPr>
          <w:ilvl w:val="0"/>
          <w:numId w:val="26"/>
        </w:numPr>
        <w:spacing w:line="240" w:lineRule="auto"/>
        <w:ind w:left="720"/>
        <w:rPr>
          <w:rFonts w:ascii="Gotham Light" w:hAnsi="Gotham Light"/>
          <w:sz w:val="18"/>
          <w:szCs w:val="18"/>
        </w:rPr>
        <w:sectPr w:rsidR="00A975CE" w:rsidRPr="00F52C84" w:rsidSect="004512B7">
          <w:type w:val="continuous"/>
          <w:pgSz w:w="12240" w:h="15840"/>
          <w:pgMar w:top="720" w:right="720" w:bottom="720" w:left="720" w:header="720" w:footer="720" w:gutter="0"/>
          <w:cols w:space="720"/>
          <w:docGrid w:linePitch="360"/>
        </w:sectPr>
      </w:pPr>
    </w:p>
    <w:p w14:paraId="2C195584" w14:textId="77777777" w:rsidR="00A975CE" w:rsidRPr="00F52C84" w:rsidRDefault="004B2EDE" w:rsidP="009B1320">
      <w:pPr>
        <w:pStyle w:val="ListParagraph"/>
        <w:numPr>
          <w:ilvl w:val="0"/>
          <w:numId w:val="26"/>
        </w:numPr>
        <w:spacing w:line="240" w:lineRule="auto"/>
        <w:ind w:left="720"/>
        <w:rPr>
          <w:rFonts w:ascii="Gotham Light" w:hAnsi="Gotham Light"/>
          <w:sz w:val="18"/>
          <w:szCs w:val="18"/>
        </w:rPr>
      </w:pPr>
      <w:r>
        <w:rPr>
          <w:rFonts w:ascii="Gotham Light" w:hAnsi="Gotham Light"/>
          <w:sz w:val="18"/>
          <w:szCs w:val="18"/>
        </w:rPr>
        <w:lastRenderedPageBreak/>
        <w:t>Nexsense</w:t>
      </w:r>
      <w:r w:rsidR="00A975CE" w:rsidRPr="00F52C84">
        <w:rPr>
          <w:rFonts w:ascii="Gotham Light" w:hAnsi="Gotham Light"/>
          <w:sz w:val="18"/>
          <w:szCs w:val="18"/>
        </w:rPr>
        <w:t xml:space="preserve"> financial information</w:t>
      </w:r>
    </w:p>
    <w:p w14:paraId="62F27FB8" w14:textId="77777777" w:rsidR="00A975CE" w:rsidRPr="00F52C84" w:rsidRDefault="004B2EDE" w:rsidP="009B1320">
      <w:pPr>
        <w:pStyle w:val="ListParagraph"/>
        <w:numPr>
          <w:ilvl w:val="0"/>
          <w:numId w:val="26"/>
        </w:numPr>
        <w:spacing w:line="240" w:lineRule="auto"/>
        <w:ind w:left="720"/>
        <w:rPr>
          <w:rFonts w:ascii="Gotham Light" w:hAnsi="Gotham Light"/>
          <w:sz w:val="18"/>
          <w:szCs w:val="18"/>
        </w:rPr>
      </w:pPr>
      <w:r>
        <w:rPr>
          <w:rFonts w:ascii="Gotham Light" w:hAnsi="Gotham Light"/>
          <w:sz w:val="18"/>
          <w:szCs w:val="18"/>
        </w:rPr>
        <w:t>Nexsense</w:t>
      </w:r>
      <w:r w:rsidR="00A975CE" w:rsidRPr="00F52C84">
        <w:rPr>
          <w:rFonts w:ascii="Gotham Light" w:hAnsi="Gotham Light"/>
          <w:sz w:val="18"/>
          <w:szCs w:val="18"/>
        </w:rPr>
        <w:t xml:space="preserve"> sales figures</w:t>
      </w:r>
    </w:p>
    <w:p w14:paraId="0C1A9CB9" w14:textId="77777777" w:rsidR="00A975CE" w:rsidRPr="00F52C84" w:rsidRDefault="004B2EDE" w:rsidP="009B1320">
      <w:pPr>
        <w:pStyle w:val="ListParagraph"/>
        <w:numPr>
          <w:ilvl w:val="0"/>
          <w:numId w:val="26"/>
        </w:numPr>
        <w:spacing w:line="240" w:lineRule="auto"/>
        <w:ind w:left="720"/>
        <w:rPr>
          <w:rFonts w:ascii="Gotham Light" w:hAnsi="Gotham Light"/>
          <w:sz w:val="18"/>
          <w:szCs w:val="18"/>
        </w:rPr>
      </w:pPr>
      <w:r>
        <w:rPr>
          <w:rFonts w:ascii="Gotham Light" w:hAnsi="Gotham Light"/>
          <w:sz w:val="18"/>
          <w:szCs w:val="18"/>
        </w:rPr>
        <w:t>Nexsense</w:t>
      </w:r>
      <w:r w:rsidR="00A975CE" w:rsidRPr="00F52C84">
        <w:rPr>
          <w:rFonts w:ascii="Gotham Light" w:hAnsi="Gotham Light"/>
          <w:sz w:val="18"/>
          <w:szCs w:val="18"/>
        </w:rPr>
        <w:t xml:space="preserve"> sales strategies and training</w:t>
      </w:r>
    </w:p>
    <w:p w14:paraId="73FB27BE" w14:textId="77777777" w:rsidR="00A975CE" w:rsidRPr="00F52C84" w:rsidRDefault="004B2EDE" w:rsidP="009B1320">
      <w:pPr>
        <w:pStyle w:val="ListParagraph"/>
        <w:numPr>
          <w:ilvl w:val="0"/>
          <w:numId w:val="26"/>
        </w:numPr>
        <w:spacing w:line="240" w:lineRule="auto"/>
        <w:ind w:left="720"/>
        <w:rPr>
          <w:rFonts w:ascii="Gotham Light" w:hAnsi="Gotham Light"/>
          <w:sz w:val="18"/>
          <w:szCs w:val="18"/>
        </w:rPr>
      </w:pPr>
      <w:r>
        <w:rPr>
          <w:rFonts w:ascii="Gotham Light" w:hAnsi="Gotham Light"/>
          <w:sz w:val="18"/>
          <w:szCs w:val="18"/>
        </w:rPr>
        <w:t>Nexsense</w:t>
      </w:r>
      <w:r w:rsidR="00A975CE" w:rsidRPr="00F52C84">
        <w:rPr>
          <w:rFonts w:ascii="Gotham Light" w:hAnsi="Gotham Light"/>
          <w:sz w:val="18"/>
          <w:szCs w:val="18"/>
        </w:rPr>
        <w:t xml:space="preserve"> technology…both new hardware and software developments and improvements</w:t>
      </w:r>
    </w:p>
    <w:p w14:paraId="05308941" w14:textId="77777777" w:rsidR="00A975CE"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Plans and methods of doing business, including marketing strategies</w:t>
      </w:r>
    </w:p>
    <w:p w14:paraId="320E4560"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Customer lists</w:t>
      </w:r>
    </w:p>
    <w:p w14:paraId="688847A5"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Recruiting lists</w:t>
      </w:r>
    </w:p>
    <w:p w14:paraId="4F3161A1"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lastRenderedPageBreak/>
        <w:t>Employee lists</w:t>
      </w:r>
    </w:p>
    <w:p w14:paraId="347B2B6A"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Supplier and vendor lists</w:t>
      </w:r>
    </w:p>
    <w:p w14:paraId="743D57BF"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Pricing information</w:t>
      </w:r>
    </w:p>
    <w:p w14:paraId="705C3D35" w14:textId="77777777" w:rsidR="00A975CE"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 xml:space="preserve">Terms of agreements between </w:t>
      </w:r>
      <w:r w:rsidR="004B2EDE">
        <w:rPr>
          <w:rFonts w:ascii="Gotham Light" w:hAnsi="Gotham Light"/>
          <w:sz w:val="18"/>
          <w:szCs w:val="18"/>
        </w:rPr>
        <w:t>Nexsense</w:t>
      </w:r>
      <w:r w:rsidRPr="00F52C84">
        <w:rPr>
          <w:rFonts w:ascii="Gotham Light" w:hAnsi="Gotham Light"/>
          <w:sz w:val="18"/>
          <w:szCs w:val="18"/>
        </w:rPr>
        <w:t xml:space="preserve"> and employee, customer, central station, </w:t>
      </w:r>
      <w:r w:rsidR="00D36FDC" w:rsidRPr="00F52C84">
        <w:rPr>
          <w:rFonts w:ascii="Gotham Light" w:hAnsi="Gotham Light"/>
          <w:sz w:val="18"/>
          <w:szCs w:val="18"/>
        </w:rPr>
        <w:t>and/</w:t>
      </w:r>
      <w:r w:rsidRPr="00F52C84">
        <w:rPr>
          <w:rFonts w:ascii="Gotham Light" w:hAnsi="Gotham Light"/>
          <w:sz w:val="18"/>
          <w:szCs w:val="18"/>
        </w:rPr>
        <w:t>or vendor</w:t>
      </w:r>
    </w:p>
    <w:p w14:paraId="1DA52027"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 xml:space="preserve">Information regarding </w:t>
      </w:r>
      <w:r w:rsidR="004B2EDE">
        <w:rPr>
          <w:rFonts w:ascii="Gotham Light" w:hAnsi="Gotham Light"/>
          <w:sz w:val="18"/>
          <w:szCs w:val="18"/>
        </w:rPr>
        <w:t>Nexsense</w:t>
      </w:r>
      <w:r w:rsidRPr="00F52C84">
        <w:rPr>
          <w:rFonts w:ascii="Gotham Light" w:hAnsi="Gotham Light"/>
          <w:sz w:val="18"/>
          <w:szCs w:val="18"/>
        </w:rPr>
        <w:t xml:space="preserve"> licensing and permits</w:t>
      </w:r>
    </w:p>
    <w:p w14:paraId="62CF426C"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pPr>
      <w:r w:rsidRPr="00F52C84">
        <w:rPr>
          <w:rFonts w:ascii="Gotham Light" w:hAnsi="Gotham Light"/>
          <w:sz w:val="18"/>
          <w:szCs w:val="18"/>
        </w:rPr>
        <w:t xml:space="preserve">Information compiled in the </w:t>
      </w:r>
      <w:r w:rsidR="004B2EDE">
        <w:rPr>
          <w:rFonts w:ascii="Gotham Light" w:hAnsi="Gotham Light"/>
          <w:sz w:val="18"/>
          <w:szCs w:val="18"/>
        </w:rPr>
        <w:t>Nexsense</w:t>
      </w:r>
      <w:r w:rsidRPr="00F52C84">
        <w:rPr>
          <w:rFonts w:ascii="Gotham Light" w:hAnsi="Gotham Light"/>
          <w:sz w:val="18"/>
          <w:szCs w:val="18"/>
        </w:rPr>
        <w:t xml:space="preserve">’s CRM, Accounting system, or any other </w:t>
      </w:r>
      <w:r w:rsidR="004B2EDE">
        <w:rPr>
          <w:rFonts w:ascii="Gotham Light" w:hAnsi="Gotham Light"/>
          <w:sz w:val="18"/>
          <w:szCs w:val="18"/>
        </w:rPr>
        <w:t>Nexsense</w:t>
      </w:r>
      <w:r w:rsidRPr="00F52C84">
        <w:rPr>
          <w:rFonts w:ascii="Gotham Light" w:hAnsi="Gotham Light"/>
          <w:sz w:val="18"/>
          <w:szCs w:val="18"/>
        </w:rPr>
        <w:t xml:space="preserve"> database</w:t>
      </w:r>
    </w:p>
    <w:p w14:paraId="4434034C" w14:textId="77777777" w:rsidR="003D0B5F" w:rsidRPr="00F52C84" w:rsidRDefault="003D0B5F" w:rsidP="009B1320">
      <w:pPr>
        <w:pStyle w:val="ListParagraph"/>
        <w:numPr>
          <w:ilvl w:val="0"/>
          <w:numId w:val="26"/>
        </w:numPr>
        <w:spacing w:line="240" w:lineRule="auto"/>
        <w:ind w:left="720"/>
        <w:rPr>
          <w:rFonts w:ascii="Gotham Light" w:hAnsi="Gotham Light"/>
          <w:sz w:val="18"/>
          <w:szCs w:val="18"/>
        </w:rPr>
        <w:sectPr w:rsidR="003D0B5F" w:rsidRPr="00F52C84" w:rsidSect="00A975CE">
          <w:type w:val="continuous"/>
          <w:pgSz w:w="12240" w:h="15840"/>
          <w:pgMar w:top="720" w:right="720" w:bottom="720" w:left="720" w:header="720" w:footer="720" w:gutter="0"/>
          <w:cols w:num="2" w:space="720"/>
          <w:docGrid w:linePitch="360"/>
        </w:sectPr>
      </w:pPr>
      <w:r w:rsidRPr="00F52C84">
        <w:rPr>
          <w:rFonts w:ascii="Gotham Light" w:hAnsi="Gotham Light"/>
          <w:sz w:val="18"/>
          <w:szCs w:val="18"/>
        </w:rPr>
        <w:t>Trade secrets of any kind</w:t>
      </w:r>
    </w:p>
    <w:p w14:paraId="1A6F6130" w14:textId="77777777" w:rsidR="00A975CE" w:rsidRPr="00F52C84" w:rsidRDefault="00A975CE" w:rsidP="009B1320">
      <w:pPr>
        <w:pStyle w:val="ListParagraph"/>
        <w:spacing w:line="240" w:lineRule="auto"/>
        <w:ind w:left="360"/>
        <w:rPr>
          <w:rFonts w:ascii="Gotham Medium" w:hAnsi="Gotham Medium"/>
          <w:b/>
          <w:sz w:val="18"/>
          <w:szCs w:val="18"/>
        </w:rPr>
      </w:pPr>
    </w:p>
    <w:p w14:paraId="3DF03B77" w14:textId="07017D76" w:rsidR="00D36FDC" w:rsidRPr="00F52C84" w:rsidRDefault="00D36FDC" w:rsidP="009B1320">
      <w:pPr>
        <w:pStyle w:val="ListParagraph"/>
        <w:spacing w:line="240" w:lineRule="auto"/>
        <w:ind w:left="0"/>
        <w:rPr>
          <w:rFonts w:ascii="Gotham Light" w:hAnsi="Gotham Light"/>
          <w:sz w:val="18"/>
          <w:szCs w:val="18"/>
        </w:rPr>
      </w:pPr>
      <w:r w:rsidRPr="00F52C84">
        <w:rPr>
          <w:rFonts w:ascii="Gotham Light" w:hAnsi="Gotham Light"/>
          <w:sz w:val="18"/>
          <w:szCs w:val="18"/>
        </w:rPr>
        <w:t xml:space="preserve">From the effective date hereof, indefinitely and perpetually thereafter, </w:t>
      </w:r>
      <w:r w:rsidR="00611A08">
        <w:rPr>
          <w:rFonts w:ascii="Gotham Light" w:hAnsi="Gotham Light"/>
          <w:sz w:val="18"/>
          <w:szCs w:val="18"/>
        </w:rPr>
        <w:t>DSR</w:t>
      </w:r>
      <w:r w:rsidRPr="00F52C84">
        <w:rPr>
          <w:rFonts w:ascii="Gotham Light" w:hAnsi="Gotham Light"/>
          <w:sz w:val="18"/>
          <w:szCs w:val="18"/>
        </w:rPr>
        <w:t xml:space="preserve"> agrees that he/she will not use or disclose Confidential Information for any purpose except for the purpose of benefiting </w:t>
      </w:r>
      <w:r w:rsidR="004B2EDE">
        <w:rPr>
          <w:rFonts w:ascii="Gotham Light" w:hAnsi="Gotham Light"/>
          <w:sz w:val="18"/>
          <w:szCs w:val="18"/>
        </w:rPr>
        <w:t>Nexsense</w:t>
      </w:r>
      <w:r w:rsidRPr="00F52C84">
        <w:rPr>
          <w:rFonts w:ascii="Gotham Light" w:hAnsi="Gotham Light"/>
          <w:sz w:val="18"/>
          <w:szCs w:val="18"/>
        </w:rPr>
        <w:t xml:space="preserve"> as specifically instructed by </w:t>
      </w:r>
      <w:r w:rsidR="004B2EDE">
        <w:rPr>
          <w:rFonts w:ascii="Gotham Light" w:hAnsi="Gotham Light"/>
          <w:sz w:val="18"/>
          <w:szCs w:val="18"/>
        </w:rPr>
        <w:t>Nexsense</w:t>
      </w:r>
      <w:r w:rsidRPr="00F52C84">
        <w:rPr>
          <w:rFonts w:ascii="Gotham Light" w:hAnsi="Gotham Light"/>
          <w:sz w:val="18"/>
          <w:szCs w:val="18"/>
        </w:rPr>
        <w:t xml:space="preserve"> during the term of this Agreement.  In addition, </w:t>
      </w:r>
      <w:r w:rsidR="00611A08">
        <w:rPr>
          <w:rFonts w:ascii="Gotham Light" w:hAnsi="Gotham Light"/>
          <w:sz w:val="18"/>
          <w:szCs w:val="18"/>
        </w:rPr>
        <w:t>DSR</w:t>
      </w:r>
      <w:r w:rsidRPr="00F52C84">
        <w:rPr>
          <w:rFonts w:ascii="Gotham Light" w:hAnsi="Gotham Light"/>
          <w:sz w:val="18"/>
          <w:szCs w:val="18"/>
        </w:rPr>
        <w:t xml:space="preserve"> agrees to use the highest degree of care in safeguarding Confidential Information against loss, theft, or inadvertent disclosure.</w:t>
      </w:r>
    </w:p>
    <w:p w14:paraId="44261394" w14:textId="77777777" w:rsidR="00D36FDC" w:rsidRPr="00786220" w:rsidRDefault="00D36FDC" w:rsidP="009B1320">
      <w:pPr>
        <w:pStyle w:val="ListParagraph"/>
        <w:spacing w:line="240" w:lineRule="auto"/>
        <w:ind w:left="0"/>
        <w:rPr>
          <w:rFonts w:ascii="Gotham Light" w:hAnsi="Gotham Light"/>
          <w:sz w:val="18"/>
          <w:szCs w:val="18"/>
        </w:rPr>
      </w:pPr>
    </w:p>
    <w:p w14:paraId="03C9FC52" w14:textId="77777777" w:rsidR="00317D46" w:rsidRPr="00786220" w:rsidRDefault="00317D46"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NON-SOLICITATION</w:t>
      </w:r>
    </w:p>
    <w:p w14:paraId="76E18A50" w14:textId="3C89567C" w:rsidR="00FB64B8" w:rsidRPr="00F52C84" w:rsidRDefault="00317D46" w:rsidP="009B1320">
      <w:pPr>
        <w:spacing w:line="240" w:lineRule="auto"/>
        <w:rPr>
          <w:rFonts w:ascii="Gotham Light" w:hAnsi="Gotham Light"/>
          <w:sz w:val="18"/>
          <w:szCs w:val="18"/>
        </w:rPr>
      </w:pPr>
      <w:r w:rsidRPr="00F52C84">
        <w:rPr>
          <w:rFonts w:ascii="Gotham Light" w:hAnsi="Gotham Light"/>
          <w:sz w:val="18"/>
          <w:szCs w:val="18"/>
        </w:rPr>
        <w:t xml:space="preserve">In the event of termination of this Agreement and for a period of </w:t>
      </w:r>
      <w:r w:rsidR="00FD7D5F">
        <w:rPr>
          <w:rFonts w:ascii="Gotham Light" w:hAnsi="Gotham Light"/>
          <w:sz w:val="18"/>
          <w:szCs w:val="18"/>
        </w:rPr>
        <w:t>three</w:t>
      </w:r>
      <w:r w:rsidRPr="00F52C84">
        <w:rPr>
          <w:rFonts w:ascii="Gotham Light" w:hAnsi="Gotham Light"/>
          <w:sz w:val="18"/>
          <w:szCs w:val="18"/>
        </w:rPr>
        <w:t xml:space="preserve"> (</w:t>
      </w:r>
      <w:r w:rsidR="00FD7D5F">
        <w:rPr>
          <w:rFonts w:ascii="Gotham Light" w:hAnsi="Gotham Light"/>
          <w:sz w:val="18"/>
          <w:szCs w:val="18"/>
        </w:rPr>
        <w:t>3</w:t>
      </w:r>
      <w:r w:rsidRPr="00F52C84">
        <w:rPr>
          <w:rFonts w:ascii="Gotham Light" w:hAnsi="Gotham Light"/>
          <w:sz w:val="18"/>
          <w:szCs w:val="18"/>
        </w:rPr>
        <w:t xml:space="preserve">) years from the date of such termination, </w:t>
      </w:r>
      <w:r w:rsidR="00611A08">
        <w:rPr>
          <w:rFonts w:ascii="Gotham Light" w:hAnsi="Gotham Light"/>
          <w:sz w:val="18"/>
          <w:szCs w:val="18"/>
        </w:rPr>
        <w:t>DSR</w:t>
      </w:r>
      <w:r w:rsidRPr="00F52C84">
        <w:rPr>
          <w:rFonts w:ascii="Gotham Light" w:hAnsi="Gotham Light"/>
          <w:sz w:val="18"/>
          <w:szCs w:val="18"/>
        </w:rPr>
        <w:t xml:space="preserve"> will not directly or indirectly engage in the following conduct, </w:t>
      </w:r>
      <w:r w:rsidR="00611A08">
        <w:rPr>
          <w:rFonts w:ascii="Gotham Light" w:hAnsi="Gotham Light"/>
          <w:sz w:val="18"/>
          <w:szCs w:val="18"/>
        </w:rPr>
        <w:t>DSR</w:t>
      </w:r>
      <w:r w:rsidR="00FB64B8" w:rsidRPr="00F52C84">
        <w:rPr>
          <w:rFonts w:ascii="Gotham Light" w:hAnsi="Gotham Light"/>
          <w:sz w:val="18"/>
          <w:szCs w:val="18"/>
        </w:rPr>
        <w:t xml:space="preserve"> will </w:t>
      </w:r>
      <w:r w:rsidRPr="00F52C84">
        <w:rPr>
          <w:rFonts w:ascii="Gotham Light" w:hAnsi="Gotham Light"/>
          <w:sz w:val="18"/>
          <w:szCs w:val="18"/>
        </w:rPr>
        <w:t xml:space="preserve">not aid, abet, assist, encourage, or influence others to do so: Induce or attempt to induce, solicit or attempt to solicit, or encourage or attempt to encourage, in any capacity, on </w:t>
      </w:r>
      <w:r w:rsidR="00611A08">
        <w:rPr>
          <w:rFonts w:ascii="Gotham Light" w:hAnsi="Gotham Light"/>
          <w:sz w:val="18"/>
          <w:szCs w:val="18"/>
        </w:rPr>
        <w:t>DSR</w:t>
      </w:r>
      <w:r w:rsidRPr="00F52C84">
        <w:rPr>
          <w:rFonts w:ascii="Gotham Light" w:hAnsi="Gotham Light"/>
          <w:sz w:val="18"/>
          <w:szCs w:val="18"/>
        </w:rPr>
        <w:t xml:space="preserve">’s behalf or on behalf of any other firm, person, or entity, (a) any current or former customer of Nexsense, or any parent, subsidiary, agent, </w:t>
      </w:r>
      <w:r w:rsidR="00611A08">
        <w:rPr>
          <w:rFonts w:ascii="Gotham Light" w:hAnsi="Gotham Light"/>
          <w:sz w:val="18"/>
          <w:szCs w:val="18"/>
        </w:rPr>
        <w:t>DSR</w:t>
      </w:r>
      <w:r w:rsidRPr="00F52C84">
        <w:rPr>
          <w:rFonts w:ascii="Gotham Light" w:hAnsi="Gotham Light"/>
          <w:sz w:val="18"/>
          <w:szCs w:val="18"/>
        </w:rPr>
        <w:t xml:space="preserve">, affiliate, assignee, or assignor of said entities (herein defined as a “Customer”) to terminate any </w:t>
      </w:r>
      <w:r w:rsidR="00F83917">
        <w:rPr>
          <w:rFonts w:ascii="Gotham Light" w:hAnsi="Gotham Light"/>
          <w:sz w:val="18"/>
          <w:szCs w:val="18"/>
        </w:rPr>
        <w:t>agreement</w:t>
      </w:r>
      <w:r w:rsidRPr="00F52C84">
        <w:rPr>
          <w:rFonts w:ascii="Gotham Light" w:hAnsi="Gotham Light"/>
          <w:sz w:val="18"/>
          <w:szCs w:val="18"/>
        </w:rPr>
        <w:t xml:space="preserve"> with Nexsense, or any other entity or to allow any such </w:t>
      </w:r>
      <w:r w:rsidR="00F83917">
        <w:rPr>
          <w:rFonts w:ascii="Gotham Light" w:hAnsi="Gotham Light"/>
          <w:sz w:val="18"/>
          <w:szCs w:val="18"/>
        </w:rPr>
        <w:t>agreement</w:t>
      </w:r>
      <w:r w:rsidRPr="00F52C84">
        <w:rPr>
          <w:rFonts w:ascii="Gotham Light" w:hAnsi="Gotham Light"/>
          <w:sz w:val="18"/>
          <w:szCs w:val="18"/>
        </w:rPr>
        <w:t xml:space="preserve"> to be cancelled, not renewed, or to enter into a </w:t>
      </w:r>
      <w:r w:rsidR="00F83917">
        <w:rPr>
          <w:rFonts w:ascii="Gotham Light" w:hAnsi="Gotham Light"/>
          <w:sz w:val="18"/>
          <w:szCs w:val="18"/>
        </w:rPr>
        <w:t>agreement</w:t>
      </w:r>
      <w:r w:rsidRPr="00F52C84">
        <w:rPr>
          <w:rFonts w:ascii="Gotham Light" w:hAnsi="Gotham Light"/>
          <w:sz w:val="18"/>
          <w:szCs w:val="18"/>
        </w:rPr>
        <w:t xml:space="preserve"> with another company for services or products similar to that provided to Customer under their </w:t>
      </w:r>
      <w:r w:rsidR="00F83917">
        <w:rPr>
          <w:rFonts w:ascii="Gotham Light" w:hAnsi="Gotham Light"/>
          <w:sz w:val="18"/>
          <w:szCs w:val="18"/>
        </w:rPr>
        <w:t>agreement</w:t>
      </w:r>
      <w:r w:rsidRPr="00F52C84">
        <w:rPr>
          <w:rFonts w:ascii="Gotham Light" w:hAnsi="Gotham Light"/>
          <w:sz w:val="18"/>
          <w:szCs w:val="18"/>
        </w:rPr>
        <w:t xml:space="preserve"> with Nexsense, or any other entity, or (b) </w:t>
      </w:r>
      <w:r w:rsidR="00FB64B8" w:rsidRPr="00F52C84">
        <w:rPr>
          <w:rFonts w:ascii="Gotham Light" w:hAnsi="Gotham Light"/>
          <w:sz w:val="18"/>
          <w:szCs w:val="18"/>
        </w:rPr>
        <w:t xml:space="preserve">employee, </w:t>
      </w:r>
      <w:r w:rsidRPr="00F52C84">
        <w:rPr>
          <w:rFonts w:ascii="Gotham Light" w:hAnsi="Gotham Light"/>
          <w:sz w:val="18"/>
          <w:szCs w:val="18"/>
        </w:rPr>
        <w:t xml:space="preserve">agent, </w:t>
      </w:r>
      <w:r w:rsidR="00611A08">
        <w:rPr>
          <w:rFonts w:ascii="Gotham Light" w:hAnsi="Gotham Light"/>
          <w:sz w:val="18"/>
          <w:szCs w:val="18"/>
        </w:rPr>
        <w:t>DSR</w:t>
      </w:r>
      <w:r w:rsidRPr="00F52C84">
        <w:rPr>
          <w:rFonts w:ascii="Gotham Light" w:hAnsi="Gotham Light"/>
          <w:sz w:val="18"/>
          <w:szCs w:val="18"/>
        </w:rPr>
        <w:t xml:space="preserve">, affiliate, assignee, or assignor of said entities to terminate their relationship with that entity or work for an entity that competes with Nexsense or any parent, subsidiary, agent, </w:t>
      </w:r>
      <w:r w:rsidR="00611A08">
        <w:rPr>
          <w:rFonts w:ascii="Gotham Light" w:hAnsi="Gotham Light"/>
          <w:sz w:val="18"/>
          <w:szCs w:val="18"/>
        </w:rPr>
        <w:t>DSR</w:t>
      </w:r>
      <w:r w:rsidRPr="00F52C84">
        <w:rPr>
          <w:rFonts w:ascii="Gotham Light" w:hAnsi="Gotham Light"/>
          <w:sz w:val="18"/>
          <w:szCs w:val="18"/>
        </w:rPr>
        <w:t xml:space="preserve">, affiliate, assignee, or assignor of said entities.  </w:t>
      </w:r>
    </w:p>
    <w:p w14:paraId="45840590" w14:textId="07D689A4" w:rsidR="00F66CC5" w:rsidRPr="00F52C84" w:rsidRDefault="00611A08" w:rsidP="009B1320">
      <w:pPr>
        <w:spacing w:line="240" w:lineRule="auto"/>
        <w:rPr>
          <w:rFonts w:ascii="Gotham Light" w:hAnsi="Gotham Light"/>
          <w:sz w:val="18"/>
          <w:szCs w:val="18"/>
        </w:rPr>
      </w:pPr>
      <w:r>
        <w:rPr>
          <w:rFonts w:ascii="Gotham Light" w:hAnsi="Gotham Light"/>
          <w:sz w:val="18"/>
          <w:szCs w:val="18"/>
        </w:rPr>
        <w:t>DSR</w:t>
      </w:r>
      <w:r w:rsidR="00317D46" w:rsidRPr="00F52C84">
        <w:rPr>
          <w:rFonts w:ascii="Gotham Light" w:hAnsi="Gotham Light"/>
          <w:sz w:val="18"/>
          <w:szCs w:val="18"/>
        </w:rPr>
        <w:t xml:space="preserve"> acknowledges </w:t>
      </w:r>
      <w:r w:rsidR="00F66CC5" w:rsidRPr="00F52C84">
        <w:rPr>
          <w:rFonts w:ascii="Gotham Light" w:hAnsi="Gotham Light"/>
          <w:sz w:val="18"/>
          <w:szCs w:val="18"/>
        </w:rPr>
        <w:t xml:space="preserve">and agrees that the names, addresses, product specifications, and information regarding any Customers </w:t>
      </w:r>
      <w:r w:rsidR="00FB64B8" w:rsidRPr="00F52C84">
        <w:rPr>
          <w:rFonts w:ascii="Gotham Light" w:hAnsi="Gotham Light"/>
          <w:sz w:val="18"/>
          <w:szCs w:val="18"/>
        </w:rPr>
        <w:t>and/</w:t>
      </w:r>
      <w:r w:rsidR="00F66CC5" w:rsidRPr="00F52C84">
        <w:rPr>
          <w:rFonts w:ascii="Gotham Light" w:hAnsi="Gotham Light"/>
          <w:sz w:val="18"/>
          <w:szCs w:val="18"/>
        </w:rPr>
        <w:t xml:space="preserve">or employees of Nexsense, or any parent or subsidiary, agent, </w:t>
      </w:r>
      <w:r>
        <w:rPr>
          <w:rFonts w:ascii="Gotham Light" w:hAnsi="Gotham Light"/>
          <w:sz w:val="18"/>
          <w:szCs w:val="18"/>
        </w:rPr>
        <w:t>DSR</w:t>
      </w:r>
      <w:r w:rsidR="00F66CC5" w:rsidRPr="00F52C84">
        <w:rPr>
          <w:rFonts w:ascii="Gotham Light" w:hAnsi="Gotham Light"/>
          <w:sz w:val="18"/>
          <w:szCs w:val="18"/>
        </w:rPr>
        <w:t>, affiliate, assignee, or assignor of said entities, constitute Proprietary Information, and that the unauthorized use or disclosure of this or any other Proprietary Information</w:t>
      </w:r>
      <w:r w:rsidR="00FB64B8" w:rsidRPr="00F52C84">
        <w:rPr>
          <w:rFonts w:ascii="Gotham Light" w:hAnsi="Gotham Light"/>
          <w:sz w:val="18"/>
          <w:szCs w:val="18"/>
        </w:rPr>
        <w:t>.</w:t>
      </w:r>
      <w:r w:rsidR="00F66CC5" w:rsidRPr="00F52C84">
        <w:rPr>
          <w:rFonts w:ascii="Gotham Light" w:hAnsi="Gotham Light"/>
          <w:sz w:val="18"/>
          <w:szCs w:val="18"/>
        </w:rPr>
        <w:t xml:space="preserve"> </w:t>
      </w:r>
      <w:r w:rsidR="00FB64B8" w:rsidRPr="00F52C84">
        <w:rPr>
          <w:rFonts w:ascii="Gotham Light" w:hAnsi="Gotham Light"/>
          <w:sz w:val="18"/>
          <w:szCs w:val="18"/>
        </w:rPr>
        <w:t xml:space="preserve"> </w:t>
      </w:r>
      <w:r>
        <w:rPr>
          <w:rFonts w:ascii="Gotham Light" w:hAnsi="Gotham Light"/>
          <w:sz w:val="18"/>
          <w:szCs w:val="18"/>
        </w:rPr>
        <w:t>DSR</w:t>
      </w:r>
      <w:r w:rsidR="00F66CC5" w:rsidRPr="00F52C84">
        <w:rPr>
          <w:rFonts w:ascii="Gotham Light" w:hAnsi="Gotham Light"/>
          <w:sz w:val="18"/>
          <w:szCs w:val="18"/>
        </w:rPr>
        <w:t xml:space="preserve"> will not engage in any unfair competition either during the term of </w:t>
      </w:r>
      <w:r>
        <w:rPr>
          <w:rFonts w:ascii="Gotham Light" w:hAnsi="Gotham Light"/>
          <w:sz w:val="18"/>
          <w:szCs w:val="18"/>
        </w:rPr>
        <w:t>DSR</w:t>
      </w:r>
      <w:r w:rsidR="00F66CC5" w:rsidRPr="00F52C84">
        <w:rPr>
          <w:rFonts w:ascii="Gotham Light" w:hAnsi="Gotham Light"/>
          <w:sz w:val="18"/>
          <w:szCs w:val="18"/>
        </w:rPr>
        <w:t xml:space="preserve">’s employment or at any time thereafter.  It is agreed that in the event that </w:t>
      </w:r>
      <w:r>
        <w:rPr>
          <w:rFonts w:ascii="Gotham Light" w:hAnsi="Gotham Light"/>
          <w:sz w:val="18"/>
          <w:szCs w:val="18"/>
        </w:rPr>
        <w:t>DSR</w:t>
      </w:r>
      <w:r w:rsidR="00F66CC5" w:rsidRPr="00F52C84">
        <w:rPr>
          <w:rFonts w:ascii="Gotham Light" w:hAnsi="Gotham Light"/>
          <w:sz w:val="18"/>
          <w:szCs w:val="18"/>
        </w:rPr>
        <w:t xml:space="preserve"> violates this Section 1</w:t>
      </w:r>
      <w:r w:rsidR="00FD7D5F">
        <w:rPr>
          <w:rFonts w:ascii="Gotham Light" w:hAnsi="Gotham Light"/>
          <w:sz w:val="18"/>
          <w:szCs w:val="18"/>
        </w:rPr>
        <w:t>4</w:t>
      </w:r>
      <w:r w:rsidR="00FB64B8" w:rsidRPr="00F52C84">
        <w:rPr>
          <w:rFonts w:ascii="Gotham Light" w:hAnsi="Gotham Light"/>
          <w:sz w:val="18"/>
          <w:szCs w:val="18"/>
        </w:rPr>
        <w:t>,</w:t>
      </w:r>
      <w:r w:rsidR="00F66CC5" w:rsidRPr="00F52C84">
        <w:rPr>
          <w:rFonts w:ascii="Gotham Light" w:hAnsi="Gotham Light"/>
          <w:sz w:val="18"/>
          <w:szCs w:val="18"/>
        </w:rPr>
        <w:t xml:space="preserve"> Nexsense will be entitled to monetary damages of the monthly monitoring rate (</w:t>
      </w:r>
      <w:r w:rsidR="005D2B08">
        <w:rPr>
          <w:rFonts w:ascii="Gotham Light" w:hAnsi="Gotham Light"/>
          <w:sz w:val="18"/>
          <w:szCs w:val="18"/>
        </w:rPr>
        <w:t>M</w:t>
      </w:r>
      <w:r w:rsidR="00F66CC5" w:rsidRPr="00F52C84">
        <w:rPr>
          <w:rFonts w:ascii="Gotham Light" w:hAnsi="Gotham Light"/>
          <w:sz w:val="18"/>
          <w:szCs w:val="18"/>
        </w:rPr>
        <w:t>MR) for that Cu</w:t>
      </w:r>
      <w:r w:rsidR="00FB64B8" w:rsidRPr="00F52C84">
        <w:rPr>
          <w:rFonts w:ascii="Gotham Light" w:hAnsi="Gotham Light"/>
          <w:sz w:val="18"/>
          <w:szCs w:val="18"/>
        </w:rPr>
        <w:t>stomer multiplied by Fifty (50); and in addition, any costs or damages incurred for violating this section in regards to Nexsense’s employee(s).</w:t>
      </w:r>
    </w:p>
    <w:p w14:paraId="74D651BB" w14:textId="77777777" w:rsidR="00F66CC5" w:rsidRPr="00786220" w:rsidRDefault="00F66CC5"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ENTIRE AGREEMENT</w:t>
      </w:r>
    </w:p>
    <w:p w14:paraId="5D0A6CC4" w14:textId="77777777" w:rsidR="00F66CC5" w:rsidRPr="00F52C84" w:rsidRDefault="00F66CC5" w:rsidP="009B1320">
      <w:pPr>
        <w:spacing w:line="240" w:lineRule="auto"/>
        <w:rPr>
          <w:rFonts w:ascii="Gotham Light" w:hAnsi="Gotham Light"/>
          <w:sz w:val="18"/>
          <w:szCs w:val="18"/>
        </w:rPr>
      </w:pPr>
      <w:r w:rsidRPr="00F52C84">
        <w:rPr>
          <w:rFonts w:ascii="Gotham Light" w:hAnsi="Gotham Light"/>
          <w:sz w:val="18"/>
          <w:szCs w:val="18"/>
        </w:rPr>
        <w:t xml:space="preserve">This Agreement,  together with all the Exhibits reference herein and attached hereto, represents the entire agreement between the parties pertaining to the subject matter hereof, and supersedes all prior representations and agreements, whether oral or written, </w:t>
      </w:r>
      <w:r w:rsidRPr="00F52C84">
        <w:rPr>
          <w:rFonts w:ascii="Gotham Light" w:hAnsi="Gotham Light"/>
          <w:sz w:val="18"/>
          <w:szCs w:val="18"/>
        </w:rPr>
        <w:lastRenderedPageBreak/>
        <w:t>pertaining to the subject matter hereof, and cannot be modified, changed, waived or terminated except by a writing signed by the parties.  No course of conduct or trade custom or usage will in any way be used to explain, modify, amend or otherwise construe this Agreement.</w:t>
      </w:r>
    </w:p>
    <w:p w14:paraId="73FB8287" w14:textId="77777777" w:rsidR="0039636C" w:rsidRPr="00786220" w:rsidRDefault="0039636C"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SEVERABILITY</w:t>
      </w:r>
    </w:p>
    <w:p w14:paraId="12CB6164" w14:textId="77777777" w:rsidR="0039636C" w:rsidRPr="00F52C84" w:rsidRDefault="0039636C" w:rsidP="009B1320">
      <w:pPr>
        <w:spacing w:line="240" w:lineRule="auto"/>
        <w:rPr>
          <w:rFonts w:ascii="Gotham Light" w:hAnsi="Gotham Light"/>
          <w:sz w:val="18"/>
          <w:szCs w:val="18"/>
        </w:rPr>
      </w:pPr>
      <w:r w:rsidRPr="00F52C84">
        <w:rPr>
          <w:rFonts w:ascii="Gotham Light" w:hAnsi="Gotham Light"/>
          <w:sz w:val="18"/>
          <w:szCs w:val="18"/>
        </w:rPr>
        <w:t>Whenever possible, each provision of this Agreement shall be interpreted in such a manner as to be effective and valid under applicable law, but if any provision of this Agreement is held to be invalid, illegal or unenforceable in any respect under any applicable law or rules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r>
    </w:p>
    <w:p w14:paraId="1F6405FB" w14:textId="77777777" w:rsidR="00F66CC5" w:rsidRPr="00786220" w:rsidRDefault="00F66CC5"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CHOICE OF LAW, JURISDICTION AND VENUE</w:t>
      </w:r>
    </w:p>
    <w:p w14:paraId="5B46410E" w14:textId="77777777" w:rsidR="00F66CC5" w:rsidRPr="00F52C84" w:rsidRDefault="00F66CC5" w:rsidP="009B1320">
      <w:pPr>
        <w:spacing w:line="240" w:lineRule="auto"/>
        <w:rPr>
          <w:rFonts w:ascii="Gotham Light" w:hAnsi="Gotham Light"/>
          <w:sz w:val="18"/>
          <w:szCs w:val="18"/>
        </w:rPr>
      </w:pPr>
      <w:r w:rsidRPr="00F52C84">
        <w:rPr>
          <w:rFonts w:ascii="Gotham Light" w:hAnsi="Gotham Light"/>
          <w:sz w:val="18"/>
          <w:szCs w:val="18"/>
        </w:rPr>
        <w:t>The parties agree that this Agreement shall be construed in accordance with, and governed by, the laws of the State of Utah, without regard to the application of conflicts of law principles.  The parties agree that any suit, action or proceeding arising out of or relating to this Agreement must be instituted in a state court of competent jurisdiction located in Utah County, Utah and the parties hereby irrevocably submit to the exclusive jurisdiction of any such court.</w:t>
      </w:r>
    </w:p>
    <w:p w14:paraId="313A8BE1" w14:textId="77777777" w:rsidR="00F66CC5" w:rsidRPr="00786220" w:rsidRDefault="00F66CC5" w:rsidP="009B1320">
      <w:pPr>
        <w:pStyle w:val="ListParagraph"/>
        <w:numPr>
          <w:ilvl w:val="0"/>
          <w:numId w:val="1"/>
        </w:numPr>
        <w:spacing w:line="240" w:lineRule="auto"/>
        <w:ind w:left="360"/>
        <w:rPr>
          <w:rFonts w:ascii="Gotham Medium" w:hAnsi="Gotham Medium"/>
          <w:sz w:val="18"/>
          <w:szCs w:val="18"/>
        </w:rPr>
      </w:pPr>
      <w:r w:rsidRPr="00786220">
        <w:rPr>
          <w:rFonts w:ascii="Gotham Medium" w:hAnsi="Gotham Medium"/>
          <w:sz w:val="18"/>
          <w:szCs w:val="18"/>
        </w:rPr>
        <w:t>SUCCESSORS IN INTEREST</w:t>
      </w:r>
    </w:p>
    <w:p w14:paraId="2E150FC1" w14:textId="77777777" w:rsidR="00C429CB" w:rsidRPr="00F52C84" w:rsidRDefault="00F66CC5" w:rsidP="009B1320">
      <w:pPr>
        <w:spacing w:line="240" w:lineRule="auto"/>
        <w:rPr>
          <w:rFonts w:ascii="Gotham Light" w:hAnsi="Gotham Light"/>
          <w:sz w:val="18"/>
          <w:szCs w:val="18"/>
        </w:rPr>
      </w:pPr>
      <w:r w:rsidRPr="00F52C84">
        <w:rPr>
          <w:rFonts w:ascii="Gotham Light" w:hAnsi="Gotham Light"/>
          <w:sz w:val="18"/>
          <w:szCs w:val="18"/>
        </w:rPr>
        <w:t>This Agreement shall be binding upon and inure to the benefit of the successors or assigns of Nexsense.</w:t>
      </w:r>
    </w:p>
    <w:p w14:paraId="790A30DB" w14:textId="7D87476D" w:rsidR="00F66CC5" w:rsidRPr="00F52C84" w:rsidRDefault="00F66CC5" w:rsidP="00C429CB">
      <w:pPr>
        <w:spacing w:line="240" w:lineRule="auto"/>
        <w:rPr>
          <w:rFonts w:ascii="Gotham Light" w:hAnsi="Gotham Light"/>
          <w:sz w:val="18"/>
          <w:szCs w:val="18"/>
        </w:rPr>
      </w:pPr>
      <w:r w:rsidRPr="00F52C84">
        <w:rPr>
          <w:rFonts w:ascii="Gotham Light" w:hAnsi="Gotham Light"/>
          <w:sz w:val="18"/>
          <w:szCs w:val="18"/>
        </w:rPr>
        <w:t xml:space="preserve">BY SIGNING THIS AGREEMENT, </w:t>
      </w:r>
      <w:r w:rsidR="00611A08">
        <w:rPr>
          <w:rFonts w:ascii="Gotham Light" w:hAnsi="Gotham Light"/>
          <w:sz w:val="18"/>
          <w:szCs w:val="18"/>
        </w:rPr>
        <w:t>DSR</w:t>
      </w:r>
      <w:r w:rsidRPr="00F52C84">
        <w:rPr>
          <w:rFonts w:ascii="Gotham Light" w:hAnsi="Gotham Light"/>
          <w:sz w:val="18"/>
          <w:szCs w:val="18"/>
        </w:rPr>
        <w:t xml:space="preserve"> ACKNOWLEDGES THAT </w:t>
      </w:r>
      <w:r w:rsidR="00611A08">
        <w:rPr>
          <w:rFonts w:ascii="Gotham Light" w:hAnsi="Gotham Light"/>
          <w:sz w:val="18"/>
          <w:szCs w:val="18"/>
        </w:rPr>
        <w:t>DSR</w:t>
      </w:r>
      <w:r w:rsidRPr="00F52C84">
        <w:rPr>
          <w:rFonts w:ascii="Gotham Light" w:hAnsi="Gotham Light"/>
          <w:sz w:val="18"/>
          <w:szCs w:val="18"/>
        </w:rPr>
        <w:t xml:space="preserve"> HAS CAREFLLY READ AND FULLY UNDERSTANDS ALL OF THE PROVISIONS OF THIS AGREEMENT AND THAT </w:t>
      </w:r>
      <w:r w:rsidR="00AB2E65">
        <w:rPr>
          <w:rFonts w:ascii="Gotham Light" w:hAnsi="Gotham Light"/>
          <w:sz w:val="18"/>
          <w:szCs w:val="18"/>
        </w:rPr>
        <w:t>DSC</w:t>
      </w:r>
      <w:r w:rsidRPr="00F52C84">
        <w:rPr>
          <w:rFonts w:ascii="Gotham Light" w:hAnsi="Gotham Light"/>
          <w:sz w:val="18"/>
          <w:szCs w:val="18"/>
        </w:rPr>
        <w:t xml:space="preserve"> IS VOLUNTARILY ENTERING INTO THIS AGREEMENT.</w:t>
      </w:r>
    </w:p>
    <w:p w14:paraId="17014848" w14:textId="77777777" w:rsidR="00205D20" w:rsidRPr="00F52C84" w:rsidRDefault="00205D20" w:rsidP="00205D20">
      <w:pPr>
        <w:spacing w:line="240" w:lineRule="auto"/>
        <w:rPr>
          <w:rFonts w:ascii="Gotham Light" w:hAnsi="Gotham Light"/>
          <w:sz w:val="18"/>
          <w:szCs w:val="18"/>
        </w:rPr>
      </w:pPr>
    </w:p>
    <w:p w14:paraId="273EBC69" w14:textId="77777777" w:rsidR="00205D20" w:rsidRPr="00F52C84" w:rsidRDefault="00205D20" w:rsidP="00205D20">
      <w:pPr>
        <w:spacing w:line="240" w:lineRule="auto"/>
        <w:rPr>
          <w:rFonts w:ascii="Gotham Light" w:hAnsi="Gotham Light"/>
          <w:sz w:val="18"/>
          <w:szCs w:val="18"/>
        </w:rPr>
      </w:pPr>
      <w:r w:rsidRPr="00F52C84">
        <w:rPr>
          <w:rFonts w:ascii="Gotham Light" w:hAnsi="Gotham Light"/>
          <w:sz w:val="18"/>
          <w:szCs w:val="18"/>
        </w:rPr>
        <w:t>________________________________________________</w:t>
      </w:r>
    </w:p>
    <w:p w14:paraId="2CCEE236" w14:textId="38EA9503" w:rsidR="00205D20" w:rsidRPr="00F52C84" w:rsidRDefault="00611A08" w:rsidP="00F66CC5">
      <w:pPr>
        <w:spacing w:line="240" w:lineRule="auto"/>
        <w:rPr>
          <w:rFonts w:ascii="Gotham Light" w:hAnsi="Gotham Light"/>
          <w:sz w:val="18"/>
          <w:szCs w:val="18"/>
        </w:rPr>
      </w:pPr>
      <w:r>
        <w:rPr>
          <w:rFonts w:ascii="Gotham Light" w:hAnsi="Gotham Light"/>
          <w:sz w:val="18"/>
          <w:szCs w:val="18"/>
        </w:rPr>
        <w:t>DSR</w:t>
      </w:r>
      <w:r w:rsidR="00205D20" w:rsidRPr="00F52C84">
        <w:rPr>
          <w:rFonts w:ascii="Gotham Light" w:hAnsi="Gotham Light"/>
          <w:sz w:val="18"/>
          <w:szCs w:val="18"/>
        </w:rPr>
        <w:t>’s Printed Name</w:t>
      </w:r>
    </w:p>
    <w:p w14:paraId="17C8F1D5" w14:textId="77777777" w:rsidR="00F66CC5" w:rsidRPr="00F52C84" w:rsidRDefault="00F66CC5" w:rsidP="00F66CC5">
      <w:pPr>
        <w:spacing w:line="240" w:lineRule="auto"/>
        <w:rPr>
          <w:rFonts w:ascii="Gotham Light" w:hAnsi="Gotham Light"/>
          <w:sz w:val="18"/>
          <w:szCs w:val="18"/>
        </w:rPr>
      </w:pPr>
    </w:p>
    <w:p w14:paraId="12F24569" w14:textId="77777777" w:rsidR="00205D20" w:rsidRPr="00F52C84" w:rsidRDefault="00205D20" w:rsidP="00205D20">
      <w:pPr>
        <w:spacing w:line="240" w:lineRule="auto"/>
        <w:rPr>
          <w:rFonts w:ascii="Gotham Light" w:hAnsi="Gotham Light"/>
          <w:sz w:val="18"/>
          <w:szCs w:val="18"/>
        </w:rPr>
      </w:pPr>
      <w:r w:rsidRPr="00F52C84">
        <w:rPr>
          <w:rFonts w:ascii="Gotham Light" w:hAnsi="Gotham Light"/>
          <w:sz w:val="18"/>
          <w:szCs w:val="18"/>
        </w:rPr>
        <w:t>________________________________________________</w:t>
      </w:r>
      <w:r w:rsidRPr="00F52C84">
        <w:rPr>
          <w:rFonts w:ascii="Gotham Light" w:hAnsi="Gotham Light"/>
          <w:sz w:val="18"/>
          <w:szCs w:val="18"/>
        </w:rPr>
        <w:tab/>
      </w:r>
      <w:r w:rsidRPr="00F52C84">
        <w:rPr>
          <w:rFonts w:ascii="Gotham Light" w:hAnsi="Gotham Light"/>
          <w:sz w:val="18"/>
          <w:szCs w:val="18"/>
        </w:rPr>
        <w:tab/>
      </w:r>
      <w:r w:rsidRPr="00F52C84">
        <w:rPr>
          <w:rFonts w:ascii="Gotham Light" w:hAnsi="Gotham Light"/>
          <w:sz w:val="18"/>
          <w:szCs w:val="18"/>
        </w:rPr>
        <w:tab/>
        <w:t>Date______</w:t>
      </w:r>
      <w:r w:rsidR="004A6B6D" w:rsidRPr="00F52C84">
        <w:rPr>
          <w:rFonts w:ascii="Gotham Light" w:hAnsi="Gotham Light"/>
          <w:sz w:val="18"/>
          <w:szCs w:val="18"/>
        </w:rPr>
        <w:t>__</w:t>
      </w:r>
      <w:r w:rsidRPr="00F52C84">
        <w:rPr>
          <w:rFonts w:ascii="Gotham Light" w:hAnsi="Gotham Light"/>
          <w:sz w:val="18"/>
          <w:szCs w:val="18"/>
        </w:rPr>
        <w:t>____</w:t>
      </w:r>
    </w:p>
    <w:p w14:paraId="735D7621" w14:textId="70EAD2BF" w:rsidR="00205D20" w:rsidRPr="00F52C84" w:rsidRDefault="00611A08" w:rsidP="00F66CC5">
      <w:pPr>
        <w:spacing w:line="240" w:lineRule="auto"/>
        <w:rPr>
          <w:rFonts w:ascii="Gotham Light" w:hAnsi="Gotham Light"/>
          <w:sz w:val="18"/>
          <w:szCs w:val="18"/>
        </w:rPr>
      </w:pPr>
      <w:r>
        <w:rPr>
          <w:rFonts w:ascii="Gotham Light" w:hAnsi="Gotham Light"/>
          <w:sz w:val="18"/>
          <w:szCs w:val="18"/>
        </w:rPr>
        <w:t>DSR</w:t>
      </w:r>
      <w:r w:rsidR="00205D20" w:rsidRPr="00F52C84">
        <w:rPr>
          <w:rFonts w:ascii="Gotham Light" w:hAnsi="Gotham Light"/>
          <w:sz w:val="18"/>
          <w:szCs w:val="18"/>
        </w:rPr>
        <w:t>’s Signature</w:t>
      </w:r>
      <w:r w:rsidR="00205D20" w:rsidRPr="00F52C84">
        <w:rPr>
          <w:rFonts w:ascii="Gotham Light" w:hAnsi="Gotham Light"/>
          <w:sz w:val="18"/>
          <w:szCs w:val="18"/>
        </w:rPr>
        <w:tab/>
      </w:r>
    </w:p>
    <w:p w14:paraId="6389B78A" w14:textId="77777777" w:rsidR="004A6B6D" w:rsidRPr="00F52C84" w:rsidRDefault="004A6B6D" w:rsidP="00205D20">
      <w:pPr>
        <w:spacing w:line="240" w:lineRule="auto"/>
        <w:rPr>
          <w:rFonts w:ascii="Gotham Light" w:hAnsi="Gotham Light"/>
          <w:sz w:val="18"/>
          <w:szCs w:val="18"/>
        </w:rPr>
      </w:pPr>
    </w:p>
    <w:p w14:paraId="3553042C" w14:textId="77777777" w:rsidR="004A6B6D" w:rsidRPr="00F52C84" w:rsidRDefault="004A6B6D" w:rsidP="00205D20">
      <w:pPr>
        <w:spacing w:line="240" w:lineRule="auto"/>
        <w:rPr>
          <w:rFonts w:ascii="Gotham Light" w:hAnsi="Gotham Light"/>
          <w:sz w:val="18"/>
          <w:szCs w:val="18"/>
        </w:rPr>
      </w:pPr>
    </w:p>
    <w:p w14:paraId="4CD3DA0F" w14:textId="77777777" w:rsidR="00205D20" w:rsidRPr="00F52C84" w:rsidRDefault="00205D20" w:rsidP="00205D20">
      <w:pPr>
        <w:spacing w:line="240" w:lineRule="auto"/>
        <w:rPr>
          <w:rFonts w:ascii="Gotham Light" w:hAnsi="Gotham Light"/>
          <w:sz w:val="18"/>
          <w:szCs w:val="18"/>
        </w:rPr>
      </w:pPr>
      <w:r w:rsidRPr="00F52C84">
        <w:rPr>
          <w:rFonts w:ascii="Gotham Light" w:hAnsi="Gotham Light"/>
          <w:sz w:val="18"/>
          <w:szCs w:val="18"/>
        </w:rPr>
        <w:t>________________________________________________</w:t>
      </w:r>
      <w:r w:rsidRPr="00F52C84">
        <w:rPr>
          <w:rFonts w:ascii="Gotham Light" w:hAnsi="Gotham Light"/>
          <w:sz w:val="18"/>
          <w:szCs w:val="18"/>
        </w:rPr>
        <w:tab/>
      </w:r>
      <w:r w:rsidRPr="00F52C84">
        <w:rPr>
          <w:rFonts w:ascii="Gotham Light" w:hAnsi="Gotham Light"/>
          <w:sz w:val="18"/>
          <w:szCs w:val="18"/>
        </w:rPr>
        <w:tab/>
      </w:r>
      <w:r w:rsidRPr="00F52C84">
        <w:rPr>
          <w:rFonts w:ascii="Gotham Light" w:hAnsi="Gotham Light"/>
          <w:sz w:val="18"/>
          <w:szCs w:val="18"/>
        </w:rPr>
        <w:tab/>
        <w:t>Date</w:t>
      </w:r>
      <w:r w:rsidRPr="00F52C84">
        <w:rPr>
          <w:rFonts w:ascii="Gotham Light" w:hAnsi="Gotham Light"/>
          <w:sz w:val="18"/>
          <w:szCs w:val="18"/>
        </w:rPr>
        <w:softHyphen/>
      </w:r>
      <w:r w:rsidRPr="00F52C84">
        <w:rPr>
          <w:rFonts w:ascii="Gotham Light" w:hAnsi="Gotham Light"/>
          <w:sz w:val="18"/>
          <w:szCs w:val="18"/>
        </w:rPr>
        <w:softHyphen/>
      </w:r>
      <w:r w:rsidRPr="00F52C84">
        <w:rPr>
          <w:rFonts w:ascii="Gotham Light" w:hAnsi="Gotham Light"/>
          <w:sz w:val="18"/>
          <w:szCs w:val="18"/>
        </w:rPr>
        <w:softHyphen/>
      </w:r>
      <w:r w:rsidRPr="00F52C84">
        <w:rPr>
          <w:rFonts w:ascii="Gotham Light" w:hAnsi="Gotham Light"/>
          <w:sz w:val="18"/>
          <w:szCs w:val="18"/>
        </w:rPr>
        <w:softHyphen/>
      </w:r>
      <w:r w:rsidRPr="00F52C84">
        <w:rPr>
          <w:rFonts w:ascii="Gotham Light" w:hAnsi="Gotham Light"/>
          <w:sz w:val="18"/>
          <w:szCs w:val="18"/>
        </w:rPr>
        <w:softHyphen/>
        <w:t>______</w:t>
      </w:r>
      <w:r w:rsidR="004A6B6D" w:rsidRPr="00F52C84">
        <w:rPr>
          <w:rFonts w:ascii="Gotham Light" w:hAnsi="Gotham Light"/>
          <w:sz w:val="18"/>
          <w:szCs w:val="18"/>
        </w:rPr>
        <w:t>__</w:t>
      </w:r>
      <w:r w:rsidRPr="00F52C84">
        <w:rPr>
          <w:rFonts w:ascii="Gotham Light" w:hAnsi="Gotham Light"/>
          <w:sz w:val="18"/>
          <w:szCs w:val="18"/>
        </w:rPr>
        <w:t>____</w:t>
      </w:r>
    </w:p>
    <w:p w14:paraId="766155A0" w14:textId="77777777" w:rsidR="00993106" w:rsidRPr="00F52C84" w:rsidRDefault="00205D20" w:rsidP="00697306">
      <w:pPr>
        <w:spacing w:line="240" w:lineRule="auto"/>
        <w:rPr>
          <w:rFonts w:ascii="Gotham Light" w:hAnsi="Gotham Light"/>
          <w:sz w:val="18"/>
          <w:szCs w:val="18"/>
        </w:rPr>
      </w:pPr>
      <w:r w:rsidRPr="00F52C84">
        <w:rPr>
          <w:rFonts w:ascii="Gotham Light" w:hAnsi="Gotham Light"/>
          <w:sz w:val="18"/>
          <w:szCs w:val="18"/>
        </w:rPr>
        <w:t xml:space="preserve">Nexsense LLC </w:t>
      </w:r>
    </w:p>
    <w:sectPr w:rsidR="00993106" w:rsidRPr="00F52C84" w:rsidSect="001D50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60A45" w14:textId="77777777" w:rsidR="002C64D0" w:rsidRPr="00F52C84" w:rsidRDefault="002C64D0" w:rsidP="005E5DC0">
      <w:pPr>
        <w:spacing w:after="0" w:line="240" w:lineRule="auto"/>
        <w:rPr>
          <w:sz w:val="20"/>
          <w:szCs w:val="20"/>
        </w:rPr>
      </w:pPr>
      <w:r w:rsidRPr="00F52C84">
        <w:rPr>
          <w:sz w:val="20"/>
          <w:szCs w:val="20"/>
        </w:rPr>
        <w:separator/>
      </w:r>
    </w:p>
    <w:p w14:paraId="3304F6A6" w14:textId="77777777" w:rsidR="002C64D0" w:rsidRPr="00F52C84" w:rsidRDefault="002C64D0">
      <w:pPr>
        <w:rPr>
          <w:sz w:val="20"/>
          <w:szCs w:val="20"/>
        </w:rPr>
      </w:pPr>
    </w:p>
  </w:endnote>
  <w:endnote w:type="continuationSeparator" w:id="0">
    <w:p w14:paraId="509EBAE0" w14:textId="77777777" w:rsidR="002C64D0" w:rsidRPr="00F52C84" w:rsidRDefault="002C64D0" w:rsidP="005E5DC0">
      <w:pPr>
        <w:spacing w:after="0" w:line="240" w:lineRule="auto"/>
        <w:rPr>
          <w:sz w:val="20"/>
          <w:szCs w:val="20"/>
        </w:rPr>
      </w:pPr>
      <w:r w:rsidRPr="00F52C84">
        <w:rPr>
          <w:sz w:val="20"/>
          <w:szCs w:val="20"/>
        </w:rPr>
        <w:continuationSeparator/>
      </w:r>
    </w:p>
    <w:p w14:paraId="74740AD9" w14:textId="77777777" w:rsidR="002C64D0" w:rsidRPr="00F52C84" w:rsidRDefault="002C64D0">
      <w:pPr>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Light">
    <w:altName w:val="Arial"/>
    <w:panose1 w:val="00000000000000000000"/>
    <w:charset w:val="00"/>
    <w:family w:val="modern"/>
    <w:notTrueType/>
    <w:pitch w:val="variable"/>
    <w:sig w:usb0="A10000FF" w:usb1="4000005B" w:usb2="00000000" w:usb3="00000000" w:csb0="0000009B" w:csb1="00000000"/>
  </w:font>
  <w:font w:name="Gotham Book">
    <w:altName w:val="Arial"/>
    <w:panose1 w:val="00000000000000000000"/>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Medium">
    <w:altName w:val="Arial"/>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otham Light" w:hAnsi="Gotham Light"/>
        <w:sz w:val="20"/>
        <w:szCs w:val="20"/>
      </w:rPr>
      <w:id w:val="-786967431"/>
      <w:docPartObj>
        <w:docPartGallery w:val="Page Numbers (Bottom of Page)"/>
        <w:docPartUnique/>
      </w:docPartObj>
    </w:sdtPr>
    <w:sdtEndPr>
      <w:rPr>
        <w:rFonts w:asciiTheme="minorHAnsi" w:hAnsiTheme="minorHAnsi"/>
      </w:rPr>
    </w:sdtEndPr>
    <w:sdtContent>
      <w:sdt>
        <w:sdtPr>
          <w:rPr>
            <w:rFonts w:ascii="Gotham Light" w:hAnsi="Gotham Light"/>
            <w:sz w:val="20"/>
            <w:szCs w:val="20"/>
          </w:rPr>
          <w:id w:val="1728636285"/>
          <w:docPartObj>
            <w:docPartGallery w:val="Page Numbers (Top of Page)"/>
            <w:docPartUnique/>
          </w:docPartObj>
        </w:sdtPr>
        <w:sdtEndPr>
          <w:rPr>
            <w:rFonts w:asciiTheme="minorHAnsi" w:hAnsiTheme="minorHAnsi"/>
          </w:rPr>
        </w:sdtEndPr>
        <w:sdtContent>
          <w:p w14:paraId="6B5EB370" w14:textId="77777777" w:rsidR="00AC6D44" w:rsidRPr="00F52C84" w:rsidRDefault="00AC6D44">
            <w:pPr>
              <w:pStyle w:val="Footer"/>
              <w:jc w:val="center"/>
              <w:rPr>
                <w:rFonts w:ascii="Gotham Light" w:hAnsi="Gotham Light"/>
                <w:sz w:val="20"/>
                <w:szCs w:val="20"/>
              </w:rPr>
            </w:pPr>
          </w:p>
          <w:p w14:paraId="2B16C148" w14:textId="77777777" w:rsidR="00AC6D44" w:rsidRPr="00F52C84" w:rsidRDefault="00AC6D44">
            <w:pPr>
              <w:pStyle w:val="Footer"/>
              <w:jc w:val="center"/>
              <w:rPr>
                <w:sz w:val="20"/>
                <w:szCs w:val="20"/>
              </w:rPr>
            </w:pPr>
            <w:r w:rsidRPr="00F52C84">
              <w:rPr>
                <w:rFonts w:ascii="Gotham Light" w:hAnsi="Gotham Light"/>
                <w:sz w:val="14"/>
                <w:szCs w:val="14"/>
              </w:rPr>
              <w:t xml:space="preserve">Page </w:t>
            </w:r>
            <w:r w:rsidRPr="00F52C84">
              <w:rPr>
                <w:rFonts w:ascii="Gotham Light" w:hAnsi="Gotham Light"/>
                <w:b/>
                <w:bCs/>
                <w:sz w:val="14"/>
                <w:szCs w:val="14"/>
              </w:rPr>
              <w:fldChar w:fldCharType="begin"/>
            </w:r>
            <w:r w:rsidRPr="00F52C84">
              <w:rPr>
                <w:rFonts w:ascii="Gotham Light" w:hAnsi="Gotham Light"/>
                <w:b/>
                <w:bCs/>
                <w:sz w:val="14"/>
                <w:szCs w:val="14"/>
              </w:rPr>
              <w:instrText xml:space="preserve"> PAGE </w:instrText>
            </w:r>
            <w:r w:rsidRPr="00F52C84">
              <w:rPr>
                <w:rFonts w:ascii="Gotham Light" w:hAnsi="Gotham Light"/>
                <w:b/>
                <w:bCs/>
                <w:sz w:val="14"/>
                <w:szCs w:val="14"/>
              </w:rPr>
              <w:fldChar w:fldCharType="separate"/>
            </w:r>
            <w:r w:rsidR="00E81FE1">
              <w:rPr>
                <w:rFonts w:ascii="Gotham Light" w:hAnsi="Gotham Light"/>
                <w:b/>
                <w:bCs/>
                <w:noProof/>
                <w:sz w:val="14"/>
                <w:szCs w:val="14"/>
              </w:rPr>
              <w:t>2</w:t>
            </w:r>
            <w:r w:rsidRPr="00F52C84">
              <w:rPr>
                <w:rFonts w:ascii="Gotham Light" w:hAnsi="Gotham Light"/>
                <w:b/>
                <w:bCs/>
                <w:sz w:val="14"/>
                <w:szCs w:val="14"/>
              </w:rPr>
              <w:fldChar w:fldCharType="end"/>
            </w:r>
            <w:r w:rsidRPr="00F52C84">
              <w:rPr>
                <w:rFonts w:ascii="Gotham Light" w:hAnsi="Gotham Light"/>
                <w:sz w:val="14"/>
                <w:szCs w:val="14"/>
              </w:rPr>
              <w:t xml:space="preserve"> of </w:t>
            </w:r>
            <w:r w:rsidRPr="00F52C84">
              <w:rPr>
                <w:rFonts w:ascii="Gotham Light" w:hAnsi="Gotham Light"/>
                <w:b/>
                <w:bCs/>
                <w:sz w:val="14"/>
                <w:szCs w:val="14"/>
              </w:rPr>
              <w:fldChar w:fldCharType="begin"/>
            </w:r>
            <w:r w:rsidRPr="00F52C84">
              <w:rPr>
                <w:rFonts w:ascii="Gotham Light" w:hAnsi="Gotham Light"/>
                <w:b/>
                <w:bCs/>
                <w:sz w:val="14"/>
                <w:szCs w:val="14"/>
              </w:rPr>
              <w:instrText xml:space="preserve"> NUMPAGES  </w:instrText>
            </w:r>
            <w:r w:rsidRPr="00F52C84">
              <w:rPr>
                <w:rFonts w:ascii="Gotham Light" w:hAnsi="Gotham Light"/>
                <w:b/>
                <w:bCs/>
                <w:sz w:val="14"/>
                <w:szCs w:val="14"/>
              </w:rPr>
              <w:fldChar w:fldCharType="separate"/>
            </w:r>
            <w:r w:rsidR="00E81FE1">
              <w:rPr>
                <w:rFonts w:ascii="Gotham Light" w:hAnsi="Gotham Light"/>
                <w:b/>
                <w:bCs/>
                <w:noProof/>
                <w:sz w:val="14"/>
                <w:szCs w:val="14"/>
              </w:rPr>
              <w:t>13</w:t>
            </w:r>
            <w:r w:rsidRPr="00F52C84">
              <w:rPr>
                <w:rFonts w:ascii="Gotham Light" w:hAnsi="Gotham Light"/>
                <w:b/>
                <w:bCs/>
                <w:sz w:val="14"/>
                <w:szCs w:val="1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A1817" w14:textId="77777777" w:rsidR="002C64D0" w:rsidRPr="00F52C84" w:rsidRDefault="002C64D0" w:rsidP="005E5DC0">
      <w:pPr>
        <w:spacing w:after="0" w:line="240" w:lineRule="auto"/>
        <w:rPr>
          <w:sz w:val="20"/>
          <w:szCs w:val="20"/>
        </w:rPr>
      </w:pPr>
      <w:r w:rsidRPr="00F52C84">
        <w:rPr>
          <w:sz w:val="20"/>
          <w:szCs w:val="20"/>
        </w:rPr>
        <w:separator/>
      </w:r>
    </w:p>
    <w:p w14:paraId="3A4B0E89" w14:textId="77777777" w:rsidR="002C64D0" w:rsidRPr="00F52C84" w:rsidRDefault="002C64D0">
      <w:pPr>
        <w:rPr>
          <w:sz w:val="20"/>
          <w:szCs w:val="20"/>
        </w:rPr>
      </w:pPr>
    </w:p>
  </w:footnote>
  <w:footnote w:type="continuationSeparator" w:id="0">
    <w:p w14:paraId="0A16D70C" w14:textId="77777777" w:rsidR="002C64D0" w:rsidRPr="00F52C84" w:rsidRDefault="002C64D0" w:rsidP="005E5DC0">
      <w:pPr>
        <w:spacing w:after="0" w:line="240" w:lineRule="auto"/>
        <w:rPr>
          <w:sz w:val="20"/>
          <w:szCs w:val="20"/>
        </w:rPr>
      </w:pPr>
      <w:r w:rsidRPr="00F52C84">
        <w:rPr>
          <w:sz w:val="20"/>
          <w:szCs w:val="20"/>
        </w:rPr>
        <w:continuationSeparator/>
      </w:r>
    </w:p>
    <w:p w14:paraId="29449CA3" w14:textId="77777777" w:rsidR="002C64D0" w:rsidRPr="00F52C84" w:rsidRDefault="002C64D0">
      <w:pPr>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283"/>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FD0"/>
    <w:multiLevelType w:val="hybridMultilevel"/>
    <w:tmpl w:val="6500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23F60"/>
    <w:multiLevelType w:val="hybridMultilevel"/>
    <w:tmpl w:val="E0CC9AF8"/>
    <w:lvl w:ilvl="0" w:tplc="D35E795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4CE0898"/>
    <w:multiLevelType w:val="hybridMultilevel"/>
    <w:tmpl w:val="934A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101F5"/>
    <w:multiLevelType w:val="hybridMultilevel"/>
    <w:tmpl w:val="86F62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F7670"/>
    <w:multiLevelType w:val="hybridMultilevel"/>
    <w:tmpl w:val="0D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42FDD"/>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D3C8F"/>
    <w:multiLevelType w:val="hybridMultilevel"/>
    <w:tmpl w:val="B88C5CDC"/>
    <w:lvl w:ilvl="0" w:tplc="99A4A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571679"/>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F69F6"/>
    <w:multiLevelType w:val="hybridMultilevel"/>
    <w:tmpl w:val="7C1A53B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nsid w:val="242C52F4"/>
    <w:multiLevelType w:val="hybridMultilevel"/>
    <w:tmpl w:val="3D58D2C2"/>
    <w:lvl w:ilvl="0" w:tplc="04090003">
      <w:start w:val="1"/>
      <w:numFmt w:val="bullet"/>
      <w:lvlText w:val="o"/>
      <w:lvlJc w:val="left"/>
      <w:pPr>
        <w:ind w:left="1488" w:hanging="360"/>
      </w:pPr>
      <w:rPr>
        <w:rFonts w:ascii="Courier New" w:hAnsi="Courier New" w:cs="Courier New"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nsid w:val="24D415E9"/>
    <w:multiLevelType w:val="hybridMultilevel"/>
    <w:tmpl w:val="8B86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406F0"/>
    <w:multiLevelType w:val="hybridMultilevel"/>
    <w:tmpl w:val="220C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74CB5"/>
    <w:multiLevelType w:val="hybridMultilevel"/>
    <w:tmpl w:val="CCD482A8"/>
    <w:lvl w:ilvl="0" w:tplc="1B1A0C28">
      <w:start w:val="1"/>
      <w:numFmt w:val="lowerLetter"/>
      <w:lvlText w:val="(%1)"/>
      <w:lvlJc w:val="left"/>
      <w:pPr>
        <w:ind w:left="720" w:hanging="360"/>
      </w:pPr>
      <w:rPr>
        <w:rFonts w:ascii="Gotham Light" w:hAnsi="Gotham Light"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674F56"/>
    <w:multiLevelType w:val="hybridMultilevel"/>
    <w:tmpl w:val="A71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127967"/>
    <w:multiLevelType w:val="hybridMultilevel"/>
    <w:tmpl w:val="836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9F7AE5"/>
    <w:multiLevelType w:val="hybridMultilevel"/>
    <w:tmpl w:val="CEBA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A0088F"/>
    <w:multiLevelType w:val="hybridMultilevel"/>
    <w:tmpl w:val="F9B2C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662400"/>
    <w:multiLevelType w:val="hybridMultilevel"/>
    <w:tmpl w:val="E46A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E228D6"/>
    <w:multiLevelType w:val="hybridMultilevel"/>
    <w:tmpl w:val="73309556"/>
    <w:lvl w:ilvl="0" w:tplc="25603B6E">
      <w:start w:val="5"/>
      <w:numFmt w:val="bullet"/>
      <w:lvlText w:val="-"/>
      <w:lvlJc w:val="left"/>
      <w:pPr>
        <w:ind w:left="720" w:hanging="360"/>
      </w:pPr>
      <w:rPr>
        <w:rFonts w:ascii="Gotham Book" w:eastAsiaTheme="minorHAnsi" w:hAnsi="Gotham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FD2178"/>
    <w:multiLevelType w:val="hybridMultilevel"/>
    <w:tmpl w:val="72E4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F67288"/>
    <w:multiLevelType w:val="hybridMultilevel"/>
    <w:tmpl w:val="1AA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587E74"/>
    <w:multiLevelType w:val="hybridMultilevel"/>
    <w:tmpl w:val="0C1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23034"/>
    <w:multiLevelType w:val="hybridMultilevel"/>
    <w:tmpl w:val="575A9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643CC9"/>
    <w:multiLevelType w:val="hybridMultilevel"/>
    <w:tmpl w:val="51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98298F"/>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CCC7FFE"/>
    <w:multiLevelType w:val="hybridMultilevel"/>
    <w:tmpl w:val="E1BED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94A7D"/>
    <w:multiLevelType w:val="hybridMultilevel"/>
    <w:tmpl w:val="452E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9378B6"/>
    <w:multiLevelType w:val="hybridMultilevel"/>
    <w:tmpl w:val="ED12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4791"/>
    <w:multiLevelType w:val="hybridMultilevel"/>
    <w:tmpl w:val="3AB46F94"/>
    <w:lvl w:ilvl="0" w:tplc="C70C95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AE19C9"/>
    <w:multiLevelType w:val="hybridMultilevel"/>
    <w:tmpl w:val="AF6E8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FF25F1"/>
    <w:multiLevelType w:val="hybridMultilevel"/>
    <w:tmpl w:val="2DD83BB2"/>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052BC4"/>
    <w:multiLevelType w:val="hybridMultilevel"/>
    <w:tmpl w:val="3C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B1A1B"/>
    <w:multiLevelType w:val="hybridMultilevel"/>
    <w:tmpl w:val="63E6D0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6E63F3"/>
    <w:multiLevelType w:val="hybridMultilevel"/>
    <w:tmpl w:val="2BD2A060"/>
    <w:lvl w:ilvl="0" w:tplc="5326467C">
      <w:start w:val="5"/>
      <w:numFmt w:val="bullet"/>
      <w:lvlText w:val="-"/>
      <w:lvlJc w:val="left"/>
      <w:pPr>
        <w:ind w:left="1080" w:hanging="360"/>
      </w:pPr>
      <w:rPr>
        <w:rFonts w:ascii="Gotham Book" w:eastAsiaTheme="minorHAnsi" w:hAnsi="Gotham Book"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9FF7CB6"/>
    <w:multiLevelType w:val="hybridMultilevel"/>
    <w:tmpl w:val="F5EE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595266"/>
    <w:multiLevelType w:val="hybridMultilevel"/>
    <w:tmpl w:val="8E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2A42C8"/>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FB052DB"/>
    <w:multiLevelType w:val="hybridMultilevel"/>
    <w:tmpl w:val="F94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0"/>
  </w:num>
  <w:num w:numId="4">
    <w:abstractNumId w:val="31"/>
  </w:num>
  <w:num w:numId="5">
    <w:abstractNumId w:val="19"/>
  </w:num>
  <w:num w:numId="6">
    <w:abstractNumId w:val="34"/>
  </w:num>
  <w:num w:numId="7">
    <w:abstractNumId w:val="37"/>
  </w:num>
  <w:num w:numId="8">
    <w:abstractNumId w:val="25"/>
  </w:num>
  <w:num w:numId="9">
    <w:abstractNumId w:val="4"/>
  </w:num>
  <w:num w:numId="10">
    <w:abstractNumId w:val="7"/>
  </w:num>
  <w:num w:numId="11">
    <w:abstractNumId w:val="29"/>
  </w:num>
  <w:num w:numId="12">
    <w:abstractNumId w:val="38"/>
  </w:num>
  <w:num w:numId="13">
    <w:abstractNumId w:val="5"/>
  </w:num>
  <w:num w:numId="14">
    <w:abstractNumId w:val="35"/>
  </w:num>
  <w:num w:numId="15">
    <w:abstractNumId w:val="11"/>
  </w:num>
  <w:num w:numId="16">
    <w:abstractNumId w:val="3"/>
  </w:num>
  <w:num w:numId="17">
    <w:abstractNumId w:val="8"/>
  </w:num>
  <w:num w:numId="18">
    <w:abstractNumId w:val="6"/>
  </w:num>
  <w:num w:numId="19">
    <w:abstractNumId w:val="32"/>
  </w:num>
  <w:num w:numId="20">
    <w:abstractNumId w:val="20"/>
  </w:num>
  <w:num w:numId="21">
    <w:abstractNumId w:val="14"/>
  </w:num>
  <w:num w:numId="22">
    <w:abstractNumId w:val="36"/>
  </w:num>
  <w:num w:numId="23">
    <w:abstractNumId w:val="30"/>
  </w:num>
  <w:num w:numId="24">
    <w:abstractNumId w:val="17"/>
  </w:num>
  <w:num w:numId="25">
    <w:abstractNumId w:val="21"/>
  </w:num>
  <w:num w:numId="26">
    <w:abstractNumId w:val="23"/>
  </w:num>
  <w:num w:numId="27">
    <w:abstractNumId w:val="9"/>
  </w:num>
  <w:num w:numId="28">
    <w:abstractNumId w:val="22"/>
  </w:num>
  <w:num w:numId="29">
    <w:abstractNumId w:val="1"/>
  </w:num>
  <w:num w:numId="30">
    <w:abstractNumId w:val="15"/>
  </w:num>
  <w:num w:numId="31">
    <w:abstractNumId w:val="24"/>
  </w:num>
  <w:num w:numId="32">
    <w:abstractNumId w:val="18"/>
  </w:num>
  <w:num w:numId="33">
    <w:abstractNumId w:val="27"/>
  </w:num>
  <w:num w:numId="34">
    <w:abstractNumId w:val="13"/>
  </w:num>
  <w:num w:numId="35">
    <w:abstractNumId w:val="10"/>
  </w:num>
  <w:num w:numId="36">
    <w:abstractNumId w:val="33"/>
  </w:num>
  <w:num w:numId="37">
    <w:abstractNumId w:val="28"/>
  </w:num>
  <w:num w:numId="38">
    <w:abstractNumId w:val="1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E4"/>
    <w:rsid w:val="00003923"/>
    <w:rsid w:val="0000425B"/>
    <w:rsid w:val="00006B0D"/>
    <w:rsid w:val="00013E94"/>
    <w:rsid w:val="00017E76"/>
    <w:rsid w:val="000245FF"/>
    <w:rsid w:val="000316AD"/>
    <w:rsid w:val="000514C9"/>
    <w:rsid w:val="000558BB"/>
    <w:rsid w:val="00064595"/>
    <w:rsid w:val="00067805"/>
    <w:rsid w:val="00070DE7"/>
    <w:rsid w:val="00071CE7"/>
    <w:rsid w:val="00075CD9"/>
    <w:rsid w:val="000761B3"/>
    <w:rsid w:val="00077486"/>
    <w:rsid w:val="00082821"/>
    <w:rsid w:val="00083865"/>
    <w:rsid w:val="00087228"/>
    <w:rsid w:val="0009182D"/>
    <w:rsid w:val="00091ADC"/>
    <w:rsid w:val="0009288E"/>
    <w:rsid w:val="00097ACA"/>
    <w:rsid w:val="000A7ED0"/>
    <w:rsid w:val="000E0A34"/>
    <w:rsid w:val="000E5B20"/>
    <w:rsid w:val="000F5A22"/>
    <w:rsid w:val="000F74D0"/>
    <w:rsid w:val="001063F6"/>
    <w:rsid w:val="001105F3"/>
    <w:rsid w:val="00112678"/>
    <w:rsid w:val="00112A84"/>
    <w:rsid w:val="00112E1C"/>
    <w:rsid w:val="00116308"/>
    <w:rsid w:val="00116C80"/>
    <w:rsid w:val="001170B2"/>
    <w:rsid w:val="00117167"/>
    <w:rsid w:val="001219DD"/>
    <w:rsid w:val="0012298F"/>
    <w:rsid w:val="00124F83"/>
    <w:rsid w:val="00126087"/>
    <w:rsid w:val="00126490"/>
    <w:rsid w:val="001265B6"/>
    <w:rsid w:val="00135D8C"/>
    <w:rsid w:val="00136AD8"/>
    <w:rsid w:val="00137144"/>
    <w:rsid w:val="00142876"/>
    <w:rsid w:val="00156596"/>
    <w:rsid w:val="00162A1D"/>
    <w:rsid w:val="00162E9F"/>
    <w:rsid w:val="0016746B"/>
    <w:rsid w:val="0017132A"/>
    <w:rsid w:val="0017247E"/>
    <w:rsid w:val="00172FB7"/>
    <w:rsid w:val="001941BA"/>
    <w:rsid w:val="001961F0"/>
    <w:rsid w:val="001B1F55"/>
    <w:rsid w:val="001B5F72"/>
    <w:rsid w:val="001B640B"/>
    <w:rsid w:val="001B697B"/>
    <w:rsid w:val="001C3E05"/>
    <w:rsid w:val="001C5CC1"/>
    <w:rsid w:val="001C62D7"/>
    <w:rsid w:val="001D1F59"/>
    <w:rsid w:val="001D50E7"/>
    <w:rsid w:val="001E1310"/>
    <w:rsid w:val="001E1588"/>
    <w:rsid w:val="001E295D"/>
    <w:rsid w:val="001E39DE"/>
    <w:rsid w:val="001F1A4B"/>
    <w:rsid w:val="00204D40"/>
    <w:rsid w:val="00205D20"/>
    <w:rsid w:val="0020629B"/>
    <w:rsid w:val="00207068"/>
    <w:rsid w:val="00213A9F"/>
    <w:rsid w:val="002156A7"/>
    <w:rsid w:val="00220189"/>
    <w:rsid w:val="0022553E"/>
    <w:rsid w:val="0022761F"/>
    <w:rsid w:val="00227D2E"/>
    <w:rsid w:val="00231590"/>
    <w:rsid w:val="002343F3"/>
    <w:rsid w:val="00243727"/>
    <w:rsid w:val="002440D8"/>
    <w:rsid w:val="00247783"/>
    <w:rsid w:val="00253BFD"/>
    <w:rsid w:val="00260485"/>
    <w:rsid w:val="002609BB"/>
    <w:rsid w:val="002807F5"/>
    <w:rsid w:val="00284CE2"/>
    <w:rsid w:val="00285DAA"/>
    <w:rsid w:val="00286175"/>
    <w:rsid w:val="0028690A"/>
    <w:rsid w:val="00291F4D"/>
    <w:rsid w:val="00292327"/>
    <w:rsid w:val="00293829"/>
    <w:rsid w:val="00293A9C"/>
    <w:rsid w:val="00293EE1"/>
    <w:rsid w:val="002945EA"/>
    <w:rsid w:val="002963D9"/>
    <w:rsid w:val="00296F7D"/>
    <w:rsid w:val="002A0090"/>
    <w:rsid w:val="002A11C4"/>
    <w:rsid w:val="002A2FD2"/>
    <w:rsid w:val="002B0F23"/>
    <w:rsid w:val="002B765B"/>
    <w:rsid w:val="002C24DD"/>
    <w:rsid w:val="002C431D"/>
    <w:rsid w:val="002C4CAE"/>
    <w:rsid w:val="002C56CB"/>
    <w:rsid w:val="002C64D0"/>
    <w:rsid w:val="002D2B4D"/>
    <w:rsid w:val="002D3487"/>
    <w:rsid w:val="002D40F5"/>
    <w:rsid w:val="002F0EE1"/>
    <w:rsid w:val="002F7416"/>
    <w:rsid w:val="00301356"/>
    <w:rsid w:val="003020B6"/>
    <w:rsid w:val="0030388C"/>
    <w:rsid w:val="003077D9"/>
    <w:rsid w:val="0031469C"/>
    <w:rsid w:val="00317D46"/>
    <w:rsid w:val="00322A2C"/>
    <w:rsid w:val="00322D29"/>
    <w:rsid w:val="00324C1B"/>
    <w:rsid w:val="003264D3"/>
    <w:rsid w:val="00326C9C"/>
    <w:rsid w:val="00327FF9"/>
    <w:rsid w:val="00337EDC"/>
    <w:rsid w:val="00345D83"/>
    <w:rsid w:val="00347035"/>
    <w:rsid w:val="0035559A"/>
    <w:rsid w:val="0036786D"/>
    <w:rsid w:val="00376438"/>
    <w:rsid w:val="00377523"/>
    <w:rsid w:val="00381117"/>
    <w:rsid w:val="00382372"/>
    <w:rsid w:val="00385A9B"/>
    <w:rsid w:val="0039105E"/>
    <w:rsid w:val="00391697"/>
    <w:rsid w:val="003932DA"/>
    <w:rsid w:val="0039636C"/>
    <w:rsid w:val="0039767B"/>
    <w:rsid w:val="003A0110"/>
    <w:rsid w:val="003A0F45"/>
    <w:rsid w:val="003A2C85"/>
    <w:rsid w:val="003B587D"/>
    <w:rsid w:val="003B7E15"/>
    <w:rsid w:val="003C1220"/>
    <w:rsid w:val="003C516F"/>
    <w:rsid w:val="003D0B5F"/>
    <w:rsid w:val="003D5792"/>
    <w:rsid w:val="003E3776"/>
    <w:rsid w:val="003F2753"/>
    <w:rsid w:val="00403357"/>
    <w:rsid w:val="00403543"/>
    <w:rsid w:val="00404C8F"/>
    <w:rsid w:val="004065C3"/>
    <w:rsid w:val="00407F35"/>
    <w:rsid w:val="004115B6"/>
    <w:rsid w:val="00423FF9"/>
    <w:rsid w:val="00424A5C"/>
    <w:rsid w:val="00425BFC"/>
    <w:rsid w:val="00426960"/>
    <w:rsid w:val="0043272F"/>
    <w:rsid w:val="00432F6B"/>
    <w:rsid w:val="00433085"/>
    <w:rsid w:val="00434883"/>
    <w:rsid w:val="00436F82"/>
    <w:rsid w:val="004406CB"/>
    <w:rsid w:val="00446277"/>
    <w:rsid w:val="004471A0"/>
    <w:rsid w:val="004512B7"/>
    <w:rsid w:val="0045385C"/>
    <w:rsid w:val="00456F62"/>
    <w:rsid w:val="00462F8A"/>
    <w:rsid w:val="00471E38"/>
    <w:rsid w:val="00480228"/>
    <w:rsid w:val="004852F1"/>
    <w:rsid w:val="00486E04"/>
    <w:rsid w:val="004953EF"/>
    <w:rsid w:val="0049698C"/>
    <w:rsid w:val="00497686"/>
    <w:rsid w:val="004A2104"/>
    <w:rsid w:val="004A230D"/>
    <w:rsid w:val="004A6B6D"/>
    <w:rsid w:val="004A7908"/>
    <w:rsid w:val="004A7C6B"/>
    <w:rsid w:val="004B2101"/>
    <w:rsid w:val="004B2EDE"/>
    <w:rsid w:val="004B6556"/>
    <w:rsid w:val="004C06C2"/>
    <w:rsid w:val="004C0A73"/>
    <w:rsid w:val="004C1489"/>
    <w:rsid w:val="004C1972"/>
    <w:rsid w:val="004C5A17"/>
    <w:rsid w:val="004C5E69"/>
    <w:rsid w:val="004D2CCD"/>
    <w:rsid w:val="004D694A"/>
    <w:rsid w:val="004E071A"/>
    <w:rsid w:val="004E0FBC"/>
    <w:rsid w:val="004E2FFA"/>
    <w:rsid w:val="004E3FEE"/>
    <w:rsid w:val="004E4D39"/>
    <w:rsid w:val="004F0512"/>
    <w:rsid w:val="00503A55"/>
    <w:rsid w:val="00507FD7"/>
    <w:rsid w:val="00510A75"/>
    <w:rsid w:val="00520776"/>
    <w:rsid w:val="0052348F"/>
    <w:rsid w:val="005324D7"/>
    <w:rsid w:val="00532C33"/>
    <w:rsid w:val="00533414"/>
    <w:rsid w:val="005346B9"/>
    <w:rsid w:val="00534F5D"/>
    <w:rsid w:val="0054122A"/>
    <w:rsid w:val="00542F98"/>
    <w:rsid w:val="0055146B"/>
    <w:rsid w:val="00556902"/>
    <w:rsid w:val="005662E5"/>
    <w:rsid w:val="00571960"/>
    <w:rsid w:val="00585874"/>
    <w:rsid w:val="00586C4A"/>
    <w:rsid w:val="00590D5F"/>
    <w:rsid w:val="00591BC5"/>
    <w:rsid w:val="00591ECB"/>
    <w:rsid w:val="0059443D"/>
    <w:rsid w:val="005971CE"/>
    <w:rsid w:val="005977C1"/>
    <w:rsid w:val="005A5A91"/>
    <w:rsid w:val="005A6254"/>
    <w:rsid w:val="005B0B36"/>
    <w:rsid w:val="005B6D4B"/>
    <w:rsid w:val="005D2B08"/>
    <w:rsid w:val="005E24A9"/>
    <w:rsid w:val="005E40E4"/>
    <w:rsid w:val="005E4A11"/>
    <w:rsid w:val="005E5DC0"/>
    <w:rsid w:val="005E6B29"/>
    <w:rsid w:val="005F2A30"/>
    <w:rsid w:val="005F3602"/>
    <w:rsid w:val="005F6713"/>
    <w:rsid w:val="005F7B4C"/>
    <w:rsid w:val="00611A08"/>
    <w:rsid w:val="00623C3F"/>
    <w:rsid w:val="006266F8"/>
    <w:rsid w:val="00631230"/>
    <w:rsid w:val="00634805"/>
    <w:rsid w:val="006376CC"/>
    <w:rsid w:val="00660BD7"/>
    <w:rsid w:val="00670673"/>
    <w:rsid w:val="006717E1"/>
    <w:rsid w:val="006765D8"/>
    <w:rsid w:val="00676863"/>
    <w:rsid w:val="006774E9"/>
    <w:rsid w:val="006810CE"/>
    <w:rsid w:val="00687B69"/>
    <w:rsid w:val="00691D7D"/>
    <w:rsid w:val="0069552B"/>
    <w:rsid w:val="00697306"/>
    <w:rsid w:val="006A47E4"/>
    <w:rsid w:val="006B02EB"/>
    <w:rsid w:val="006B2A68"/>
    <w:rsid w:val="006C0187"/>
    <w:rsid w:val="006C313D"/>
    <w:rsid w:val="006C3F8F"/>
    <w:rsid w:val="006C7863"/>
    <w:rsid w:val="006D1D51"/>
    <w:rsid w:val="006D2492"/>
    <w:rsid w:val="006D3612"/>
    <w:rsid w:val="006E6F91"/>
    <w:rsid w:val="006F08AA"/>
    <w:rsid w:val="006F4116"/>
    <w:rsid w:val="006F510D"/>
    <w:rsid w:val="006F55AE"/>
    <w:rsid w:val="006F78C9"/>
    <w:rsid w:val="007006CF"/>
    <w:rsid w:val="00705831"/>
    <w:rsid w:val="00707977"/>
    <w:rsid w:val="00712C0D"/>
    <w:rsid w:val="007176A7"/>
    <w:rsid w:val="007179BE"/>
    <w:rsid w:val="00717F6E"/>
    <w:rsid w:val="007201B3"/>
    <w:rsid w:val="00720755"/>
    <w:rsid w:val="00725385"/>
    <w:rsid w:val="00726619"/>
    <w:rsid w:val="0073719E"/>
    <w:rsid w:val="00754430"/>
    <w:rsid w:val="007716A0"/>
    <w:rsid w:val="00776BAF"/>
    <w:rsid w:val="00780101"/>
    <w:rsid w:val="00784E91"/>
    <w:rsid w:val="00786174"/>
    <w:rsid w:val="00786220"/>
    <w:rsid w:val="007921F3"/>
    <w:rsid w:val="00792BCA"/>
    <w:rsid w:val="007A2804"/>
    <w:rsid w:val="007A77A8"/>
    <w:rsid w:val="007B0BE6"/>
    <w:rsid w:val="007B1562"/>
    <w:rsid w:val="007B47FA"/>
    <w:rsid w:val="007C3F41"/>
    <w:rsid w:val="007C6C25"/>
    <w:rsid w:val="007D15B5"/>
    <w:rsid w:val="007E0B0C"/>
    <w:rsid w:val="007E5820"/>
    <w:rsid w:val="007E61CD"/>
    <w:rsid w:val="007F3551"/>
    <w:rsid w:val="007F3DC3"/>
    <w:rsid w:val="007F77FD"/>
    <w:rsid w:val="00803D4B"/>
    <w:rsid w:val="00806841"/>
    <w:rsid w:val="00815310"/>
    <w:rsid w:val="008178E3"/>
    <w:rsid w:val="008213EE"/>
    <w:rsid w:val="0082631A"/>
    <w:rsid w:val="00827E2B"/>
    <w:rsid w:val="00840DAB"/>
    <w:rsid w:val="00841715"/>
    <w:rsid w:val="00854067"/>
    <w:rsid w:val="00856347"/>
    <w:rsid w:val="00857916"/>
    <w:rsid w:val="0086027F"/>
    <w:rsid w:val="00860600"/>
    <w:rsid w:val="00862CBD"/>
    <w:rsid w:val="008757BF"/>
    <w:rsid w:val="00877D0A"/>
    <w:rsid w:val="00880077"/>
    <w:rsid w:val="0088141E"/>
    <w:rsid w:val="0089465F"/>
    <w:rsid w:val="00895703"/>
    <w:rsid w:val="008A17E1"/>
    <w:rsid w:val="008A5A8C"/>
    <w:rsid w:val="008B235D"/>
    <w:rsid w:val="008B67F3"/>
    <w:rsid w:val="008B7F7A"/>
    <w:rsid w:val="008C005F"/>
    <w:rsid w:val="008C2E9E"/>
    <w:rsid w:val="008D1F64"/>
    <w:rsid w:val="008D7F79"/>
    <w:rsid w:val="008F1A47"/>
    <w:rsid w:val="00900CC3"/>
    <w:rsid w:val="009027F9"/>
    <w:rsid w:val="00902C96"/>
    <w:rsid w:val="00916031"/>
    <w:rsid w:val="009234AF"/>
    <w:rsid w:val="009241E3"/>
    <w:rsid w:val="0092473A"/>
    <w:rsid w:val="009279ED"/>
    <w:rsid w:val="0093027F"/>
    <w:rsid w:val="00932C6C"/>
    <w:rsid w:val="00943CB0"/>
    <w:rsid w:val="009443C1"/>
    <w:rsid w:val="009449C7"/>
    <w:rsid w:val="009454FA"/>
    <w:rsid w:val="00951C87"/>
    <w:rsid w:val="00953A20"/>
    <w:rsid w:val="00955EE0"/>
    <w:rsid w:val="00956D2B"/>
    <w:rsid w:val="00960859"/>
    <w:rsid w:val="009662AF"/>
    <w:rsid w:val="00967CE7"/>
    <w:rsid w:val="00971D23"/>
    <w:rsid w:val="00972B0F"/>
    <w:rsid w:val="00973DA2"/>
    <w:rsid w:val="009743CE"/>
    <w:rsid w:val="0097730C"/>
    <w:rsid w:val="00983094"/>
    <w:rsid w:val="009844A5"/>
    <w:rsid w:val="00991CCE"/>
    <w:rsid w:val="00992103"/>
    <w:rsid w:val="00993106"/>
    <w:rsid w:val="009A23D1"/>
    <w:rsid w:val="009A4157"/>
    <w:rsid w:val="009A4D60"/>
    <w:rsid w:val="009A4E2B"/>
    <w:rsid w:val="009B1320"/>
    <w:rsid w:val="009D3C69"/>
    <w:rsid w:val="009E168A"/>
    <w:rsid w:val="009E50A4"/>
    <w:rsid w:val="009F33C9"/>
    <w:rsid w:val="009F6601"/>
    <w:rsid w:val="009F67F5"/>
    <w:rsid w:val="009F6E1E"/>
    <w:rsid w:val="00A020FC"/>
    <w:rsid w:val="00A062EA"/>
    <w:rsid w:val="00A0768F"/>
    <w:rsid w:val="00A1206F"/>
    <w:rsid w:val="00A207C2"/>
    <w:rsid w:val="00A227CA"/>
    <w:rsid w:val="00A260C1"/>
    <w:rsid w:val="00A31726"/>
    <w:rsid w:val="00A33332"/>
    <w:rsid w:val="00A41465"/>
    <w:rsid w:val="00A435D8"/>
    <w:rsid w:val="00A444E7"/>
    <w:rsid w:val="00A50E0B"/>
    <w:rsid w:val="00A5410A"/>
    <w:rsid w:val="00A55B2D"/>
    <w:rsid w:val="00A55EB3"/>
    <w:rsid w:val="00A602AC"/>
    <w:rsid w:val="00A615C5"/>
    <w:rsid w:val="00A64DD2"/>
    <w:rsid w:val="00A67AC3"/>
    <w:rsid w:val="00A80161"/>
    <w:rsid w:val="00A828EA"/>
    <w:rsid w:val="00A864A9"/>
    <w:rsid w:val="00A92179"/>
    <w:rsid w:val="00A9420A"/>
    <w:rsid w:val="00A95F5F"/>
    <w:rsid w:val="00A975CE"/>
    <w:rsid w:val="00AA044E"/>
    <w:rsid w:val="00AA3ACD"/>
    <w:rsid w:val="00AB04E5"/>
    <w:rsid w:val="00AB2E65"/>
    <w:rsid w:val="00AC2BA0"/>
    <w:rsid w:val="00AC4BB0"/>
    <w:rsid w:val="00AC6D44"/>
    <w:rsid w:val="00AC7DBA"/>
    <w:rsid w:val="00AD3544"/>
    <w:rsid w:val="00AD54AB"/>
    <w:rsid w:val="00AD76FF"/>
    <w:rsid w:val="00AE138B"/>
    <w:rsid w:val="00AE544C"/>
    <w:rsid w:val="00AF5D2A"/>
    <w:rsid w:val="00AF5D5D"/>
    <w:rsid w:val="00B0448E"/>
    <w:rsid w:val="00B04A3F"/>
    <w:rsid w:val="00B12BE1"/>
    <w:rsid w:val="00B1575B"/>
    <w:rsid w:val="00B15DC2"/>
    <w:rsid w:val="00B16701"/>
    <w:rsid w:val="00B25E9C"/>
    <w:rsid w:val="00B27A57"/>
    <w:rsid w:val="00B322B6"/>
    <w:rsid w:val="00B32381"/>
    <w:rsid w:val="00B45B91"/>
    <w:rsid w:val="00B468ED"/>
    <w:rsid w:val="00B561B2"/>
    <w:rsid w:val="00B6466B"/>
    <w:rsid w:val="00B74267"/>
    <w:rsid w:val="00B85FDE"/>
    <w:rsid w:val="00B874E6"/>
    <w:rsid w:val="00B9798B"/>
    <w:rsid w:val="00BA0AB6"/>
    <w:rsid w:val="00BB1137"/>
    <w:rsid w:val="00BB2448"/>
    <w:rsid w:val="00BB3118"/>
    <w:rsid w:val="00BB434A"/>
    <w:rsid w:val="00BB5070"/>
    <w:rsid w:val="00BC1744"/>
    <w:rsid w:val="00BC1F58"/>
    <w:rsid w:val="00BC2059"/>
    <w:rsid w:val="00BC38DE"/>
    <w:rsid w:val="00BC55DD"/>
    <w:rsid w:val="00BC702F"/>
    <w:rsid w:val="00BD4D60"/>
    <w:rsid w:val="00BD7DBB"/>
    <w:rsid w:val="00BE28E1"/>
    <w:rsid w:val="00BE2DD9"/>
    <w:rsid w:val="00BE4069"/>
    <w:rsid w:val="00BF1BE5"/>
    <w:rsid w:val="00BF26ED"/>
    <w:rsid w:val="00C01BFA"/>
    <w:rsid w:val="00C07C30"/>
    <w:rsid w:val="00C13AC2"/>
    <w:rsid w:val="00C16B7D"/>
    <w:rsid w:val="00C20A24"/>
    <w:rsid w:val="00C2172C"/>
    <w:rsid w:val="00C233EF"/>
    <w:rsid w:val="00C26D98"/>
    <w:rsid w:val="00C2770E"/>
    <w:rsid w:val="00C33323"/>
    <w:rsid w:val="00C371DA"/>
    <w:rsid w:val="00C41D2E"/>
    <w:rsid w:val="00C4235D"/>
    <w:rsid w:val="00C429CB"/>
    <w:rsid w:val="00C504E7"/>
    <w:rsid w:val="00C53641"/>
    <w:rsid w:val="00C57F6B"/>
    <w:rsid w:val="00C61F28"/>
    <w:rsid w:val="00C63563"/>
    <w:rsid w:val="00C67D23"/>
    <w:rsid w:val="00C758AC"/>
    <w:rsid w:val="00C954FE"/>
    <w:rsid w:val="00CA049F"/>
    <w:rsid w:val="00CA53ED"/>
    <w:rsid w:val="00CA5879"/>
    <w:rsid w:val="00CB1D4C"/>
    <w:rsid w:val="00CB6373"/>
    <w:rsid w:val="00CC78B1"/>
    <w:rsid w:val="00CD0805"/>
    <w:rsid w:val="00CE59A6"/>
    <w:rsid w:val="00CE6DD4"/>
    <w:rsid w:val="00CE77A6"/>
    <w:rsid w:val="00CF6224"/>
    <w:rsid w:val="00D0162E"/>
    <w:rsid w:val="00D05BC8"/>
    <w:rsid w:val="00D10C30"/>
    <w:rsid w:val="00D1233F"/>
    <w:rsid w:val="00D2581F"/>
    <w:rsid w:val="00D333A7"/>
    <w:rsid w:val="00D36FDC"/>
    <w:rsid w:val="00D4156D"/>
    <w:rsid w:val="00D43FA1"/>
    <w:rsid w:val="00D4414B"/>
    <w:rsid w:val="00D465B1"/>
    <w:rsid w:val="00D5058C"/>
    <w:rsid w:val="00D57480"/>
    <w:rsid w:val="00D7082D"/>
    <w:rsid w:val="00D71A51"/>
    <w:rsid w:val="00D71DA8"/>
    <w:rsid w:val="00D72E5E"/>
    <w:rsid w:val="00D75963"/>
    <w:rsid w:val="00D839B2"/>
    <w:rsid w:val="00D852C4"/>
    <w:rsid w:val="00DA0FFB"/>
    <w:rsid w:val="00DA15A0"/>
    <w:rsid w:val="00DA1C5B"/>
    <w:rsid w:val="00DA2517"/>
    <w:rsid w:val="00DA3324"/>
    <w:rsid w:val="00DA6A61"/>
    <w:rsid w:val="00DB097A"/>
    <w:rsid w:val="00DB3868"/>
    <w:rsid w:val="00DC669A"/>
    <w:rsid w:val="00DC7EBC"/>
    <w:rsid w:val="00DD36B8"/>
    <w:rsid w:val="00DD3C1C"/>
    <w:rsid w:val="00DD4407"/>
    <w:rsid w:val="00DD49AA"/>
    <w:rsid w:val="00DD5217"/>
    <w:rsid w:val="00DD75D3"/>
    <w:rsid w:val="00DE19A1"/>
    <w:rsid w:val="00DE461B"/>
    <w:rsid w:val="00DE4B12"/>
    <w:rsid w:val="00DE5DF0"/>
    <w:rsid w:val="00DF0A10"/>
    <w:rsid w:val="00DF3FBB"/>
    <w:rsid w:val="00DF4566"/>
    <w:rsid w:val="00E01922"/>
    <w:rsid w:val="00E02BA2"/>
    <w:rsid w:val="00E1433F"/>
    <w:rsid w:val="00E211EF"/>
    <w:rsid w:val="00E2317A"/>
    <w:rsid w:val="00E24CBC"/>
    <w:rsid w:val="00E265B4"/>
    <w:rsid w:val="00E34278"/>
    <w:rsid w:val="00E42077"/>
    <w:rsid w:val="00E44873"/>
    <w:rsid w:val="00E530FD"/>
    <w:rsid w:val="00E626BB"/>
    <w:rsid w:val="00E66EDC"/>
    <w:rsid w:val="00E6764D"/>
    <w:rsid w:val="00E776FE"/>
    <w:rsid w:val="00E81FE1"/>
    <w:rsid w:val="00E82A55"/>
    <w:rsid w:val="00E84E78"/>
    <w:rsid w:val="00E854CE"/>
    <w:rsid w:val="00E952BF"/>
    <w:rsid w:val="00EA2C74"/>
    <w:rsid w:val="00EA5ED2"/>
    <w:rsid w:val="00EA682D"/>
    <w:rsid w:val="00EB1CCD"/>
    <w:rsid w:val="00EB642D"/>
    <w:rsid w:val="00EB76A5"/>
    <w:rsid w:val="00EC29B0"/>
    <w:rsid w:val="00EC712E"/>
    <w:rsid w:val="00EE2815"/>
    <w:rsid w:val="00EE3D53"/>
    <w:rsid w:val="00EE67BF"/>
    <w:rsid w:val="00EF4ED2"/>
    <w:rsid w:val="00F04BAD"/>
    <w:rsid w:val="00F056EC"/>
    <w:rsid w:val="00F1153D"/>
    <w:rsid w:val="00F13DDA"/>
    <w:rsid w:val="00F15296"/>
    <w:rsid w:val="00F16FD9"/>
    <w:rsid w:val="00F22B29"/>
    <w:rsid w:val="00F36E5F"/>
    <w:rsid w:val="00F41F1F"/>
    <w:rsid w:val="00F42FFF"/>
    <w:rsid w:val="00F44609"/>
    <w:rsid w:val="00F52454"/>
    <w:rsid w:val="00F526FA"/>
    <w:rsid w:val="00F52C84"/>
    <w:rsid w:val="00F60A0C"/>
    <w:rsid w:val="00F640A6"/>
    <w:rsid w:val="00F6523C"/>
    <w:rsid w:val="00F655B2"/>
    <w:rsid w:val="00F66CC5"/>
    <w:rsid w:val="00F7271B"/>
    <w:rsid w:val="00F7276D"/>
    <w:rsid w:val="00F72A9B"/>
    <w:rsid w:val="00F72DCB"/>
    <w:rsid w:val="00F83917"/>
    <w:rsid w:val="00F91436"/>
    <w:rsid w:val="00F950B8"/>
    <w:rsid w:val="00FA36D9"/>
    <w:rsid w:val="00FA5588"/>
    <w:rsid w:val="00FA76BF"/>
    <w:rsid w:val="00FB64B8"/>
    <w:rsid w:val="00FC32DA"/>
    <w:rsid w:val="00FC43C1"/>
    <w:rsid w:val="00FD225B"/>
    <w:rsid w:val="00FD26FE"/>
    <w:rsid w:val="00FD395C"/>
    <w:rsid w:val="00FD6E28"/>
    <w:rsid w:val="00FD7D5F"/>
    <w:rsid w:val="00FE0BC0"/>
    <w:rsid w:val="00FE1C54"/>
    <w:rsid w:val="00FE74A5"/>
    <w:rsid w:val="00FF2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4B6E2"/>
  <w15:docId w15:val="{66EE74A4-51C6-4797-ADDF-998753B1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E4"/>
    <w:pPr>
      <w:ind w:left="720"/>
      <w:contextualSpacing/>
    </w:pPr>
  </w:style>
  <w:style w:type="paragraph" w:styleId="EndnoteText">
    <w:name w:val="endnote text"/>
    <w:basedOn w:val="Normal"/>
    <w:link w:val="EndnoteTextChar"/>
    <w:uiPriority w:val="99"/>
    <w:semiHidden/>
    <w:unhideWhenUsed/>
    <w:rsid w:val="005E5D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DC0"/>
    <w:rPr>
      <w:sz w:val="20"/>
      <w:szCs w:val="20"/>
    </w:rPr>
  </w:style>
  <w:style w:type="character" w:styleId="EndnoteReference">
    <w:name w:val="endnote reference"/>
    <w:basedOn w:val="DefaultParagraphFont"/>
    <w:uiPriority w:val="99"/>
    <w:semiHidden/>
    <w:unhideWhenUsed/>
    <w:rsid w:val="005E5DC0"/>
    <w:rPr>
      <w:vertAlign w:val="superscript"/>
    </w:rPr>
  </w:style>
  <w:style w:type="paragraph" w:styleId="NormalWeb">
    <w:name w:val="Normal (Web)"/>
    <w:basedOn w:val="Normal"/>
    <w:uiPriority w:val="99"/>
    <w:unhideWhenUsed/>
    <w:rsid w:val="00F640A6"/>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A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CA"/>
  </w:style>
  <w:style w:type="paragraph" w:styleId="Footer">
    <w:name w:val="footer"/>
    <w:basedOn w:val="Normal"/>
    <w:link w:val="FooterChar"/>
    <w:uiPriority w:val="99"/>
    <w:unhideWhenUsed/>
    <w:rsid w:val="00A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CA"/>
  </w:style>
  <w:style w:type="table" w:styleId="TableGrid">
    <w:name w:val="Table Grid"/>
    <w:basedOn w:val="TableNormal"/>
    <w:uiPriority w:val="39"/>
    <w:rsid w:val="0040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
    <w:name w:val="Grid Table 5 Dark - Accent 41"/>
    <w:basedOn w:val="TableNormal"/>
    <w:uiPriority w:val="50"/>
    <w:rsid w:val="00406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C57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082">
      <w:bodyDiv w:val="1"/>
      <w:marLeft w:val="0"/>
      <w:marRight w:val="0"/>
      <w:marTop w:val="0"/>
      <w:marBottom w:val="0"/>
      <w:divBdr>
        <w:top w:val="none" w:sz="0" w:space="0" w:color="auto"/>
        <w:left w:val="none" w:sz="0" w:space="0" w:color="auto"/>
        <w:bottom w:val="none" w:sz="0" w:space="0" w:color="auto"/>
        <w:right w:val="none" w:sz="0" w:space="0" w:color="auto"/>
      </w:divBdr>
    </w:div>
    <w:div w:id="1147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7F134-8CA6-4118-B922-BE79B8ED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6093</Words>
  <Characters>34736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Schutz</dc:creator>
  <cp:keywords/>
  <dc:description/>
  <cp:lastModifiedBy>Peter Fry</cp:lastModifiedBy>
  <cp:revision>3</cp:revision>
  <cp:lastPrinted>2015-03-30T21:09:00Z</cp:lastPrinted>
  <dcterms:created xsi:type="dcterms:W3CDTF">2015-05-21T16:41:00Z</dcterms:created>
  <dcterms:modified xsi:type="dcterms:W3CDTF">2015-05-21T16:41:00Z</dcterms:modified>
</cp:coreProperties>
</file>