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65098" w14:textId="2AC17AA8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Nom de société : ELLIA PARIS (SAS)  </w:t>
      </w:r>
    </w:p>
    <w:p w14:paraId="5B8B3D98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080EA9F1" w14:textId="07C6E3C3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N° Siret : 877 702 985 00020 </w:t>
      </w:r>
    </w:p>
    <w:p w14:paraId="741C66C2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359A4A68" w14:textId="009F2627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N° TVA intra-communautaire : FR26 877 702 985 </w:t>
      </w:r>
    </w:p>
    <w:p w14:paraId="74875B70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7B255909" w14:textId="07CBDD84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Code APE : 4619B  </w:t>
      </w:r>
    </w:p>
    <w:p w14:paraId="32FDB957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62D5A5A1" w14:textId="4ABC14C6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>•             Numéro EORI (identifiant unique en douane) : [À COMPLÉTER — non communiqué]</w:t>
      </w:r>
    </w:p>
    <w:p w14:paraId="2C75C56D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393FF8F7" w14:textId="3D23A3BD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>•             N° TVA Intra-communautaire étranger : Sans objet</w:t>
      </w:r>
    </w:p>
    <w:p w14:paraId="1B4D6BE5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663EEFA6" w14:textId="0430E8B1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Nom et prénom du décisionnaire : Sacha KRIEF JAOUI Fonction : [À COMPLÉTER] </w:t>
      </w:r>
    </w:p>
    <w:p w14:paraId="635B8020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177C9DEE" w14:textId="484F43CF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Téléphone fixe : [À COMPLÉTER] — mobile : 07 69 53 23 68 </w:t>
      </w:r>
    </w:p>
    <w:p w14:paraId="23E94387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400B576F" w14:textId="46D05807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E-mail : gestion@ellia-paris.fr </w:t>
      </w:r>
    </w:p>
    <w:p w14:paraId="41CDD10C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0E2612BF" w14:textId="0FD97E4C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E-mail du responsable de la facturation : gestion@ellia-paris.fr </w:t>
      </w:r>
    </w:p>
    <w:p w14:paraId="25CEE148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65A9DF8F" w14:textId="0CA55F6D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Adresse d'enlèvement : [À CONFIRMER] 2 rue Suchet, 94700 Maisons-Alfort </w:t>
      </w:r>
    </w:p>
    <w:p w14:paraId="3F4A8B06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40F2574D" w14:textId="29C44863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>•             Adresse de facturation : ELLIA PARIS — 2 rue Suchet, 94700 Maisons-Alfort</w:t>
      </w:r>
    </w:p>
    <w:p w14:paraId="6A19C452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2C0C0375" w14:textId="798D6D21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Mode de paiement : prélèvement automatique (à retourner         avec l’autorisation de prélèvement   et un RIB ou RIP) </w:t>
      </w:r>
    </w:p>
    <w:p w14:paraId="41A0880B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63ED7B37" w14:textId="468FEDFB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Horaires d'ouverture de la société : [À COMPLÉTER] </w:t>
      </w:r>
    </w:p>
    <w:p w14:paraId="1AA983D0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289CD369" w14:textId="74327CEE" w:rsidR="00C952B8" w:rsidRDefault="00C952B8" w:rsidP="00C952B8">
      <w:pPr>
        <w:rPr>
          <w:sz w:val="32"/>
          <w:szCs w:val="32"/>
          <w:lang w:eastAsia="fr-FR"/>
        </w:rPr>
      </w:pPr>
      <w:r>
        <w:rPr>
          <w:sz w:val="32"/>
          <w:szCs w:val="32"/>
          <w:lang w:eastAsia="fr-FR"/>
        </w:rPr>
        <w:t xml:space="preserve">•             Point d’enlèvement (accueil, entrepôt, bureau, étage) : [À COMPLÉTER] </w:t>
      </w:r>
    </w:p>
    <w:p w14:paraId="4FEFA368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7911EC30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7DBBCFC3" w14:textId="77777777" w:rsidR="00C952B8" w:rsidRPr="00C952B8" w:rsidRDefault="00C952B8" w:rsidP="00C952B8">
      <w:pPr>
        <w:rPr>
          <w:sz w:val="32"/>
          <w:szCs w:val="32"/>
          <w:lang w:eastAsia="fr-FR"/>
        </w:rPr>
      </w:pPr>
    </w:p>
    <w:p w14:paraId="55B35900" w14:textId="77777777" w:rsidR="000B6453" w:rsidRDefault="00000000"/>
    <w:sectPr w:rsidR="000B64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2B8"/>
    <w:rsid w:val="00634917"/>
    <w:rsid w:val="006F3E61"/>
    <w:rsid w:val="007D573C"/>
    <w:rsid w:val="00C952B8"/>
    <w:rsid w:val="00CC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50F8D"/>
  <w15:chartTrackingRefBased/>
  <w15:docId w15:val="{FA852E16-E7B3-423F-BC8F-2C36F2F78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2B8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648</Characters>
  <Application>Microsoft Office Word</Application>
  <DocSecurity>0</DocSecurity>
  <Lines>5</Lines>
  <Paragraphs>1</Paragraphs>
  <ScaleCrop>false</ScaleCrop>
  <Company>UPS Inc.</Company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Aurelie Vaillant</dc:creator>
  <cp:keywords/>
  <dc:description/>
  <cp:lastModifiedBy>Aurelie Vaillant</cp:lastModifiedBy>
  <cp:revision>1</cp:revision>
  <dcterms:created xsi:type="dcterms:W3CDTF">2023-10-26T11:34:00Z</dcterms:created>
  <dcterms:modified xsi:type="dcterms:W3CDTF">2023-10-26T11:37:00Z</dcterms:modified>
</cp:coreProperties>
</file>