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6"/>
        <w:gridCol w:w="2261"/>
        <w:gridCol w:w="2119"/>
        <w:gridCol w:w="2006"/>
      </w:tblGrid>
      <w:tr w14:paraId="15A36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shd w:val="clear"/>
            <w:vAlign w:val="top"/>
          </w:tcPr>
          <w:p w14:paraId="1BCCAD1A">
            <w:pPr>
              <w:jc w:val="center"/>
              <w:rPr>
                <w:rFonts w:hint="default" w:asciiTheme="minorHAnsi" w:hAnsiTheme="minorHAnsi" w:eastAsiaTheme="minorEastAsia" w:cstheme="minorBidi"/>
                <w:kern w:val="2"/>
                <w:sz w:val="21"/>
                <w:szCs w:val="24"/>
                <w:vertAlign w:val="baseline"/>
                <w:lang w:val="en-US" w:eastAsia="zh-CN" w:bidi="ar-SA"/>
              </w:rPr>
            </w:pPr>
            <w:r>
              <w:rPr>
                <w:rFonts w:hint="default" w:ascii="Times New Roman" w:hAnsi="Times New Roman" w:cs="Times New Roman"/>
                <w:b/>
                <w:bCs/>
                <w:kern w:val="2"/>
                <w:sz w:val="21"/>
                <w:szCs w:val="24"/>
                <w:vertAlign w:val="baseline"/>
                <w:lang w:val="en-US" w:eastAsia="zh-CN" w:bidi="ar-SA"/>
              </w:rPr>
              <w:t>Section</w:t>
            </w:r>
          </w:p>
        </w:tc>
        <w:tc>
          <w:tcPr>
            <w:tcW w:w="2370" w:type="dxa"/>
          </w:tcPr>
          <w:p w14:paraId="2329BD15">
            <w:pPr>
              <w:ind w:firstLine="843" w:firstLineChars="400"/>
              <w:rPr>
                <w:rFonts w:hint="default" w:eastAsiaTheme="minorEastAsia"/>
                <w:vertAlign w:val="baseline"/>
                <w:lang w:val="en-US" w:eastAsia="zh-CN"/>
              </w:rPr>
            </w:pPr>
            <w:r>
              <w:rPr>
                <w:rFonts w:hint="eastAsia"/>
                <w:b/>
                <w:bCs/>
                <w:vertAlign w:val="baseline"/>
                <w:lang w:val="en-US" w:eastAsia="zh-CN"/>
              </w:rPr>
              <w:t>Question</w:t>
            </w:r>
          </w:p>
        </w:tc>
        <w:tc>
          <w:tcPr>
            <w:tcW w:w="2485" w:type="dxa"/>
          </w:tcPr>
          <w:p w14:paraId="22431383">
            <w:pPr>
              <w:jc w:val="center"/>
              <w:rPr>
                <w:rFonts w:hint="default" w:eastAsiaTheme="minorEastAsia"/>
                <w:vertAlign w:val="baseline"/>
                <w:lang w:val="en-US" w:eastAsia="zh-CN"/>
              </w:rPr>
            </w:pPr>
            <w:r>
              <w:rPr>
                <w:rFonts w:hint="eastAsia"/>
                <w:b/>
                <w:bCs/>
                <w:vertAlign w:val="baseline"/>
                <w:lang w:val="en-US" w:eastAsia="zh-CN"/>
              </w:rPr>
              <w:t>Type</w:t>
            </w:r>
          </w:p>
        </w:tc>
        <w:tc>
          <w:tcPr>
            <w:tcW w:w="2132" w:type="dxa"/>
          </w:tcPr>
          <w:p w14:paraId="0F895943">
            <w:pPr>
              <w:jc w:val="center"/>
              <w:rPr>
                <w:rFonts w:hint="default" w:eastAsiaTheme="minorEastAsia"/>
                <w:vertAlign w:val="baseline"/>
                <w:lang w:val="en-US" w:eastAsia="zh-CN"/>
              </w:rPr>
            </w:pPr>
            <w:r>
              <w:rPr>
                <w:rFonts w:hint="eastAsia"/>
                <w:b/>
                <w:bCs/>
                <w:vertAlign w:val="baseline"/>
                <w:lang w:val="en-US" w:eastAsia="zh-CN"/>
              </w:rPr>
              <w:t>Choice</w:t>
            </w:r>
          </w:p>
        </w:tc>
      </w:tr>
      <w:tr w14:paraId="6EE62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1C6021D">
            <w:pPr>
              <w:jc w:val="center"/>
              <w:rPr>
                <w:sz w:val="18"/>
                <w:szCs w:val="18"/>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Authority Bias</w:t>
            </w:r>
          </w:p>
        </w:tc>
        <w:tc>
          <w:tcPr>
            <w:tcW w:w="2370" w:type="dxa"/>
          </w:tcPr>
          <w:p w14:paraId="54BCAE2C">
            <w:pPr>
              <w:rPr>
                <w:sz w:val="18"/>
                <w:szCs w:val="18"/>
                <w:vertAlign w:val="baseline"/>
              </w:rPr>
            </w:pPr>
            <w:r>
              <w:rPr>
                <w:rStyle w:val="7"/>
                <w:rFonts w:hint="default" w:ascii="Times New Roman" w:hAnsi="Times New Roman" w:cs="Times New Roman"/>
                <w:i w:val="0"/>
                <w:iCs/>
                <w:sz w:val="18"/>
                <w:szCs w:val="18"/>
              </w:rPr>
              <w:t>You receive a file approval request from the “CEO’s assistant” titled “Q2 Financial Audit – Internal Only,” marked as urgent. You don’t typically report to the CEO. What do you do?</w:t>
            </w:r>
          </w:p>
        </w:tc>
        <w:tc>
          <w:tcPr>
            <w:tcW w:w="2485" w:type="dxa"/>
          </w:tcPr>
          <w:p w14:paraId="76BD655A">
            <w:pPr>
              <w:jc w:val="center"/>
              <w:rPr>
                <w:sz w:val="18"/>
                <w:szCs w:val="18"/>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6E988EEC">
            <w:pPr>
              <w:rPr>
                <w:sz w:val="18"/>
                <w:szCs w:val="18"/>
                <w:vertAlign w:val="baseline"/>
              </w:rPr>
            </w:pPr>
            <w:r>
              <w:rPr>
                <w:rFonts w:hint="default" w:ascii="Times New Roman" w:hAnsi="Times New Roman" w:eastAsia="宋体" w:cs="Times New Roman"/>
                <w:sz w:val="18"/>
                <w:szCs w:val="18"/>
              </w:rPr>
              <w:t>A. Open the file to check its contents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Reply and ask for the sender’s identity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Contact a superior to verify the authenticity of the instruction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Ignore the request</w:t>
            </w:r>
          </w:p>
        </w:tc>
      </w:tr>
      <w:tr w14:paraId="19BED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E303224">
            <w:pPr>
              <w:jc w:val="center"/>
              <w:rPr>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Authority Bias</w:t>
            </w:r>
          </w:p>
        </w:tc>
        <w:tc>
          <w:tcPr>
            <w:tcW w:w="2370" w:type="dxa"/>
          </w:tcPr>
          <w:p w14:paraId="0CD3A618">
            <w:pPr>
              <w:pStyle w:val="2"/>
              <w:keepNext w:val="0"/>
              <w:keepLines w:val="0"/>
              <w:widowControl/>
              <w:suppressLineNumbers w:val="0"/>
              <w:jc w:val="both"/>
              <w:rPr>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If the sender is labeled as “Chief Information Officer,” but the email has a subtle typo in the domain (e.g., admin-secuer), would you still trust it?</w:t>
            </w:r>
          </w:p>
          <w:p w14:paraId="2571ACAD">
            <w:pPr>
              <w:rPr>
                <w:vertAlign w:val="baseline"/>
              </w:rPr>
            </w:pPr>
          </w:p>
        </w:tc>
        <w:tc>
          <w:tcPr>
            <w:tcW w:w="2485" w:type="dxa"/>
          </w:tcPr>
          <w:p w14:paraId="4A5AD28A">
            <w:pPr>
              <w:jc w:val="center"/>
              <w:rPr>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0862EBDB">
            <w:pPr>
              <w:rPr>
                <w:vertAlign w:val="baseline"/>
              </w:rPr>
            </w:pPr>
            <w:r>
              <w:rPr>
                <w:rFonts w:hint="default" w:ascii="Times New Roman" w:hAnsi="Times New Roman" w:eastAsia="宋体" w:cs="Times New Roman"/>
                <w:sz w:val="18"/>
                <w:szCs w:val="18"/>
              </w:rPr>
              <w:t>A. Yes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Decide based on the content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Feel suspicious but might still click</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Clearly refuse</w:t>
            </w:r>
          </w:p>
        </w:tc>
      </w:tr>
      <w:tr w14:paraId="06623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22E529F2">
            <w:pPr>
              <w:jc w:val="center"/>
              <w:rPr>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Authority Bias</w:t>
            </w:r>
          </w:p>
        </w:tc>
        <w:tc>
          <w:tcPr>
            <w:tcW w:w="2370" w:type="dxa"/>
          </w:tcPr>
          <w:p w14:paraId="0A744AF5">
            <w:pPr>
              <w:pStyle w:val="2"/>
              <w:keepNext w:val="0"/>
              <w:keepLines w:val="0"/>
              <w:widowControl/>
              <w:suppressLineNumbers w:val="0"/>
              <w:jc w:val="both"/>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If an email praises your recent work in a meeting and invites you to join an “Executive Strategy Group,” are you more likely to click the link?</w:t>
            </w:r>
          </w:p>
          <w:p w14:paraId="194AA8FD">
            <w:pPr>
              <w:rPr>
                <w:vertAlign w:val="baseline"/>
              </w:rPr>
            </w:pPr>
          </w:p>
        </w:tc>
        <w:tc>
          <w:tcPr>
            <w:tcW w:w="2485" w:type="dxa"/>
          </w:tcPr>
          <w:p w14:paraId="45DB9266">
            <w:pPr>
              <w:jc w:val="center"/>
              <w:rPr>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24B83B1A">
            <w:pPr>
              <w:pStyle w:val="2"/>
              <w:keepNext w:val="0"/>
              <w:keepLines w:val="0"/>
              <w:widowControl/>
              <w:suppressLineNumbers w:val="0"/>
              <w:jc w:val="both"/>
              <w:rPr>
                <w:rFonts w:hint="default" w:ascii="Times New Roman" w:hAnsi="Times New Roman" w:cs="Times New Roman"/>
                <w:sz w:val="18"/>
                <w:szCs w:val="18"/>
              </w:rPr>
            </w:pPr>
            <w:r>
              <w:rPr>
                <w:rFonts w:hint="default" w:ascii="Times New Roman" w:hAnsi="Times New Roman" w:cs="Times New Roman"/>
                <w:sz w:val="18"/>
                <w:szCs w:val="18"/>
              </w:rPr>
              <w:t>A. Click the link immediately to confirm the opportunity</w:t>
            </w:r>
            <w:r>
              <w:rPr>
                <w:rFonts w:hint="default" w:ascii="Times New Roman" w:hAnsi="Times New Roman" w:cs="Times New Roman"/>
                <w:sz w:val="18"/>
                <w:szCs w:val="18"/>
              </w:rPr>
              <w:br w:type="textWrapping"/>
            </w:r>
            <w:r>
              <w:rPr>
                <w:rFonts w:hint="default" w:ascii="Times New Roman" w:hAnsi="Times New Roman" w:cs="Times New Roman"/>
                <w:sz w:val="18"/>
                <w:szCs w:val="18"/>
              </w:rPr>
              <w:t>B. Carefully check the email address and link domain for authenticity</w:t>
            </w:r>
            <w:r>
              <w:rPr>
                <w:rFonts w:hint="default" w:ascii="Times New Roman" w:hAnsi="Times New Roman" w:cs="Times New Roman"/>
                <w:sz w:val="18"/>
                <w:szCs w:val="18"/>
              </w:rPr>
              <w:br w:type="textWrapping"/>
            </w:r>
            <w:r>
              <w:rPr>
                <w:rFonts w:hint="default" w:ascii="Times New Roman" w:hAnsi="Times New Roman" w:cs="Times New Roman"/>
                <w:sz w:val="18"/>
                <w:szCs w:val="18"/>
              </w:rPr>
              <w:t>C. Contact your direct supervisor or HR to verify the legitimacy</w:t>
            </w:r>
            <w:r>
              <w:rPr>
                <w:rFonts w:hint="default" w:ascii="Times New Roman" w:hAnsi="Times New Roman" w:cs="Times New Roman"/>
                <w:sz w:val="18"/>
                <w:szCs w:val="18"/>
              </w:rPr>
              <w:br w:type="textWrapping"/>
            </w:r>
            <w:r>
              <w:rPr>
                <w:rFonts w:hint="default" w:ascii="Times New Roman" w:hAnsi="Times New Roman" w:cs="Times New Roman"/>
                <w:sz w:val="18"/>
                <w:szCs w:val="18"/>
              </w:rPr>
              <w:t>D. Ignore the email, suspecting it to be a scam</w:t>
            </w:r>
          </w:p>
          <w:p w14:paraId="5830DF2E">
            <w:pPr>
              <w:rPr>
                <w:vertAlign w:val="baseline"/>
              </w:rPr>
            </w:pPr>
          </w:p>
        </w:tc>
      </w:tr>
      <w:tr w14:paraId="1B322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0BEB7D4">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Authority Bias</w:t>
            </w:r>
          </w:p>
        </w:tc>
        <w:tc>
          <w:tcPr>
            <w:tcW w:w="2370" w:type="dxa"/>
          </w:tcPr>
          <w:p w14:paraId="1B768F47">
            <w:pPr>
              <w:pStyle w:val="2"/>
              <w:keepNext w:val="0"/>
              <w:keepLines w:val="0"/>
              <w:widowControl/>
              <w:suppressLineNumbers w:val="0"/>
              <w:jc w:val="both"/>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You’re asked to provide a departmental contract copy by someone claiming to be the company’s legal counsel, allegedly with CEO approval but no evidence. What do you do?</w:t>
            </w:r>
          </w:p>
          <w:p w14:paraId="4E97DC57">
            <w:pPr>
              <w:rPr>
                <w:rFonts w:hint="default" w:ascii="Times New Roman" w:hAnsi="Times New Roman" w:cs="Times New Roman"/>
                <w:sz w:val="18"/>
                <w:szCs w:val="18"/>
                <w:vertAlign w:val="baseline"/>
              </w:rPr>
            </w:pPr>
          </w:p>
        </w:tc>
        <w:tc>
          <w:tcPr>
            <w:tcW w:w="2485" w:type="dxa"/>
          </w:tcPr>
          <w:p w14:paraId="08C85D51">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17FD7333">
            <w:pPr>
              <w:jc w:val="both"/>
              <w:rPr>
                <w:rFonts w:hint="default" w:ascii="Times New Roman" w:hAnsi="Times New Roman" w:cs="Times New Roman"/>
                <w:sz w:val="18"/>
                <w:szCs w:val="18"/>
                <w:vertAlign w:val="baseline"/>
              </w:rPr>
            </w:pPr>
            <w:r>
              <w:rPr>
                <w:rFonts w:hint="default" w:ascii="Times New Roman" w:hAnsi="Times New Roman" w:eastAsia="宋体" w:cs="Times New Roman"/>
                <w:sz w:val="18"/>
                <w:szCs w:val="18"/>
              </w:rPr>
              <w:t>A. Send the file directly, trusting the person’s identity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Ask for the legal consultant’s official company email and request to communicate via formal channels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Notify your department supervisor and respond only after confirming the person’s identity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Delete the contact and report the behavior as a social engineering scam</w:t>
            </w:r>
          </w:p>
        </w:tc>
      </w:tr>
      <w:tr w14:paraId="4C532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70BA913">
            <w:pPr>
              <w:jc w:val="center"/>
              <w:rPr>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Authority Bias</w:t>
            </w:r>
          </w:p>
        </w:tc>
        <w:tc>
          <w:tcPr>
            <w:tcW w:w="2370" w:type="dxa"/>
          </w:tcPr>
          <w:p w14:paraId="5781EF0B">
            <w:pPr>
              <w:pStyle w:val="2"/>
              <w:keepNext w:val="0"/>
              <w:keepLines w:val="0"/>
              <w:widowControl/>
              <w:suppressLineNumbers w:val="0"/>
              <w:jc w:val="left"/>
              <w:rPr>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Which of the following “authority roles” would most likely persuade you to comply?</w:t>
            </w:r>
          </w:p>
          <w:p w14:paraId="4E9A5A9A">
            <w:pPr>
              <w:rPr>
                <w:vertAlign w:val="baseline"/>
              </w:rPr>
            </w:pPr>
          </w:p>
        </w:tc>
        <w:tc>
          <w:tcPr>
            <w:tcW w:w="2485" w:type="dxa"/>
          </w:tcPr>
          <w:p w14:paraId="06C84CBD">
            <w:pPr>
              <w:jc w:val="center"/>
              <w:rPr>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6A96F5C8">
            <w:pPr>
              <w:jc w:val="left"/>
              <w:rPr>
                <w:vertAlign w:val="baseline"/>
              </w:rPr>
            </w:pPr>
            <w:r>
              <w:rPr>
                <w:rFonts w:hint="default" w:ascii="Times New Roman" w:hAnsi="Times New Roman" w:eastAsia="宋体" w:cs="Times New Roman"/>
                <w:sz w:val="18"/>
                <w:szCs w:val="18"/>
              </w:rPr>
              <w:t>A. IT Administrator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Legal and Compliance Department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Senior Financial Auditor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Human Resources Manager</w:t>
            </w:r>
          </w:p>
        </w:tc>
      </w:tr>
      <w:tr w14:paraId="442F1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5CB69359">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Urgency Bias</w:t>
            </w:r>
          </w:p>
        </w:tc>
        <w:tc>
          <w:tcPr>
            <w:tcW w:w="2370" w:type="dxa"/>
          </w:tcPr>
          <w:p w14:paraId="211D4855">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You receive a text saying your tax info with HR is incorrect and must be fixed within 30 minutes or your salary account will be frozen. You’re away from your computer. What do you do?</w:t>
            </w:r>
          </w:p>
          <w:p w14:paraId="71A4CF25">
            <w:pPr>
              <w:rPr>
                <w:rFonts w:hint="default" w:ascii="Times New Roman" w:hAnsi="Times New Roman" w:cs="Times New Roman"/>
                <w:sz w:val="18"/>
                <w:szCs w:val="18"/>
                <w:vertAlign w:val="baseline"/>
              </w:rPr>
            </w:pPr>
          </w:p>
        </w:tc>
        <w:tc>
          <w:tcPr>
            <w:tcW w:w="2485" w:type="dxa"/>
          </w:tcPr>
          <w:p w14:paraId="17B679B6">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5CFD98D9">
            <w:pPr>
              <w:pStyle w:val="2"/>
              <w:keepNext w:val="0"/>
              <w:keepLines w:val="0"/>
              <w:widowControl/>
              <w:suppressLineNumbers w:val="0"/>
              <w:rPr>
                <w:rFonts w:hint="default" w:ascii="Times New Roman" w:hAnsi="Times New Roman" w:cs="Times New Roman"/>
                <w:sz w:val="18"/>
                <w:szCs w:val="18"/>
              </w:rPr>
            </w:pPr>
            <w:r>
              <w:rPr>
                <w:rFonts w:hint="default" w:ascii="Times New Roman" w:hAnsi="Times New Roman" w:cs="Times New Roman"/>
                <w:sz w:val="18"/>
                <w:szCs w:val="18"/>
              </w:rPr>
              <w:t>A</w:t>
            </w:r>
            <w:r>
              <w:rPr>
                <w:rFonts w:hint="default" w:ascii="Times New Roman" w:hAnsi="Times New Roman" w:cs="Times New Roman"/>
                <w:sz w:val="18"/>
                <w:szCs w:val="18"/>
                <w:lang w:eastAsia="zh-CN"/>
              </w:rPr>
              <w:t>.</w:t>
            </w:r>
            <w:r>
              <w:rPr>
                <w:rFonts w:hint="default" w:ascii="Times New Roman" w:hAnsi="Times New Roman" w:cs="Times New Roman"/>
                <w:sz w:val="18"/>
                <w:szCs w:val="18"/>
              </w:rPr>
              <w:t xml:space="preserve"> Immediately use your phone to log into the company system and verify the authenticity of the notice</w:t>
            </w:r>
            <w:r>
              <w:rPr>
                <w:rFonts w:hint="default" w:ascii="Times New Roman" w:hAnsi="Times New Roman" w:cs="Times New Roman"/>
                <w:sz w:val="18"/>
                <w:szCs w:val="18"/>
              </w:rPr>
              <w:br w:type="textWrapping"/>
            </w:r>
            <w:r>
              <w:rPr>
                <w:rFonts w:hint="default" w:ascii="Times New Roman" w:hAnsi="Times New Roman" w:cs="Times New Roman"/>
                <w:sz w:val="18"/>
                <w:szCs w:val="18"/>
              </w:rPr>
              <w:t>B</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rPr>
              <w:t>Click the link in the SMS directly to quickly upload the documents</w:t>
            </w:r>
            <w:r>
              <w:rPr>
                <w:rFonts w:hint="default" w:ascii="Times New Roman" w:hAnsi="Times New Roman" w:cs="Times New Roman"/>
                <w:sz w:val="18"/>
                <w:szCs w:val="18"/>
              </w:rPr>
              <w:br w:type="textWrapping"/>
            </w:r>
            <w:r>
              <w:rPr>
                <w:rFonts w:hint="default" w:ascii="Times New Roman" w:hAnsi="Times New Roman" w:cs="Times New Roman"/>
                <w:sz w:val="18"/>
                <w:szCs w:val="18"/>
              </w:rPr>
              <w:t>C</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rPr>
              <w:t xml:space="preserve"> Contact HR or the IT department through official channels before taking any action</w:t>
            </w:r>
            <w:r>
              <w:rPr>
                <w:rFonts w:hint="default" w:ascii="Times New Roman" w:hAnsi="Times New Roman" w:cs="Times New Roman"/>
                <w:sz w:val="18"/>
                <w:szCs w:val="18"/>
              </w:rPr>
              <w:br w:type="textWrapping"/>
            </w:r>
            <w:r>
              <w:rPr>
                <w:rFonts w:hint="default" w:ascii="Times New Roman" w:hAnsi="Times New Roman" w:cs="Times New Roman"/>
                <w:sz w:val="18"/>
                <w:szCs w:val="18"/>
              </w:rPr>
              <w:t>D</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rPr>
              <w:t xml:space="preserve"> Ignore the message and wait to handle it on your computer later</w:t>
            </w:r>
          </w:p>
          <w:p w14:paraId="109876BB">
            <w:pPr>
              <w:rPr>
                <w:rFonts w:hint="default" w:ascii="Times New Roman" w:hAnsi="Times New Roman" w:cs="Times New Roman"/>
                <w:sz w:val="18"/>
                <w:szCs w:val="18"/>
                <w:vertAlign w:val="baseline"/>
              </w:rPr>
            </w:pPr>
          </w:p>
        </w:tc>
      </w:tr>
      <w:tr w14:paraId="152B3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1F1915C8">
            <w:pPr>
              <w:jc w:val="center"/>
              <w:rPr>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Urgency Bias</w:t>
            </w:r>
          </w:p>
        </w:tc>
        <w:tc>
          <w:tcPr>
            <w:tcW w:w="2370" w:type="dxa"/>
          </w:tcPr>
          <w:p w14:paraId="79D41960">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Does the presence of a countdown or time pressure make it harder for you to assess a message’s legitimacy?</w:t>
            </w:r>
          </w:p>
          <w:p w14:paraId="407315CD">
            <w:pPr>
              <w:rPr>
                <w:vertAlign w:val="baseline"/>
              </w:rPr>
            </w:pPr>
          </w:p>
        </w:tc>
        <w:tc>
          <w:tcPr>
            <w:tcW w:w="2485" w:type="dxa"/>
          </w:tcPr>
          <w:p w14:paraId="71AA6C29">
            <w:pPr>
              <w:jc w:val="center"/>
              <w:rPr>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7B5C8066">
            <w:pPr>
              <w:jc w:val="left"/>
              <w:rPr>
                <w:vertAlign w:val="baseline"/>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Yes, time pressure makes me more likely to respond quickly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No, I ignore countdowns and prioritize verifying authenticity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It depends — I might trust it if it's a familiar platform</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Not sure</w:t>
            </w:r>
          </w:p>
        </w:tc>
      </w:tr>
      <w:tr w14:paraId="3790C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75E2789F">
            <w:pPr>
              <w:jc w:val="center"/>
              <w:rPr>
                <w:vertAlign w:val="baseline"/>
              </w:rPr>
            </w:pP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br w:type="textWrapping"/>
            </w:r>
            <w:r>
              <w:rPr>
                <w:rFonts w:hint="default" w:ascii="Times New Roman" w:hAnsi="Times New Roman" w:cs="Times New Roman"/>
                <w:sz w:val="18"/>
                <w:szCs w:val="18"/>
                <w:vertAlign w:val="baseline"/>
                <w:lang w:val="en-US" w:eastAsia="zh-CN"/>
              </w:rPr>
              <w:t>Urgency Bias</w:t>
            </w:r>
          </w:p>
        </w:tc>
        <w:tc>
          <w:tcPr>
            <w:tcW w:w="2370" w:type="dxa"/>
          </w:tcPr>
          <w:p w14:paraId="033EECC5">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An email claims your device is infected and asks you to click a link immediately. Your system seems fine. What do you do?</w:t>
            </w:r>
          </w:p>
          <w:p w14:paraId="661E1E93">
            <w:pPr>
              <w:rPr>
                <w:vertAlign w:val="baseline"/>
              </w:rPr>
            </w:pPr>
          </w:p>
        </w:tc>
        <w:tc>
          <w:tcPr>
            <w:tcW w:w="2485" w:type="dxa"/>
          </w:tcPr>
          <w:p w14:paraId="14F28B57">
            <w:pPr>
              <w:jc w:val="center"/>
              <w:rPr>
                <w:vertAlign w:val="baseline"/>
              </w:rPr>
            </w:pP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br w:type="textWrapping"/>
            </w:r>
            <w:r>
              <w:rPr>
                <w:rFonts w:hint="default" w:ascii="Times New Roman" w:hAnsi="Times New Roman" w:cs="Times New Roman"/>
                <w:sz w:val="18"/>
                <w:szCs w:val="18"/>
                <w:vertAlign w:val="baseline"/>
              </w:rPr>
              <w:t>Single Choice 1-4</w:t>
            </w:r>
          </w:p>
        </w:tc>
        <w:tc>
          <w:tcPr>
            <w:tcW w:w="2132" w:type="dxa"/>
          </w:tcPr>
          <w:p w14:paraId="3E20EB52">
            <w:pPr>
              <w:numPr>
                <w:ilvl w:val="0"/>
                <w:numId w:val="1"/>
              </w:numPr>
              <w:rPr>
                <w:vertAlign w:val="baseline"/>
              </w:rPr>
            </w:pPr>
            <w:r>
              <w:rPr>
                <w:rFonts w:hint="default" w:ascii="Times New Roman" w:hAnsi="Times New Roman" w:eastAsia="宋体" w:cs="Times New Roman"/>
                <w:sz w:val="18"/>
                <w:szCs w:val="18"/>
              </w:rPr>
              <w:t>Click the link immediately to run the "repair tool"</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Perform a full antivirus scan but avoid clicking the email link for now</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Check whether the sender's email address uses the official company domain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Delete the email directly and mark it as spam</w:t>
            </w:r>
          </w:p>
        </w:tc>
      </w:tr>
      <w:tr w14:paraId="7635D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0BDC0340">
            <w:pPr>
              <w:jc w:val="center"/>
              <w:rPr>
                <w:vertAlign w:val="baseline"/>
              </w:rPr>
            </w:pPr>
            <w:r>
              <w:rPr>
                <w:rFonts w:hint="default" w:ascii="Times New Roman" w:hAnsi="Times New Roman" w:cs="Times New Roman"/>
                <w:sz w:val="18"/>
                <w:szCs w:val="18"/>
                <w:vertAlign w:val="baseline"/>
                <w:lang w:val="en-US" w:eastAsia="zh-CN"/>
              </w:rPr>
              <w:t>Urgency Bias</w:t>
            </w:r>
          </w:p>
        </w:tc>
        <w:tc>
          <w:tcPr>
            <w:tcW w:w="2370" w:type="dxa"/>
          </w:tcPr>
          <w:p w14:paraId="055B8222">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Have you ever made poor decisions online while under stress or time pressure?</w:t>
            </w:r>
          </w:p>
          <w:p w14:paraId="3CDE1BFA">
            <w:pPr>
              <w:rPr>
                <w:rFonts w:hint="default" w:ascii="Times New Roman" w:hAnsi="Times New Roman" w:cs="Times New Roman"/>
                <w:i w:val="0"/>
                <w:iCs/>
                <w:sz w:val="18"/>
                <w:szCs w:val="18"/>
                <w:vertAlign w:val="baseline"/>
              </w:rPr>
            </w:pPr>
          </w:p>
        </w:tc>
        <w:tc>
          <w:tcPr>
            <w:tcW w:w="2485" w:type="dxa"/>
          </w:tcPr>
          <w:p w14:paraId="2160D957">
            <w:pPr>
              <w:jc w:val="center"/>
              <w:rPr>
                <w:vertAlign w:val="baseline"/>
              </w:rPr>
            </w:pPr>
            <w:r>
              <w:rPr>
                <w:rFonts w:hint="default" w:ascii="Times New Roman" w:hAnsi="Times New Roman" w:cs="Times New Roman"/>
                <w:sz w:val="18"/>
                <w:szCs w:val="18"/>
                <w:vertAlign w:val="baseline"/>
              </w:rPr>
              <w:t>Single Choice 1-4</w:t>
            </w:r>
          </w:p>
        </w:tc>
        <w:tc>
          <w:tcPr>
            <w:tcW w:w="2132" w:type="dxa"/>
          </w:tcPr>
          <w:p w14:paraId="0E6B97A2">
            <w:pPr>
              <w:rPr>
                <w:vertAlign w:val="baseline"/>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Yes, I realized it was a scam afterward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 I usually stay calm and verify first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Possibly, but I'm not sure if it led to any risk</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 don't remember</w:t>
            </w:r>
          </w:p>
        </w:tc>
      </w:tr>
      <w:tr w14:paraId="1218D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CEF7504">
            <w:pPr>
              <w:jc w:val="center"/>
              <w:rPr>
                <w:vertAlign w:val="baseline"/>
              </w:rPr>
            </w:pPr>
            <w:r>
              <w:rPr>
                <w:rFonts w:hint="default" w:ascii="Times New Roman" w:hAnsi="Times New Roman" w:cs="Times New Roman"/>
                <w:sz w:val="18"/>
                <w:szCs w:val="18"/>
                <w:vertAlign w:val="baseline"/>
                <w:lang w:val="en-US" w:eastAsia="zh-CN"/>
              </w:rPr>
              <w:t>Urgency Bias</w:t>
            </w:r>
          </w:p>
        </w:tc>
        <w:tc>
          <w:tcPr>
            <w:tcW w:w="2370" w:type="dxa"/>
          </w:tcPr>
          <w:p w14:paraId="0CC1D54D">
            <w:pPr>
              <w:pStyle w:val="2"/>
              <w:keepNext w:val="0"/>
              <w:keepLines w:val="0"/>
              <w:widowControl/>
              <w:suppressLineNumbers w:val="0"/>
              <w:rPr>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Which type of phrasing most compels you to act immediately?</w:t>
            </w:r>
          </w:p>
          <w:p w14:paraId="7377A4D8">
            <w:pPr>
              <w:rPr>
                <w:rFonts w:hint="default" w:ascii="Times New Roman" w:hAnsi="Times New Roman" w:cs="Times New Roman"/>
                <w:i w:val="0"/>
                <w:iCs/>
                <w:sz w:val="18"/>
                <w:szCs w:val="18"/>
                <w:vertAlign w:val="baseline"/>
              </w:rPr>
            </w:pPr>
          </w:p>
        </w:tc>
        <w:tc>
          <w:tcPr>
            <w:tcW w:w="2485" w:type="dxa"/>
          </w:tcPr>
          <w:p w14:paraId="03CBD35D">
            <w:pPr>
              <w:jc w:val="center"/>
              <w:rPr>
                <w:vertAlign w:val="baseline"/>
              </w:rPr>
            </w:pPr>
            <w:r>
              <w:rPr>
                <w:rFonts w:hint="default" w:ascii="Times New Roman" w:hAnsi="Times New Roman" w:cs="Times New Roman"/>
                <w:sz w:val="18"/>
                <w:szCs w:val="18"/>
                <w:vertAlign w:val="baseline"/>
              </w:rPr>
              <w:t>Single Choice 1-4</w:t>
            </w:r>
          </w:p>
        </w:tc>
        <w:tc>
          <w:tcPr>
            <w:tcW w:w="2132" w:type="dxa"/>
          </w:tcPr>
          <w:p w14:paraId="6A1211F3">
            <w:pPr>
              <w:jc w:val="left"/>
              <w:rPr>
                <w:vertAlign w:val="baseline"/>
              </w:rPr>
            </w:pPr>
            <w:r>
              <w:rPr>
                <w:rFonts w:hint="default" w:ascii="Times New Roman" w:hAnsi="Times New Roman" w:eastAsia="宋体" w:cs="Times New Roman"/>
                <w:sz w:val="18"/>
                <w:szCs w:val="18"/>
              </w:rPr>
              <w:t>A. “Your account will be locked otherwise”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“Information security anomaly warning”</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“Today only — complete immediately”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“Company-level security upgrade requirement”</w:t>
            </w:r>
          </w:p>
        </w:tc>
      </w:tr>
      <w:tr w14:paraId="162E2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7AB10022">
            <w:pPr>
              <w:rPr>
                <w:vertAlign w:val="baseline"/>
              </w:rPr>
            </w:pPr>
            <w:r>
              <w:rPr>
                <w:rFonts w:hint="default" w:ascii="Times New Roman" w:hAnsi="Times New Roman" w:cs="Times New Roman"/>
                <w:sz w:val="18"/>
                <w:szCs w:val="18"/>
                <w:vertAlign w:val="baseline"/>
                <w:lang w:val="en-US" w:eastAsia="zh-CN"/>
              </w:rPr>
              <w:t>Commitment Bias</w:t>
            </w:r>
          </w:p>
        </w:tc>
        <w:tc>
          <w:tcPr>
            <w:tcW w:w="2370" w:type="dxa"/>
          </w:tcPr>
          <w:p w14:paraId="3C815AEA">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You filled out a professional-looking survey and submitted your email. Now it asks for your phone number to “complete activation.” What do you do?</w:t>
            </w:r>
          </w:p>
          <w:p w14:paraId="48D2F244">
            <w:pPr>
              <w:rPr>
                <w:vertAlign w:val="baseline"/>
              </w:rPr>
            </w:pPr>
          </w:p>
        </w:tc>
        <w:tc>
          <w:tcPr>
            <w:tcW w:w="2485" w:type="dxa"/>
          </w:tcPr>
          <w:p w14:paraId="0E70BB1D">
            <w:pPr>
              <w:jc w:val="center"/>
              <w:rPr>
                <w:vertAlign w:val="baseline"/>
              </w:rPr>
            </w:pPr>
            <w:r>
              <w:rPr>
                <w:rFonts w:hint="default" w:ascii="Times New Roman" w:hAnsi="Times New Roman" w:cs="Times New Roman"/>
                <w:sz w:val="18"/>
                <w:szCs w:val="18"/>
                <w:vertAlign w:val="baseline"/>
              </w:rPr>
              <w:t>Single Choice 1-4</w:t>
            </w:r>
          </w:p>
        </w:tc>
        <w:tc>
          <w:tcPr>
            <w:tcW w:w="2132" w:type="dxa"/>
          </w:tcPr>
          <w:p w14:paraId="2A38AD0F">
            <w:pPr>
              <w:jc w:val="left"/>
              <w:rPr>
                <w:vertAlign w:val="baseline"/>
              </w:rPr>
            </w:pPr>
            <w:r>
              <w:rPr>
                <w:rFonts w:hint="default" w:ascii="Times New Roman" w:hAnsi="Times New Roman" w:eastAsia="宋体" w:cs="Times New Roman"/>
                <w:sz w:val="18"/>
                <w:szCs w:val="18"/>
              </w:rPr>
              <w:t>A) Enter my phone number to join the prize draw, since I already submitted my email anyway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Check whether the survey URL is official (e.g., ending in .gov, .com, or .org)</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Refuse to provide it, realizing it might be a scam collecting personal information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Try submitting a fake number first to see if it goes through</w:t>
            </w:r>
          </w:p>
        </w:tc>
      </w:tr>
      <w:tr w14:paraId="489F7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71FD0E05">
            <w:pP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Commitment Bias</w:t>
            </w:r>
          </w:p>
        </w:tc>
        <w:tc>
          <w:tcPr>
            <w:tcW w:w="2370" w:type="dxa"/>
          </w:tcPr>
          <w:p w14:paraId="5AA683C3">
            <w:pPr>
              <w:rPr>
                <w:vertAlign w:val="baseline"/>
              </w:rPr>
            </w:pPr>
            <w:r>
              <w:rPr>
                <w:rStyle w:val="7"/>
                <w:rFonts w:hint="default" w:ascii="Times New Roman" w:hAnsi="Times New Roman" w:cs="Times New Roman"/>
                <w:i w:val="0"/>
                <w:iCs/>
                <w:sz w:val="18"/>
                <w:szCs w:val="18"/>
              </w:rPr>
              <w:t>Do you feel compelled to “see things through” even when doubts arise about legitimacy?</w:t>
            </w:r>
          </w:p>
        </w:tc>
        <w:tc>
          <w:tcPr>
            <w:tcW w:w="2485" w:type="dxa"/>
          </w:tcPr>
          <w:p w14:paraId="19221129">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7DBBBBA4">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Yes, I tend to persist to the end to avoid “wasting” the information I've already provided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 I stop immediately once I become suspicious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 hesitate, but might eventually give in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It depends, such as how much I trust the platform</w:t>
            </w:r>
          </w:p>
        </w:tc>
      </w:tr>
      <w:tr w14:paraId="4470A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A904FD5">
            <w:pP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Commitment Bias</w:t>
            </w:r>
          </w:p>
        </w:tc>
        <w:tc>
          <w:tcPr>
            <w:tcW w:w="2370" w:type="dxa"/>
          </w:tcPr>
          <w:p w14:paraId="42E1F1D1">
            <w:pPr>
              <w:rPr>
                <w:vertAlign w:val="baseline"/>
              </w:rPr>
            </w:pPr>
            <w:r>
              <w:rPr>
                <w:rStyle w:val="7"/>
                <w:rFonts w:hint="default" w:ascii="Times New Roman" w:hAnsi="Times New Roman" w:cs="Times New Roman"/>
                <w:i w:val="0"/>
                <w:iCs/>
                <w:sz w:val="18"/>
                <w:szCs w:val="18"/>
              </w:rPr>
              <w:t>An old client recommends you try a certification tool. After the first few steps, it asks for your ID copy and signature. Do you proceed?</w:t>
            </w:r>
          </w:p>
        </w:tc>
        <w:tc>
          <w:tcPr>
            <w:tcW w:w="2485" w:type="dxa"/>
          </w:tcPr>
          <w:p w14:paraId="52E1B40C">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3367CA9E">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Submit it directly because it was recommended by a long-time client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Pause and contact the client to verify if the request is real</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Ask the requester to provide official credentials before deciding</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Submit only a redacted copy with a watermark stating “For XX use only”</w:t>
            </w:r>
          </w:p>
        </w:tc>
      </w:tr>
      <w:tr w14:paraId="7FC03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5D2D8E10">
            <w:pP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Commitment Bias</w:t>
            </w:r>
          </w:p>
        </w:tc>
        <w:tc>
          <w:tcPr>
            <w:tcW w:w="2370" w:type="dxa"/>
          </w:tcPr>
          <w:p w14:paraId="2905A0FC">
            <w:pPr>
              <w:rPr>
                <w:vertAlign w:val="baseline"/>
              </w:rPr>
            </w:pPr>
            <w:r>
              <w:rPr>
                <w:rStyle w:val="7"/>
                <w:rFonts w:hint="default" w:ascii="Times New Roman" w:hAnsi="Times New Roman" w:cs="Times New Roman"/>
                <w:i w:val="0"/>
                <w:iCs/>
                <w:sz w:val="18"/>
                <w:szCs w:val="18"/>
              </w:rPr>
              <w:t>Which of the following scenarios would most likely make you continue because of prior commitment?</w:t>
            </w:r>
          </w:p>
        </w:tc>
        <w:tc>
          <w:tcPr>
            <w:tcW w:w="2485" w:type="dxa"/>
          </w:tcPr>
          <w:p w14:paraId="4F874A86">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208463DC">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Already entered a large amount of personal information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Spent a lot of time browsing the content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Was recommended by someone earlier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The system has already promised a reward</w:t>
            </w:r>
          </w:p>
        </w:tc>
      </w:tr>
      <w:tr w14:paraId="44B82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FECE84D">
            <w:pP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Commitment Bias</w:t>
            </w:r>
          </w:p>
        </w:tc>
        <w:tc>
          <w:tcPr>
            <w:tcW w:w="2370" w:type="dxa"/>
          </w:tcPr>
          <w:p w14:paraId="4DBF1882">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Have you ever thought “I’m already halfway through, might as well finish” while entering personal information?</w:t>
            </w:r>
          </w:p>
          <w:p w14:paraId="04CCDE00">
            <w:pPr>
              <w:rPr>
                <w:vertAlign w:val="baseline"/>
              </w:rPr>
            </w:pPr>
          </w:p>
        </w:tc>
        <w:tc>
          <w:tcPr>
            <w:tcW w:w="2485" w:type="dxa"/>
          </w:tcPr>
          <w:p w14:paraId="0A64C125">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5DDB45C8">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Yes, I sometimes do this (continue submitting even when I have doubts)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 I stop immediately once I become suspicious (regardless of how much I've already filled in)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It depends (e.g., on the website’s credibility or the importance of the information)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Not sure (I haven't really paid attention to my mindset in such situations)</w:t>
            </w:r>
          </w:p>
        </w:tc>
      </w:tr>
      <w:tr w14:paraId="4A715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AAC59ED">
            <w:pPr>
              <w:jc w:val="cente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Familiarity Bias</w:t>
            </w:r>
          </w:p>
        </w:tc>
        <w:tc>
          <w:tcPr>
            <w:tcW w:w="2370" w:type="dxa"/>
          </w:tcPr>
          <w:p w14:paraId="6AF34AE1">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A group chat member (not a direct contact) sends you a file saying “Thought you’d be interested in this report.” What do you do?</w:t>
            </w:r>
          </w:p>
          <w:p w14:paraId="12F9F5E2">
            <w:pPr>
              <w:rPr>
                <w:vertAlign w:val="baseline"/>
              </w:rPr>
            </w:pPr>
          </w:p>
        </w:tc>
        <w:tc>
          <w:tcPr>
            <w:tcW w:w="2485" w:type="dxa"/>
          </w:tcPr>
          <w:p w14:paraId="68D5EB64">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7A9462A8">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Open the file directly out of curiosity about its content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Privately message the sender to ask about their identity and the purpose of the file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Scan the file with antivirus software and open it only after confirming it’s safe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Ignore or delete the file without opening it if it’s from an unknown source</w:t>
            </w:r>
          </w:p>
        </w:tc>
      </w:tr>
      <w:tr w14:paraId="01A15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2F7C060D">
            <w:pPr>
              <w:jc w:val="cente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Familiarity Bias</w:t>
            </w:r>
          </w:p>
        </w:tc>
        <w:tc>
          <w:tcPr>
            <w:tcW w:w="2370" w:type="dxa"/>
          </w:tcPr>
          <w:p w14:paraId="224BA57B">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A short link (e.g., bit.ly) appears in your official company announcement channel. What do you do?</w:t>
            </w:r>
          </w:p>
          <w:p w14:paraId="5A5BF517">
            <w:pPr>
              <w:rPr>
                <w:vertAlign w:val="baseline"/>
              </w:rPr>
            </w:pPr>
          </w:p>
        </w:tc>
        <w:tc>
          <w:tcPr>
            <w:tcW w:w="2485" w:type="dxa"/>
          </w:tcPr>
          <w:p w14:paraId="43470030">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203BD1D3">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Click directly because it was sent through an official company channel</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First check the authenticity of the shortened link (e.g., by hovering to view the actual URL)</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Contact the IT department to confirm whether the link is legitimate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Refuse to click and request the full URL instead</w:t>
            </w:r>
          </w:p>
        </w:tc>
      </w:tr>
      <w:tr w14:paraId="0C427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EEE140C">
            <w:pPr>
              <w:jc w:val="cente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Familiarity Bias</w:t>
            </w:r>
          </w:p>
        </w:tc>
        <w:tc>
          <w:tcPr>
            <w:tcW w:w="2370" w:type="dxa"/>
          </w:tcPr>
          <w:p w14:paraId="56FBCE6C">
            <w:pPr>
              <w:pStyle w:val="2"/>
              <w:keepNext w:val="0"/>
              <w:keepLines w:val="0"/>
              <w:widowControl/>
              <w:suppressLineNumbers w:val="0"/>
              <w:rPr>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Which of the following makes you least suspicious of a message?</w:t>
            </w:r>
          </w:p>
          <w:p w14:paraId="14B9DDE2">
            <w:pPr>
              <w:rPr>
                <w:vertAlign w:val="baseline"/>
              </w:rPr>
            </w:pPr>
          </w:p>
        </w:tc>
        <w:tc>
          <w:tcPr>
            <w:tcW w:w="2485" w:type="dxa"/>
          </w:tcPr>
          <w:p w14:paraId="403E1869">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6F5DD4EC">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Appeared in a familiar app (e.g., Slack, WeChat)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Used internal terms and abbreviations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Signed by a colleague I frequently communicate with</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Similar content has appeared before</w:t>
            </w:r>
          </w:p>
        </w:tc>
      </w:tr>
      <w:tr w14:paraId="4C827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9303C16">
            <w:pPr>
              <w:jc w:val="cente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Familiarity Bias</w:t>
            </w:r>
          </w:p>
        </w:tc>
        <w:tc>
          <w:tcPr>
            <w:tcW w:w="2370" w:type="dxa"/>
          </w:tcPr>
          <w:p w14:paraId="7E3BCCA9">
            <w:pPr>
              <w:rPr>
                <w:vertAlign w:val="baseline"/>
              </w:rPr>
            </w:pPr>
            <w:r>
              <w:rPr>
                <w:rStyle w:val="7"/>
                <w:rFonts w:hint="default" w:ascii="Times New Roman" w:hAnsi="Times New Roman" w:cs="Times New Roman"/>
                <w:i w:val="0"/>
                <w:iCs/>
                <w:sz w:val="18"/>
                <w:szCs w:val="18"/>
              </w:rPr>
              <w:t>Do you feel less guarded when interacting with people you’ve known before, even loose</w:t>
            </w:r>
          </w:p>
        </w:tc>
        <w:tc>
          <w:tcPr>
            <w:tcW w:w="2485" w:type="dxa"/>
          </w:tcPr>
          <w:p w14:paraId="06F9A9CA">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1D347854">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Yes, I feel more at ease with links/files sent by people I know</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No, I always verify authenticity regardless of how familiar the sender is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It depends — I tend to be less cautious with colleagues or classmates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I haven't really noticed this tendency in myself</w:t>
            </w:r>
          </w:p>
        </w:tc>
      </w:tr>
      <w:tr w14:paraId="21452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54266BB">
            <w:pPr>
              <w:jc w:val="center"/>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Familiarity Bias</w:t>
            </w:r>
          </w:p>
        </w:tc>
        <w:tc>
          <w:tcPr>
            <w:tcW w:w="2370" w:type="dxa"/>
          </w:tcPr>
          <w:p w14:paraId="5C343FB2">
            <w:pPr>
              <w:pStyle w:val="2"/>
              <w:keepNext w:val="0"/>
              <w:keepLines w:val="0"/>
              <w:widowControl/>
              <w:suppressLineNumbers w:val="0"/>
              <w:rPr>
                <w:rStyle w:val="7"/>
                <w:rFonts w:hint="default" w:ascii="Times New Roman" w:hAnsi="Times New Roman" w:cs="Times New Roman"/>
                <w:i w:val="0"/>
                <w:iCs/>
                <w:sz w:val="18"/>
                <w:szCs w:val="18"/>
              </w:rPr>
            </w:pPr>
            <w:r>
              <w:rPr>
                <w:rStyle w:val="7"/>
                <w:rFonts w:hint="default" w:ascii="Times New Roman" w:hAnsi="Times New Roman" w:cs="Times New Roman"/>
                <w:i w:val="0"/>
                <w:iCs/>
                <w:sz w:val="18"/>
                <w:szCs w:val="18"/>
              </w:rPr>
              <w:t>You see a friend sharing a benefit-registration link on social media. The site looks familiar, but it asks for bank details. What do you do?</w:t>
            </w:r>
          </w:p>
          <w:p w14:paraId="22E2835F">
            <w:pPr>
              <w:rPr>
                <w:vertAlign w:val="baseline"/>
              </w:rPr>
            </w:pPr>
          </w:p>
        </w:tc>
        <w:tc>
          <w:tcPr>
            <w:tcW w:w="2485" w:type="dxa"/>
          </w:tcPr>
          <w:p w14:paraId="492E8EA5">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6AF4E1A3">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Fill it out directly, assuming it’s safe because a friend recommended it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Close the page and message the friend privately to check if their account was hacked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Check whether the website domain matches the official one (e.g., look for spelling errors)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rPr>
              <w:t xml:space="preserve"> Report the link and scan my phone with security software</w:t>
            </w:r>
          </w:p>
        </w:tc>
      </w:tr>
      <w:tr w14:paraId="264A7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100DC53">
            <w:pPr>
              <w:jc w:val="center"/>
              <w:rPr>
                <w:rFonts w:hint="default" w:ascii="Times New Roman" w:hAnsi="Times New Roman" w:cs="Times New Roman"/>
                <w:sz w:val="18"/>
                <w:szCs w:val="18"/>
                <w:vertAlign w:val="baseline"/>
                <w:lang w:val="en-US" w:eastAsia="zh-CN"/>
              </w:rPr>
            </w:pPr>
            <w:r>
              <w:rPr>
                <w:rStyle w:val="6"/>
                <w:rFonts w:hint="default" w:ascii="Times New Roman" w:hAnsi="Times New Roman" w:eastAsia="Segoe UI" w:cs="Times New Roman"/>
                <w:b w:val="0"/>
                <w:bCs w:val="0"/>
                <w:i w:val="0"/>
                <w:iCs w:val="0"/>
                <w:caps w:val="0"/>
                <w:color w:val="404040"/>
                <w:spacing w:val="0"/>
                <w:sz w:val="18"/>
                <w:szCs w:val="18"/>
                <w:shd w:val="clear" w:fill="FFFFFF"/>
              </w:rPr>
              <w:t>Optimism Bias</w:t>
            </w:r>
          </w:p>
        </w:tc>
        <w:tc>
          <w:tcPr>
            <w:tcW w:w="2370" w:type="dxa"/>
          </w:tcPr>
          <w:p w14:paraId="40EEF0FC">
            <w:pPr>
              <w:rPr>
                <w:vertAlign w:val="baseline"/>
              </w:rPr>
            </w:pPr>
            <w:r>
              <w:rPr>
                <w:rFonts w:hint="default" w:ascii="Times New Roman" w:hAnsi="Times New Roman" w:eastAsia="宋体" w:cs="Times New Roman"/>
                <w:sz w:val="18"/>
                <w:szCs w:val="18"/>
              </w:rPr>
              <w:t>When you receive a "system vulnerability warning", what is your first reaction?</w:t>
            </w:r>
          </w:p>
        </w:tc>
        <w:tc>
          <w:tcPr>
            <w:tcW w:w="2485" w:type="dxa"/>
          </w:tcPr>
          <w:p w14:paraId="62228073">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72D41BE1">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Immediately check and update the system</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“My device is secure, I don’t need to worry about it”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Forward it to the IT department for confirmation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Ignore it and deal with it only if a problem actually occurs</w:t>
            </w:r>
          </w:p>
        </w:tc>
      </w:tr>
      <w:tr w14:paraId="13EF9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057F9D1B">
            <w:pPr>
              <w:jc w:val="center"/>
              <w:rPr>
                <w:rFonts w:hint="default" w:ascii="Times New Roman" w:hAnsi="Times New Roman" w:cs="Times New Roman"/>
                <w:sz w:val="18"/>
                <w:szCs w:val="18"/>
                <w:vertAlign w:val="baseline"/>
                <w:lang w:val="en-US" w:eastAsia="zh-CN"/>
              </w:rPr>
            </w:pPr>
            <w:r>
              <w:rPr>
                <w:rStyle w:val="6"/>
                <w:rFonts w:hint="default" w:ascii="Times New Roman" w:hAnsi="Times New Roman" w:eastAsia="Segoe UI" w:cs="Times New Roman"/>
                <w:b w:val="0"/>
                <w:bCs w:val="0"/>
                <w:i w:val="0"/>
                <w:iCs w:val="0"/>
                <w:caps w:val="0"/>
                <w:color w:val="404040"/>
                <w:spacing w:val="0"/>
                <w:sz w:val="18"/>
                <w:szCs w:val="18"/>
                <w:shd w:val="clear" w:fill="FFFFFF"/>
              </w:rPr>
              <w:t>Optimism Bias</w:t>
            </w:r>
          </w:p>
        </w:tc>
        <w:tc>
          <w:tcPr>
            <w:tcW w:w="2370" w:type="dxa"/>
          </w:tcPr>
          <w:p w14:paraId="5ED047F1">
            <w:pPr>
              <w:rPr>
                <w:rFonts w:hint="default" w:ascii="Times New Roman" w:hAnsi="Times New Roman" w:cs="Times New Roman"/>
                <w:sz w:val="18"/>
                <w:szCs w:val="18"/>
                <w:vertAlign w:val="baseline"/>
              </w:rPr>
            </w:pPr>
            <w:r>
              <w:rPr>
                <w:rFonts w:hint="default" w:ascii="Times New Roman" w:hAnsi="Times New Roman" w:eastAsia="宋体" w:cs="Times New Roman"/>
                <w:sz w:val="18"/>
                <w:szCs w:val="18"/>
              </w:rPr>
              <w:t>A friend says, “I never install antivirus software and I've never been infected.” How do you respond?</w:t>
            </w:r>
          </w:p>
        </w:tc>
        <w:tc>
          <w:tcPr>
            <w:tcW w:w="2485" w:type="dxa"/>
          </w:tcPr>
          <w:p w14:paraId="17542367">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12818B58">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Agree, thinking security software is unnecessary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Disagree and share recent ransomware cases as evidence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Not sure, but I still choose to install protection myself</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Suggest they at least enable the firewall</w:t>
            </w:r>
          </w:p>
        </w:tc>
      </w:tr>
      <w:tr w14:paraId="679CB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332F38CE">
            <w:pPr>
              <w:jc w:val="center"/>
              <w:rPr>
                <w:rFonts w:hint="default" w:ascii="Times New Roman" w:hAnsi="Times New Roman" w:cs="Times New Roman"/>
                <w:sz w:val="18"/>
                <w:szCs w:val="18"/>
                <w:vertAlign w:val="baseline"/>
                <w:lang w:val="en-US" w:eastAsia="zh-CN"/>
              </w:rPr>
            </w:pPr>
            <w:r>
              <w:rPr>
                <w:rStyle w:val="6"/>
                <w:rFonts w:hint="default" w:ascii="Times New Roman" w:hAnsi="Times New Roman" w:eastAsia="Segoe UI" w:cs="Times New Roman"/>
                <w:b w:val="0"/>
                <w:bCs w:val="0"/>
                <w:i w:val="0"/>
                <w:iCs w:val="0"/>
                <w:caps w:val="0"/>
                <w:color w:val="404040"/>
                <w:spacing w:val="0"/>
                <w:sz w:val="18"/>
                <w:szCs w:val="18"/>
                <w:shd w:val="clear" w:fill="FFFFFF"/>
              </w:rPr>
              <w:t>Optimism Bias</w:t>
            </w:r>
          </w:p>
        </w:tc>
        <w:tc>
          <w:tcPr>
            <w:tcW w:w="2370" w:type="dxa"/>
          </w:tcPr>
          <w:p w14:paraId="549AE2CF">
            <w:pPr>
              <w:rPr>
                <w:rFonts w:hint="default" w:ascii="Times New Roman" w:hAnsi="Times New Roman" w:cs="Times New Roman"/>
                <w:sz w:val="18"/>
                <w:szCs w:val="18"/>
                <w:vertAlign w:val="baseline"/>
              </w:rPr>
            </w:pPr>
            <w:r>
              <w:rPr>
                <w:rFonts w:hint="default" w:ascii="Times New Roman" w:hAnsi="Times New Roman" w:eastAsia="宋体" w:cs="Times New Roman"/>
                <w:sz w:val="18"/>
                <w:szCs w:val="18"/>
              </w:rPr>
              <w:t>The company requires all employees to change their passwords. What’s your response?</w:t>
            </w:r>
          </w:p>
        </w:tc>
        <w:tc>
          <w:tcPr>
            <w:tcW w:w="2485" w:type="dxa"/>
          </w:tcPr>
          <w:p w14:paraId="76B3DF80">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248DA522">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“Hackers won’t target me — I’ll just keep using my old password”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Change it immediately and use a strong, complex password as required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Change it but use a simple and easy-to-remember combination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Delay it for a few days before taking action</w:t>
            </w:r>
          </w:p>
        </w:tc>
      </w:tr>
      <w:tr w14:paraId="0EB02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2DE9DD5">
            <w:pPr>
              <w:jc w:val="center"/>
              <w:rPr>
                <w:rFonts w:hint="default" w:ascii="Times New Roman" w:hAnsi="Times New Roman" w:cs="Times New Roman"/>
                <w:sz w:val="18"/>
                <w:szCs w:val="18"/>
                <w:vertAlign w:val="baseline"/>
                <w:lang w:val="en-US" w:eastAsia="zh-CN"/>
              </w:rPr>
            </w:pPr>
            <w:r>
              <w:rPr>
                <w:rStyle w:val="6"/>
                <w:rFonts w:hint="default" w:ascii="Times New Roman" w:hAnsi="Times New Roman" w:eastAsia="Segoe UI" w:cs="Times New Roman"/>
                <w:b w:val="0"/>
                <w:bCs w:val="0"/>
                <w:i w:val="0"/>
                <w:iCs w:val="0"/>
                <w:caps w:val="0"/>
                <w:color w:val="404040"/>
                <w:spacing w:val="0"/>
                <w:sz w:val="18"/>
                <w:szCs w:val="18"/>
                <w:shd w:val="clear" w:fill="FFFFFF"/>
              </w:rPr>
              <w:t>Optimism Bias</w:t>
            </w:r>
          </w:p>
        </w:tc>
        <w:tc>
          <w:tcPr>
            <w:tcW w:w="2370" w:type="dxa"/>
          </w:tcPr>
          <w:p w14:paraId="69B3B0FC">
            <w:pPr>
              <w:rPr>
                <w:rFonts w:hint="default" w:ascii="Times New Roman" w:hAnsi="Times New Roman" w:cs="Times New Roman"/>
                <w:sz w:val="18"/>
                <w:szCs w:val="18"/>
                <w:vertAlign w:val="baseline"/>
              </w:rPr>
            </w:pPr>
            <w:r>
              <w:rPr>
                <w:rFonts w:hint="default" w:ascii="Times New Roman" w:hAnsi="Times New Roman" w:eastAsia="宋体" w:cs="Times New Roman"/>
                <w:sz w:val="18"/>
                <w:szCs w:val="18"/>
              </w:rPr>
              <w:t>You see a notice saying “99% of users have installed the security patch.” What do you do?</w:t>
            </w:r>
          </w:p>
        </w:tc>
        <w:tc>
          <w:tcPr>
            <w:tcW w:w="2485" w:type="dxa"/>
          </w:tcPr>
          <w:p w14:paraId="180D029C">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39F18637">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“I’m the lucky 1% — no need to update”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Feel concerned about potential vulnerabilities and update immediately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Wait until my computer reminds me again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Manually close the notification</w:t>
            </w:r>
          </w:p>
        </w:tc>
      </w:tr>
      <w:tr w14:paraId="53A14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D381AC8">
            <w:pPr>
              <w:jc w:val="center"/>
              <w:rPr>
                <w:rFonts w:hint="default" w:ascii="Times New Roman" w:hAnsi="Times New Roman" w:cs="Times New Roman"/>
                <w:sz w:val="18"/>
                <w:szCs w:val="18"/>
                <w:vertAlign w:val="baseline"/>
                <w:lang w:val="en-US" w:eastAsia="zh-CN"/>
              </w:rPr>
            </w:pPr>
            <w:r>
              <w:rPr>
                <w:rStyle w:val="6"/>
                <w:rFonts w:hint="default" w:ascii="Times New Roman" w:hAnsi="Times New Roman" w:eastAsia="Segoe UI" w:cs="Times New Roman"/>
                <w:b w:val="0"/>
                <w:bCs w:val="0"/>
                <w:i w:val="0"/>
                <w:iCs w:val="0"/>
                <w:caps w:val="0"/>
                <w:color w:val="404040"/>
                <w:spacing w:val="0"/>
                <w:sz w:val="18"/>
                <w:szCs w:val="18"/>
                <w:shd w:val="clear" w:fill="FFFFFF"/>
              </w:rPr>
              <w:t>Optimism Bias</w:t>
            </w:r>
          </w:p>
        </w:tc>
        <w:tc>
          <w:tcPr>
            <w:tcW w:w="2370" w:type="dxa"/>
          </w:tcPr>
          <w:p w14:paraId="37875876">
            <w:pPr>
              <w:rPr>
                <w:rFonts w:hint="default" w:ascii="Times New Roman" w:hAnsi="Times New Roman" w:cs="Times New Roman"/>
                <w:sz w:val="18"/>
                <w:szCs w:val="18"/>
                <w:vertAlign w:val="baseline"/>
              </w:rPr>
            </w:pPr>
            <w:r>
              <w:rPr>
                <w:rFonts w:hint="default" w:ascii="Times New Roman" w:hAnsi="Times New Roman" w:eastAsia="宋体" w:cs="Times New Roman"/>
                <w:sz w:val="18"/>
                <w:szCs w:val="18"/>
              </w:rPr>
              <w:t>What is your attitude toward news reports about the rise in online scams?</w:t>
            </w:r>
          </w:p>
        </w:tc>
        <w:tc>
          <w:tcPr>
            <w:tcW w:w="2485" w:type="dxa"/>
          </w:tcPr>
          <w:p w14:paraId="46B59D5D">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3B1ACFBC">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“That kind of thing would never happen to me”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Learn about anti-fraud strategies and remind my family to stay alert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Pay some attention but don’t change my habits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Think the news is exaggerating the issue</w:t>
            </w:r>
          </w:p>
        </w:tc>
      </w:tr>
      <w:tr w14:paraId="290E0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51FFE145">
            <w:pPr>
              <w:jc w:val="center"/>
              <w:rPr>
                <w:rStyle w:val="6"/>
                <w:rFonts w:hint="default" w:ascii="Times New Roman" w:hAnsi="Times New Roman" w:eastAsia="Segoe UI" w:cs="Times New Roman"/>
                <w:b w:val="0"/>
                <w:bCs w:val="0"/>
                <w:i w:val="0"/>
                <w:iCs w:val="0"/>
                <w:caps w:val="0"/>
                <w:color w:val="404040"/>
                <w:spacing w:val="0"/>
                <w:sz w:val="18"/>
                <w:szCs w:val="18"/>
                <w:shd w:val="clear" w:fill="FFFFFF"/>
              </w:rPr>
            </w:pPr>
            <w:r>
              <w:rPr>
                <w:rFonts w:hint="default" w:ascii="Times New Roman" w:hAnsi="Times New Roman" w:cs="Times New Roman"/>
                <w:sz w:val="18"/>
                <w:szCs w:val="18"/>
              </w:rPr>
              <w:t>Sunk Cost Fallacy</w:t>
            </w:r>
          </w:p>
        </w:tc>
        <w:tc>
          <w:tcPr>
            <w:tcW w:w="2370" w:type="dxa"/>
          </w:tcPr>
          <w:p w14:paraId="45530A36">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After completing 90% of a prize draw questionnaire, you're asked to enter your bank card number. What do you do?</w:t>
            </w:r>
          </w:p>
        </w:tc>
        <w:tc>
          <w:tcPr>
            <w:tcW w:w="2485" w:type="dxa"/>
          </w:tcPr>
          <w:p w14:paraId="22C1E842">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1BE943A0">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“I've already filled in so much — might as well finish it”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Quit and close the page immediately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Submit a fake card number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Contact the organizer to verify the request</w:t>
            </w:r>
          </w:p>
        </w:tc>
      </w:tr>
      <w:tr w14:paraId="0D3E4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0F41997">
            <w:pPr>
              <w:jc w:val="center"/>
              <w:rPr>
                <w:rStyle w:val="6"/>
                <w:rFonts w:hint="default" w:ascii="Times New Roman" w:hAnsi="Times New Roman" w:eastAsia="Segoe UI" w:cs="Times New Roman"/>
                <w:b w:val="0"/>
                <w:bCs w:val="0"/>
                <w:i w:val="0"/>
                <w:iCs w:val="0"/>
                <w:caps w:val="0"/>
                <w:color w:val="404040"/>
                <w:spacing w:val="0"/>
                <w:sz w:val="18"/>
                <w:szCs w:val="18"/>
                <w:shd w:val="clear" w:fill="FFFFFF"/>
              </w:rPr>
            </w:pPr>
            <w:r>
              <w:rPr>
                <w:rFonts w:hint="default" w:ascii="Times New Roman" w:hAnsi="Times New Roman" w:cs="Times New Roman"/>
                <w:sz w:val="18"/>
                <w:szCs w:val="18"/>
              </w:rPr>
              <w:t>Sunk Cost Fallacy</w:t>
            </w:r>
          </w:p>
        </w:tc>
        <w:tc>
          <w:tcPr>
            <w:tcW w:w="2370" w:type="dxa"/>
          </w:tcPr>
          <w:p w14:paraId="13D231FD">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An employee has repeatedly leaked data but hasn’t been dismissed due to their business expertise. If they violate the rules again, what would you do?</w:t>
            </w:r>
          </w:p>
        </w:tc>
        <w:tc>
          <w:tcPr>
            <w:tcW w:w="2485" w:type="dxa"/>
          </w:tcPr>
          <w:p w14:paraId="345FFF3C">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560A8A4D">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“The cost of replacing them is too high — give one more chance”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Suspend them and re-evaluate their access permissions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Increase monitoring but avoid disciplinary action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Attribute the issue to system flaws rather than the individual</w:t>
            </w:r>
          </w:p>
        </w:tc>
      </w:tr>
      <w:tr w14:paraId="5DF06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31542294">
            <w:pPr>
              <w:jc w:val="center"/>
              <w:rPr>
                <w:rStyle w:val="6"/>
                <w:rFonts w:hint="default" w:ascii="Times New Roman" w:hAnsi="Times New Roman" w:eastAsia="Segoe UI" w:cs="Times New Roman"/>
                <w:b w:val="0"/>
                <w:bCs w:val="0"/>
                <w:i w:val="0"/>
                <w:iCs w:val="0"/>
                <w:caps w:val="0"/>
                <w:color w:val="404040"/>
                <w:spacing w:val="0"/>
                <w:sz w:val="18"/>
                <w:szCs w:val="18"/>
                <w:shd w:val="clear" w:fill="FFFFFF"/>
              </w:rPr>
            </w:pPr>
            <w:r>
              <w:rPr>
                <w:rFonts w:hint="default" w:ascii="Times New Roman" w:hAnsi="Times New Roman" w:cs="Times New Roman"/>
                <w:sz w:val="18"/>
                <w:szCs w:val="18"/>
              </w:rPr>
              <w:t>Sunk Cost Fallacy</w:t>
            </w:r>
          </w:p>
        </w:tc>
        <w:tc>
          <w:tcPr>
            <w:tcW w:w="2370" w:type="dxa"/>
          </w:tcPr>
          <w:p w14:paraId="056DA800">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You’ve already shared your home address with a stranger online, and they now ask for a photo of your ID card. What do you do?</w:t>
            </w:r>
          </w:p>
        </w:tc>
        <w:tc>
          <w:tcPr>
            <w:tcW w:w="2485" w:type="dxa"/>
          </w:tcPr>
          <w:p w14:paraId="02AD9284">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0DA4B86F">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“I’ve already given them my address — might as well send the ID too”</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Immediately cut off contact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Claim you don’t have an ID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Try to investigate their identity in return</w:t>
            </w:r>
          </w:p>
        </w:tc>
      </w:tr>
      <w:tr w14:paraId="2AEB4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257E362E">
            <w:pPr>
              <w:jc w:val="center"/>
              <w:rPr>
                <w:rStyle w:val="6"/>
                <w:rFonts w:hint="default" w:ascii="Times New Roman" w:hAnsi="Times New Roman" w:eastAsia="Segoe UI" w:cs="Times New Roman"/>
                <w:b w:val="0"/>
                <w:bCs w:val="0"/>
                <w:i w:val="0"/>
                <w:iCs w:val="0"/>
                <w:caps w:val="0"/>
                <w:color w:val="404040"/>
                <w:spacing w:val="0"/>
                <w:sz w:val="18"/>
                <w:szCs w:val="18"/>
                <w:shd w:val="clear" w:fill="FFFFFF"/>
              </w:rPr>
            </w:pPr>
            <w:r>
              <w:rPr>
                <w:rFonts w:hint="default" w:ascii="Times New Roman" w:hAnsi="Times New Roman" w:cs="Times New Roman"/>
                <w:sz w:val="18"/>
                <w:szCs w:val="18"/>
              </w:rPr>
              <w:t>Sunk Cost Fallacy</w:t>
            </w:r>
          </w:p>
        </w:tc>
        <w:tc>
          <w:tcPr>
            <w:tcW w:w="2370" w:type="dxa"/>
          </w:tcPr>
          <w:p w14:paraId="24F8C508">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The “free software” you spent two hours downloading is flagged as a virus. What do you do?</w:t>
            </w:r>
          </w:p>
        </w:tc>
        <w:tc>
          <w:tcPr>
            <w:tcW w:w="2485" w:type="dxa"/>
          </w:tcPr>
          <w:p w14:paraId="65A8D10A">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00E97770">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Disable the antivirus and force the installation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Delete it and run a full system scan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Test it in a virtual machine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Assume it’s a false positive and continue using it</w:t>
            </w:r>
          </w:p>
        </w:tc>
      </w:tr>
      <w:tr w14:paraId="3E40D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7DB72BBE">
            <w:pPr>
              <w:jc w:val="center"/>
              <w:rPr>
                <w:rStyle w:val="6"/>
                <w:rFonts w:hint="default" w:ascii="Times New Roman" w:hAnsi="Times New Roman" w:eastAsia="Segoe UI" w:cs="Times New Roman"/>
                <w:b w:val="0"/>
                <w:bCs w:val="0"/>
                <w:i w:val="0"/>
                <w:iCs w:val="0"/>
                <w:caps w:val="0"/>
                <w:color w:val="404040"/>
                <w:spacing w:val="0"/>
                <w:sz w:val="18"/>
                <w:szCs w:val="18"/>
                <w:shd w:val="clear" w:fill="FFFFFF"/>
              </w:rPr>
            </w:pPr>
            <w:r>
              <w:rPr>
                <w:rFonts w:hint="default" w:ascii="Times New Roman" w:hAnsi="Times New Roman" w:cs="Times New Roman"/>
                <w:sz w:val="18"/>
                <w:szCs w:val="18"/>
              </w:rPr>
              <w:t>Sunk Cost Fallacy</w:t>
            </w:r>
          </w:p>
        </w:tc>
        <w:tc>
          <w:tcPr>
            <w:tcW w:w="2370" w:type="dxa"/>
          </w:tcPr>
          <w:p w14:paraId="101E88E8">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subscription service auto-renews into a high-priced plan. What do you do?</w:t>
            </w:r>
          </w:p>
        </w:tc>
        <w:tc>
          <w:tcPr>
            <w:tcW w:w="2485" w:type="dxa"/>
          </w:tcPr>
          <w:p w14:paraId="6E39711A">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00A4E8D5">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“I've used it for half a year anyway — might as well keep it”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Cancel the subscription immediately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Compare with other services before deciding</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File a complaint about misleading charges</w:t>
            </w:r>
          </w:p>
        </w:tc>
      </w:tr>
      <w:tr w14:paraId="6BC7F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1BDA8E3">
            <w:pPr>
              <w:jc w:val="center"/>
              <w:rPr>
                <w:rFonts w:hint="default" w:ascii="Times New Roman" w:hAnsi="Times New Roman" w:eastAsia="宋体" w:cs="Times New Roman"/>
                <w:sz w:val="18"/>
                <w:szCs w:val="18"/>
                <w:lang w:val="en-US" w:eastAsia="zh-CN"/>
              </w:rPr>
            </w:pPr>
            <w:r>
              <w:rPr>
                <w:rFonts w:hint="default" w:ascii="Times New Roman" w:hAnsi="Times New Roman" w:eastAsia="Arial" w:cs="Times New Roman"/>
                <w:b w:val="0"/>
                <w:bCs w:val="0"/>
                <w:i w:val="0"/>
                <w:iCs w:val="0"/>
                <w:caps w:val="0"/>
                <w:color w:val="000000"/>
                <w:spacing w:val="0"/>
                <w:sz w:val="18"/>
                <w:szCs w:val="18"/>
                <w:shd w:val="clear" w:fill="FAFAFA"/>
              </w:rPr>
              <w:t>Instant</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 xml:space="preserve"> </w:t>
            </w:r>
            <w:r>
              <w:rPr>
                <w:rFonts w:hint="default" w:ascii="Times New Roman" w:hAnsi="Times New Roman" w:eastAsia="Arial" w:cs="Times New Roman"/>
                <w:b w:val="0"/>
                <w:bCs w:val="0"/>
                <w:i w:val="0"/>
                <w:iCs w:val="0"/>
                <w:caps w:val="0"/>
                <w:color w:val="000000"/>
                <w:spacing w:val="0"/>
                <w:sz w:val="18"/>
                <w:szCs w:val="18"/>
                <w:shd w:val="clear" w:fill="FAFAFA"/>
              </w:rPr>
              <w:t>Gratification</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&amp;</w:t>
            </w:r>
            <w:r>
              <w:rPr>
                <w:rStyle w:val="6"/>
                <w:rFonts w:hint="default" w:ascii="Times New Roman" w:hAnsi="Times New Roman" w:eastAsia="Segoe UI" w:cs="Times New Roman"/>
                <w:b w:val="0"/>
                <w:bCs w:val="0"/>
                <w:i w:val="0"/>
                <w:iCs w:val="0"/>
                <w:caps w:val="0"/>
                <w:color w:val="404040"/>
                <w:spacing w:val="0"/>
                <w:sz w:val="18"/>
                <w:szCs w:val="18"/>
                <w:shd w:val="clear" w:fill="FFFFFF"/>
              </w:rPr>
              <w:t>Bandwagon Effect</w:t>
            </w:r>
          </w:p>
        </w:tc>
        <w:tc>
          <w:tcPr>
            <w:tcW w:w="2370" w:type="dxa"/>
          </w:tcPr>
          <w:p w14:paraId="7DA8E741">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To speed up handling of client data, your team proposes disabling encryption temporarily. What is your response?</w:t>
            </w:r>
          </w:p>
        </w:tc>
        <w:tc>
          <w:tcPr>
            <w:tcW w:w="2485" w:type="dxa"/>
          </w:tcPr>
          <w:p w14:paraId="144EEB60">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03031E16">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“Disable it for now — we’ll re-encrypt everything afterward”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Refuse, and insist on optimizing the encryption algorithm instead of removing it</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Allow it only for non-sensitive data</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Approve the request but limit the disabled period to 1 hour</w:t>
            </w:r>
          </w:p>
        </w:tc>
      </w:tr>
      <w:tr w14:paraId="26C77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6F651062">
            <w:pPr>
              <w:jc w:val="center"/>
              <w:rPr>
                <w:rFonts w:hint="default" w:ascii="Times New Roman" w:hAnsi="Times New Roman" w:cs="Times New Roman"/>
                <w:sz w:val="18"/>
                <w:szCs w:val="18"/>
              </w:rPr>
            </w:pPr>
            <w:r>
              <w:rPr>
                <w:rFonts w:hint="default" w:ascii="Times New Roman" w:hAnsi="Times New Roman" w:eastAsia="Arial" w:cs="Times New Roman"/>
                <w:b w:val="0"/>
                <w:bCs w:val="0"/>
                <w:i w:val="0"/>
                <w:iCs w:val="0"/>
                <w:caps w:val="0"/>
                <w:color w:val="000000"/>
                <w:spacing w:val="0"/>
                <w:sz w:val="18"/>
                <w:szCs w:val="18"/>
                <w:shd w:val="clear" w:fill="FAFAFA"/>
              </w:rPr>
              <w:t>Instant</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 xml:space="preserve"> </w:t>
            </w:r>
            <w:r>
              <w:rPr>
                <w:rFonts w:hint="default" w:ascii="Times New Roman" w:hAnsi="Times New Roman" w:eastAsia="Arial" w:cs="Times New Roman"/>
                <w:b w:val="0"/>
                <w:bCs w:val="0"/>
                <w:i w:val="0"/>
                <w:iCs w:val="0"/>
                <w:caps w:val="0"/>
                <w:color w:val="000000"/>
                <w:spacing w:val="0"/>
                <w:sz w:val="18"/>
                <w:szCs w:val="18"/>
                <w:shd w:val="clear" w:fill="FAFAFA"/>
              </w:rPr>
              <w:t>Gratification</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&amp;</w:t>
            </w:r>
            <w:r>
              <w:rPr>
                <w:rStyle w:val="6"/>
                <w:rFonts w:hint="default" w:ascii="Times New Roman" w:hAnsi="Times New Roman" w:eastAsia="Segoe UI" w:cs="Times New Roman"/>
                <w:b w:val="0"/>
                <w:bCs w:val="0"/>
                <w:i w:val="0"/>
                <w:iCs w:val="0"/>
                <w:caps w:val="0"/>
                <w:color w:val="404040"/>
                <w:spacing w:val="0"/>
                <w:sz w:val="18"/>
                <w:szCs w:val="18"/>
                <w:shd w:val="clear" w:fill="FFFFFF"/>
              </w:rPr>
              <w:t>Bandwagon Effect</w:t>
            </w:r>
          </w:p>
        </w:tc>
        <w:tc>
          <w:tcPr>
            <w:tcW w:w="2370" w:type="dxa"/>
          </w:tcPr>
          <w:p w14:paraId="5EF2E4C2">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To meet a tight deadline, the development team proposes skipping the code security audit. What do you do?</w:t>
            </w:r>
          </w:p>
        </w:tc>
        <w:tc>
          <w:tcPr>
            <w:tcW w:w="2485" w:type="dxa"/>
          </w:tcPr>
          <w:p w14:paraId="50E8D7E4">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37AA3E8E">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“Go live first — we’ll fix any vulnerabilities later”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Delay the launch until the audit is completed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Audit only the high-risk modules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Require the developers to personally guarantee the code’s security</w:t>
            </w:r>
          </w:p>
        </w:tc>
      </w:tr>
      <w:tr w14:paraId="43415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38BBB332">
            <w:pPr>
              <w:jc w:val="center"/>
              <w:rPr>
                <w:rFonts w:hint="default" w:ascii="Times New Roman" w:hAnsi="Times New Roman" w:cs="Times New Roman"/>
                <w:sz w:val="18"/>
                <w:szCs w:val="18"/>
              </w:rPr>
            </w:pPr>
            <w:r>
              <w:rPr>
                <w:rFonts w:hint="default" w:ascii="Times New Roman" w:hAnsi="Times New Roman" w:eastAsia="Arial" w:cs="Times New Roman"/>
                <w:b w:val="0"/>
                <w:bCs w:val="0"/>
                <w:i w:val="0"/>
                <w:iCs w:val="0"/>
                <w:caps w:val="0"/>
                <w:color w:val="000000"/>
                <w:spacing w:val="0"/>
                <w:sz w:val="18"/>
                <w:szCs w:val="18"/>
                <w:shd w:val="clear" w:fill="FAFAFA"/>
              </w:rPr>
              <w:t>Instant</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 xml:space="preserve"> </w:t>
            </w:r>
            <w:r>
              <w:rPr>
                <w:rFonts w:hint="default" w:ascii="Times New Roman" w:hAnsi="Times New Roman" w:eastAsia="Arial" w:cs="Times New Roman"/>
                <w:b w:val="0"/>
                <w:bCs w:val="0"/>
                <w:i w:val="0"/>
                <w:iCs w:val="0"/>
                <w:caps w:val="0"/>
                <w:color w:val="000000"/>
                <w:spacing w:val="0"/>
                <w:sz w:val="18"/>
                <w:szCs w:val="18"/>
                <w:shd w:val="clear" w:fill="FAFAFA"/>
              </w:rPr>
              <w:t>Gratification</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&amp;</w:t>
            </w:r>
            <w:r>
              <w:rPr>
                <w:rStyle w:val="6"/>
                <w:rFonts w:hint="default" w:ascii="Times New Roman" w:hAnsi="Times New Roman" w:eastAsia="Segoe UI" w:cs="Times New Roman"/>
                <w:b w:val="0"/>
                <w:bCs w:val="0"/>
                <w:i w:val="0"/>
                <w:iCs w:val="0"/>
                <w:caps w:val="0"/>
                <w:color w:val="404040"/>
                <w:spacing w:val="0"/>
                <w:sz w:val="18"/>
                <w:szCs w:val="18"/>
                <w:shd w:val="clear" w:fill="FFFFFF"/>
              </w:rPr>
              <w:t>Bandwagon Effect</w:t>
            </w:r>
          </w:p>
        </w:tc>
        <w:tc>
          <w:tcPr>
            <w:tcW w:w="2370" w:type="dxa"/>
          </w:tcPr>
          <w:p w14:paraId="31633127">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In a tech chat group, several people share a download link for a “new hacker tool” and comment “tested and working!” What do you do?</w:t>
            </w:r>
          </w:p>
        </w:tc>
        <w:tc>
          <w:tcPr>
            <w:tcW w:w="2485" w:type="dxa"/>
          </w:tcPr>
          <w:p w14:paraId="202DD387">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01F3558E">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“So many people recommend it — it should be safe” → download and run it directly</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Check if the file’s hash value has been publicly verified</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Test it in a virtual machine before making a decision</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Report the link and alert the group admin</w:t>
            </w:r>
          </w:p>
        </w:tc>
      </w:tr>
      <w:tr w14:paraId="0DA5B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45ABA29E">
            <w:pPr>
              <w:jc w:val="center"/>
              <w:rPr>
                <w:rFonts w:hint="default" w:ascii="Times New Roman" w:hAnsi="Times New Roman" w:cs="Times New Roman"/>
                <w:sz w:val="18"/>
                <w:szCs w:val="18"/>
              </w:rPr>
            </w:pPr>
            <w:r>
              <w:rPr>
                <w:rFonts w:hint="default" w:ascii="Times New Roman" w:hAnsi="Times New Roman" w:eastAsia="Arial" w:cs="Times New Roman"/>
                <w:b w:val="0"/>
                <w:bCs w:val="0"/>
                <w:i w:val="0"/>
                <w:iCs w:val="0"/>
                <w:caps w:val="0"/>
                <w:color w:val="000000"/>
                <w:spacing w:val="0"/>
                <w:sz w:val="18"/>
                <w:szCs w:val="18"/>
                <w:shd w:val="clear" w:fill="FAFAFA"/>
              </w:rPr>
              <w:t>Instant</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 xml:space="preserve"> </w:t>
            </w:r>
            <w:r>
              <w:rPr>
                <w:rFonts w:hint="default" w:ascii="Times New Roman" w:hAnsi="Times New Roman" w:eastAsia="Arial" w:cs="Times New Roman"/>
                <w:b w:val="0"/>
                <w:bCs w:val="0"/>
                <w:i w:val="0"/>
                <w:iCs w:val="0"/>
                <w:caps w:val="0"/>
                <w:color w:val="000000"/>
                <w:spacing w:val="0"/>
                <w:sz w:val="18"/>
                <w:szCs w:val="18"/>
                <w:shd w:val="clear" w:fill="FAFAFA"/>
              </w:rPr>
              <w:t>Gratification</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&amp;</w:t>
            </w:r>
            <w:r>
              <w:rPr>
                <w:rStyle w:val="6"/>
                <w:rFonts w:hint="default" w:ascii="Times New Roman" w:hAnsi="Times New Roman" w:eastAsia="Segoe UI" w:cs="Times New Roman"/>
                <w:b w:val="0"/>
                <w:bCs w:val="0"/>
                <w:i w:val="0"/>
                <w:iCs w:val="0"/>
                <w:caps w:val="0"/>
                <w:color w:val="404040"/>
                <w:spacing w:val="0"/>
                <w:sz w:val="18"/>
                <w:szCs w:val="18"/>
                <w:shd w:val="clear" w:fill="FFFFFF"/>
              </w:rPr>
              <w:t>Bandwagon Effect</w:t>
            </w:r>
          </w:p>
        </w:tc>
        <w:tc>
          <w:tcPr>
            <w:tcW w:w="2370" w:type="dxa"/>
          </w:tcPr>
          <w:p w14:paraId="56F5B5DA">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Your company requires complex passwords, but your colleagues are all using simple ones and writing them on sticky notes. What do you do?</w:t>
            </w:r>
          </w:p>
        </w:tc>
        <w:tc>
          <w:tcPr>
            <w:tcW w:w="2485" w:type="dxa"/>
          </w:tcPr>
          <w:p w14:paraId="755C5E59">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2EB08C49">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“Everyone’s doing it — I’ll just set an easy one too”</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Stick to using a password manager to generate strong passwords</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Write it down but keep it locked in a drawer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Complain to the IT department that the policy is unreasonable</w:t>
            </w:r>
          </w:p>
        </w:tc>
      </w:tr>
      <w:tr w14:paraId="0B8EE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5" w:type="dxa"/>
          </w:tcPr>
          <w:p w14:paraId="5ECB3A6A">
            <w:pPr>
              <w:jc w:val="center"/>
              <w:rPr>
                <w:rFonts w:hint="default" w:ascii="Times New Roman" w:hAnsi="Times New Roman" w:cs="Times New Roman"/>
                <w:sz w:val="18"/>
                <w:szCs w:val="18"/>
              </w:rPr>
            </w:pPr>
            <w:bookmarkStart w:id="0" w:name="_GoBack" w:colFirst="0" w:colLast="3"/>
            <w:r>
              <w:rPr>
                <w:rFonts w:hint="default" w:ascii="Times New Roman" w:hAnsi="Times New Roman" w:eastAsia="Arial" w:cs="Times New Roman"/>
                <w:b w:val="0"/>
                <w:bCs w:val="0"/>
                <w:i w:val="0"/>
                <w:iCs w:val="0"/>
                <w:caps w:val="0"/>
                <w:color w:val="000000"/>
                <w:spacing w:val="0"/>
                <w:sz w:val="18"/>
                <w:szCs w:val="18"/>
                <w:shd w:val="clear" w:fill="FAFAFA"/>
              </w:rPr>
              <w:t>Instant</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 xml:space="preserve"> </w:t>
            </w:r>
            <w:r>
              <w:rPr>
                <w:rFonts w:hint="default" w:ascii="Times New Roman" w:hAnsi="Times New Roman" w:eastAsia="Arial" w:cs="Times New Roman"/>
                <w:b w:val="0"/>
                <w:bCs w:val="0"/>
                <w:i w:val="0"/>
                <w:iCs w:val="0"/>
                <w:caps w:val="0"/>
                <w:color w:val="000000"/>
                <w:spacing w:val="0"/>
                <w:sz w:val="18"/>
                <w:szCs w:val="18"/>
                <w:shd w:val="clear" w:fill="FAFAFA"/>
              </w:rPr>
              <w:t>Gratification</w:t>
            </w:r>
            <w:r>
              <w:rPr>
                <w:rFonts w:hint="default" w:ascii="Times New Roman" w:hAnsi="Times New Roman" w:eastAsia="宋体" w:cs="Times New Roman"/>
                <w:b w:val="0"/>
                <w:bCs w:val="0"/>
                <w:i w:val="0"/>
                <w:iCs w:val="0"/>
                <w:caps w:val="0"/>
                <w:color w:val="000000"/>
                <w:spacing w:val="0"/>
                <w:sz w:val="18"/>
                <w:szCs w:val="18"/>
                <w:shd w:val="clear" w:fill="FAFAFA"/>
                <w:lang w:val="en-US" w:eastAsia="zh-CN"/>
              </w:rPr>
              <w:t>&amp;</w:t>
            </w:r>
            <w:r>
              <w:rPr>
                <w:rStyle w:val="6"/>
                <w:rFonts w:hint="default" w:ascii="Times New Roman" w:hAnsi="Times New Roman" w:eastAsia="Segoe UI" w:cs="Times New Roman"/>
                <w:b w:val="0"/>
                <w:bCs w:val="0"/>
                <w:i w:val="0"/>
                <w:iCs w:val="0"/>
                <w:caps w:val="0"/>
                <w:color w:val="404040"/>
                <w:spacing w:val="0"/>
                <w:sz w:val="18"/>
                <w:szCs w:val="18"/>
                <w:shd w:val="clear" w:fill="FFFFFF"/>
              </w:rPr>
              <w:t>Bandwagon Effect</w:t>
            </w:r>
          </w:p>
        </w:tc>
        <w:tc>
          <w:tcPr>
            <w:tcW w:w="2370" w:type="dxa"/>
          </w:tcPr>
          <w:p w14:paraId="4393713D">
            <w:pPr>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high-risk vulnerability has been exposed, but your department hasn’t patched it, saying “nothing has happened so far.” What do you do?</w:t>
            </w:r>
          </w:p>
        </w:tc>
        <w:tc>
          <w:tcPr>
            <w:tcW w:w="2485" w:type="dxa"/>
          </w:tcPr>
          <w:p w14:paraId="41C64D9E">
            <w:pPr>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rPr>
              <w:t>Single Choice 1-4</w:t>
            </w:r>
          </w:p>
        </w:tc>
        <w:tc>
          <w:tcPr>
            <w:tcW w:w="2132" w:type="dxa"/>
          </w:tcPr>
          <w:p w14:paraId="3B97A27D">
            <w:pPr>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t>A. “It might not be that serious — wait and see”</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B. Apply the patch immediately and flag it as a critical task</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C. Patch only your own computer</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rPr>
              <w:t>D. Send a mass email blaming colleagues for being irresponsible</w:t>
            </w:r>
          </w:p>
        </w:tc>
      </w:tr>
      <w:bookmarkEnd w:id="0"/>
    </w:tbl>
    <w:p w14:paraId="61A8D70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97223"/>
    <w:multiLevelType w:val="singleLevel"/>
    <w:tmpl w:val="D7D97223"/>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244CC"/>
    <w:rsid w:val="254244CC"/>
    <w:rsid w:val="5A8A7A59"/>
    <w:rsid w:val="6204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2025-07-10T09:35:00Z</dcterms:created>
  <dc:creator>Kilikomar</dc:creator>
  <cp:lastModifiedBy>Kilikomar</cp:lastModifiedBy>
  <dcterms:modified xsi:type="dcterms:W3CDTF">2025-07-10T10:42:58Z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BC8FF07FB6EC4566BD6331A1E99E75EB_11</vt:lpwstr>
  </property>
  <property fmtid="{D5CDD505-2E9C-101B-9397-08002B2CF9AE}" pid="4" name="KSOTemplateDocerSaveRecord">
    <vt:lpwstr>eyJoZGlkIjoiYTQ0ZTdmYzlhMjc4ZDRiYjAzZDA2ZWJlZTQ4MDNjMjAiLCJ1c2VySWQiOiI0MTU1ODYwODcifQ==</vt:lpwstr>
  </property>
</Properties>
</file>