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реставраційного паспорта:</w:t>
            </w:r>
          </w:p>
        </w:tc>
        <w:tc>
          <w:tcPr>
            <w:tcW w:type="dxa" w:w="2880"/>
          </w:tcPr>
          <w:p>
            <w:r>
              <w:t>інвентарний № пам'ятки</w:t>
            </w:r>
          </w:p>
        </w:tc>
        <w:tc>
          <w:tcPr>
            <w:tcW w:type="dxa" w:w="2880"/>
          </w:tcPr>
          <w:p>
            <w:r>
              <w:t>Акт приймання</w:t>
            </w:r>
          </w:p>
        </w:tc>
      </w:tr>
      <w:tr>
        <w:tc>
          <w:tcPr>
            <w:tcW w:type="dxa" w:w="2880"/>
          </w:tcPr>
          <w:p>
            <w:r>
              <w:t>№ паспорта 5</w:t>
            </w:r>
          </w:p>
        </w:tc>
        <w:tc>
          <w:tcPr>
            <w:tcW w:type="dxa" w:w="2880"/>
          </w:tcPr>
          <w:p>
            <w:r>
              <w:t>інв. № 5</w:t>
            </w:r>
          </w:p>
        </w:tc>
        <w:tc>
          <w:tcPr>
            <w:tcW w:type="dxa" w:w="2880"/>
          </w:tcPr>
          <w:p>
            <w:r>
              <w:t>№ 5</w:t>
              <w:br/>
              <w:br/>
              <w:t>від 18.05.2022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(4)</w:t>
            </w:r>
          </w:p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Національний музей українського народного мистецтва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Фібула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XVIII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Різьблення, лиття, плакетування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45х34х56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140 грам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18.04.2022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18.05.2022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5. Основні дані з історії пам'ятки (довідка про побутування; відомості про умови зберігання, попередні дослідження, консерваційно-реставраційні заходи тощо), 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>Визначити форму забруднення (у вигляді локальних плям, неправильної форми, повсюдно, забруднення якоїсь частини пам’ятки).</w:t>
        <w:br/>
        <w:br/>
        <w:t xml:space="preserve">    Матеріали:</w:t>
        <w:br/>
        <w:br/>
        <w:t>(ДЕРЕВИНА):</w:t>
        <w:br/>
        <w:br/>
        <w:t xml:space="preserve">    1.Вказати спосіб виготовлення (різьблення, слюсарні роботи); </w:t>
        <w:br/>
        <w:br/>
        <w:t xml:space="preserve">    2.Вказати якій породі деревини відповідає орнамент.</w:t>
        <w:br/>
        <w:br/>
        <w:t xml:space="preserve">    3.Описати різьблення, орнамент (заглиблений, рельєфний).</w:t>
        <w:br/>
        <w:br/>
        <w:t xml:space="preserve">    4.Описати стан фарбового шару (ступінь зчеплення), розпис (монохромний, поліхромний, колір фарб)</w:t>
        <w:br/>
        <w:br/>
        <w:t>(МЕТАЛ):</w:t>
        <w:br/>
        <w:br/>
        <w:t xml:space="preserve">    1.Вказати спосіб виготовлення (лиття, слюсарні роботи, гравіювання, травлення, інкрустація, зернь, паяння)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(ДЕРЕВИНА):</w:t>
        <w:br/>
        <w:br/>
        <w:t xml:space="preserve">    1.Описати стан деревини (відмінний, уражений шкідниками, трухлявий, деформації, поверхня спучена, слоїста і т.д.)</w:t>
        <w:br/>
        <w:br/>
        <w:t>(МЕТАЛ):</w:t>
        <w:br/>
        <w:br/>
        <w:t xml:space="preserve">    1. Визначити ступінь збереженості предмета:</w:t>
        <w:br/>
        <w:br/>
        <w:t xml:space="preserve">        -Предмет гарної збереженості (новий метал, локальна корозія, загальне забруднення);</w:t>
        <w:br/>
        <w:br/>
        <w:t xml:space="preserve">        -Предмет задовільної збереженості (новий метал, загальне забруднення, суцільна корозія або благородна патина, </w:t>
        <w:br/>
        <w:br/>
        <w:t xml:space="preserve">            декор добре читається, металеве ядро не мінералізоване,наявні потертості, незначна деформація)</w:t>
        <w:br/>
        <w:br/>
        <w:t xml:space="preserve">        -Новий метал поганої збереженості (загальні пило-брудові нашарування, суцільна корозія, </w:t>
        <w:br/>
        <w:br/>
        <w:t xml:space="preserve">            наявні локальні рецедивуючі продукти корозії, значна деформація, втрати).</w:t>
        <w:br/>
        <w:br/>
        <w:t xml:space="preserve">        -Археологічний метал (наявний товстий шар корозійного нашарування, міжкристалітна корозія, крихкість, тріщини, </w:t>
        <w:br/>
        <w:br/>
        <w:t xml:space="preserve">            втрати, крізна корозія. Декор читається погано, форми предмета та металеве ядро збережені)</w:t>
        <w:br/>
        <w:br/>
        <w:t xml:space="preserve">        -Археологічний метал з частково мінералізованим металевим ядром (форма предмету читається погано, </w:t>
        <w:br/>
        <w:br/>
        <w:t xml:space="preserve">           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    -Археологічний метал з повністю мінералізованим металевим ядром (предмет перетворився на безформну масу, </w:t>
        <w:br/>
        <w:br/>
        <w:t xml:space="preserve">            що складається з продуктів корозії і не має механічної міцності).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1. Вказати де, яким чорнилом, які номери написано (написи та шифри необхідно фотофіксувати).</w:t>
        <w:br/>
        <w:br/>
        <w:t xml:space="preserve"> 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left="360"/>
        <w:jc w:val="left"/>
      </w:pPr>
      <w:r>
        <w:t>Довжина: 32 мм;</w:t>
        <w:br/>
        <w:br/>
        <w:t>Висота: 43 мм;</w:t>
        <w:br/>
        <w:br/>
        <w:t>Ширина: 5 мм;</w:t>
        <w:br/>
        <w:br/>
        <w:t>Товщина: 11 мм.</w:t>
        <w:br/>
        <w:br/>
        <w:t xml:space="preserve">    </w:t>
      </w:r>
    </w:p>
    <w:p>
      <w:r>
        <w:br w:type="page"/>
      </w:r>
    </w:p>
    <w:p>
      <w:r>
        <w:rPr>
          <w:u w:val="single"/>
        </w:rPr>
        <w:t>GeeksforGeeks is a Computer Science portal for geeks. It contains well written, well thought and well-explained computer science and programming articles, quizzes etc.</w:t>
      </w:r>
    </w:p>
    <w:p>
      <w:pPr>
        <w:pStyle w:val="Title"/>
      </w:pPr>
      <w:r>
        <w:t>номер паспорта: № паспорта 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2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465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ich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465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t>Lorem ipsum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