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0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0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0</w:t>
              <w:br/>
              <w:br/>
              <w:t>від 10.08.2022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Амфора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12\32\7см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903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18.04.2022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22.05.2022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(ЗАЛІЗО):</w:t>
        <w:br/>
        <w:br/>
        <w:t>1.Вказати спосіб виготовлення (лиття, кування, слюсарні роботи)</w:t>
        <w:br/>
        <w:br/>
        <w:t>(МІДЬ):</w:t>
        <w:br/>
        <w:br/>
        <w:t>1.Вказати спосіб виготовлення (лиття, прокат, травлення, гравіювання, мідне покриття, паяння, слюсарні роботи)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(ЗАЛІЗО):</w:t>
        <w:br/>
        <w:br/>
        <w:t>1. Визначити ступінь збереженості:</w:t>
        <w:br/>
        <w:br/>
        <w:t xml:space="preserve">    -Гарна збереженість (новий метал, локальна корозія, загальне забруднення);</w:t>
        <w:br/>
        <w:br/>
        <w:t xml:space="preserve">    -Задовільна збереженість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  <w:br/>
        <w:br/>
        <w:t>(МІДЬ):</w:t>
        <w:br/>
        <w:br/>
        <w:t>1. Визначити ступінь збереженості:</w:t>
        <w:br/>
        <w:br/>
        <w:t xml:space="preserve">    -Гарна збереженість (новий метал, локальна корозія, загальне забруднення, патина відсутня);</w:t>
        <w:br/>
        <w:br/>
        <w:t xml:space="preserve">    -Задовільна збереженість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  <w:br/>
        <w:br/>
        <w:t>2. Вказати характерні особливості патини:</w:t>
        <w:br/>
        <w:br/>
        <w:t xml:space="preserve">    - Патина рівномірного темно-оливкового кольору;</w:t>
        <w:br/>
        <w:br/>
        <w:t xml:space="preserve">    - Патина має локальні світлозелені плями та уражена активними продуктами корозії міді;</w:t>
        <w:br/>
        <w:br/>
        <w:t xml:space="preserve">    - Патина не рівномірна з низькою механічною міцністю та має пошкодження. Наявні ураженя активними продуктами корозії міді у вигляді світло-зелених плям;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заліза фізичним методом</w:t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заліза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Для визначення заліза використовувався магніт.</w:t>
              <w:br/>
              <w:br/>
              <w:t>Висновок:</w:t>
              <w:br/>
              <w:br/>
              <w:t>Усі деталі предмета мають магнітні властивості та виготовлені з заліза</w:t>
              <w:br/>
              <w:br/>
              <w:br/>
              <w:br/>
              <w:t>Під мікроскопом МБС-10 були виявлені продукти корозії заліза,</w:t>
              <w:br/>
              <w:br/>
              <w:t>колір яких характерний для :</w:t>
              <w:br/>
              <w:br/>
              <w:t>-оксидів заліза</w:t>
              <w:br/>
              <w:br/>
              <w:t>-гідроксидів заліза</w:t>
              <w:br/>
              <w:br/>
              <w:t>Висновок:</w:t>
              <w:br/>
              <w:br/>
              <w:t>сплав на основі заліза</w:t>
              <w:br/>
              <w:br/>
              <w:br/>
              <w:br/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(ЗАЛІЗО)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4.Виготовити втрачений елемент</w:t>
        <w:br/>
        <w:br/>
        <w:t>5.Провести стабілізацію продуктів корозії</w:t>
        <w:br/>
        <w:br/>
        <w:t>6.Провести консервацію</w:t>
        <w:br/>
        <w:br/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(ЗАЛІЗО)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Виготовлення втраченого елементу:</w:t>
              <w:br/>
              <w:br/>
              <w:t>Було виготовлено втрачений елемент в авторській техніці з заліза відповідно до аналогів.</w:t>
              <w:br/>
              <w:br/>
              <w:br/>
              <w:br/>
              <w:t>Проведення стабілізації:</w:t>
              <w:br/>
              <w:br/>
              <w:t>Нанесення розчину проводилося один раз. Після дії реагенту,</w:t>
              <w:br/>
              <w:br/>
              <w:t>розчин було видалено за допомогою ватних тампонів змочених у розчині спирту.</w:t>
              <w:br/>
              <w:br/>
              <w:br/>
              <w:br/>
              <w:t>Провести консервацію: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(ЗАЛІЗО)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Танін-20%;</w:t>
              <w:br/>
              <w:br/>
              <w:t>C2H5OH-50%(Спирт етиловий-96%);</w:t>
              <w:br/>
              <w:br/>
              <w:t>H2O-50%(дист.)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22.05.2022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