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1D7" w:rsidRDefault="0069645F">
      <w:pPr>
        <w:pStyle w:val="Title"/>
        <w:jc w:val="center"/>
      </w:pPr>
      <w:r>
        <w:t>ARTIFICIAL INTELLIGENCE — LAB TASK REPORT</w:t>
      </w:r>
    </w:p>
    <w:p w:rsidR="00F561D7" w:rsidRDefault="0069645F">
      <w:pPr>
        <w:jc w:val="center"/>
      </w:pPr>
      <w:r>
        <w:rPr>
          <w:i/>
        </w:rPr>
        <w:t>AI History, Rule-Based Scholarship System, and Conversational Testing</w:t>
      </w:r>
    </w:p>
    <w:p w:rsidR="00F561D7" w:rsidRPr="006F169F" w:rsidRDefault="0069645F">
      <w:pPr>
        <w:rPr>
          <w:sz w:val="28"/>
        </w:rPr>
      </w:pPr>
      <w:r w:rsidRPr="006F169F">
        <w:rPr>
          <w:sz w:val="28"/>
        </w:rPr>
        <w:t>Name:</w:t>
      </w:r>
      <w:r w:rsidR="006F169F" w:rsidRPr="006F169F">
        <w:rPr>
          <w:sz w:val="28"/>
        </w:rPr>
        <w:t xml:space="preserve"> </w:t>
      </w:r>
      <w:proofErr w:type="spellStart"/>
      <w:r w:rsidR="006F169F" w:rsidRPr="006F169F">
        <w:rPr>
          <w:sz w:val="28"/>
        </w:rPr>
        <w:t>Sosheel</w:t>
      </w:r>
      <w:proofErr w:type="spellEnd"/>
      <w:r w:rsidR="006F169F" w:rsidRPr="006F169F">
        <w:rPr>
          <w:sz w:val="28"/>
        </w:rPr>
        <w:t xml:space="preserve"> </w:t>
      </w:r>
      <w:proofErr w:type="spellStart"/>
      <w:r w:rsidR="006F169F" w:rsidRPr="006F169F">
        <w:rPr>
          <w:sz w:val="28"/>
        </w:rPr>
        <w:t>khokhar</w:t>
      </w:r>
      <w:proofErr w:type="spellEnd"/>
      <w:r w:rsidRPr="006F169F">
        <w:rPr>
          <w:sz w:val="28"/>
        </w:rPr>
        <w:t xml:space="preserve">   Roll No</w:t>
      </w:r>
      <w:r w:rsidR="006F169F" w:rsidRPr="006F169F">
        <w:rPr>
          <w:sz w:val="28"/>
        </w:rPr>
        <w:t>:  001</w:t>
      </w:r>
    </w:p>
    <w:p w:rsidR="00F561D7" w:rsidRPr="006F169F" w:rsidRDefault="0069645F">
      <w:pPr>
        <w:rPr>
          <w:sz w:val="28"/>
        </w:rPr>
      </w:pPr>
      <w:r w:rsidRPr="006F169F">
        <w:rPr>
          <w:sz w:val="28"/>
        </w:rPr>
        <w:t>Course/</w:t>
      </w:r>
      <w:r w:rsidR="006F169F" w:rsidRPr="006F169F">
        <w:rPr>
          <w:sz w:val="28"/>
        </w:rPr>
        <w:t xml:space="preserve">Section: BSAI-3A    </w:t>
      </w:r>
    </w:p>
    <w:p w:rsidR="00F561D7" w:rsidRDefault="0069645F">
      <w:pPr>
        <w:pStyle w:val="Heading1"/>
      </w:pPr>
      <w:r>
        <w:t>1. Historical Timeline of Artificial Intelligence</w:t>
      </w:r>
    </w:p>
    <w:p w:rsidR="00F561D7" w:rsidRDefault="0069645F">
      <w:r>
        <w:t>The timeline below presents major AI milestones in chronological order. It includes an AI-winter period and a modern compute/data milestone. Each entry explains why the event matters and provides a source.</w:t>
      </w:r>
    </w:p>
    <w:tbl>
      <w:tblPr>
        <w:tblStyle w:val="LightShading-Accent1"/>
        <w:tblW w:w="0" w:type="auto"/>
        <w:jc w:val="center"/>
        <w:tblLook w:val="04A0" w:firstRow="1" w:lastRow="0" w:firstColumn="1" w:lastColumn="0" w:noHBand="0" w:noVBand="1"/>
      </w:tblPr>
      <w:tblGrid>
        <w:gridCol w:w="1328"/>
        <w:gridCol w:w="1313"/>
        <w:gridCol w:w="1628"/>
        <w:gridCol w:w="5811"/>
      </w:tblGrid>
      <w:tr w:rsidR="00F561D7" w:rsidTr="00F561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rsidR="00F561D7" w:rsidRDefault="0069645F">
            <w:r>
              <w:t>Year/Period</w:t>
            </w:r>
          </w:p>
        </w:tc>
        <w:tc>
          <w:tcPr>
            <w:tcW w:w="2232" w:type="dxa"/>
          </w:tcPr>
          <w:p w:rsidR="00F561D7" w:rsidRDefault="0069645F">
            <w:pPr>
              <w:cnfStyle w:val="100000000000" w:firstRow="1" w:lastRow="0" w:firstColumn="0" w:lastColumn="0" w:oddVBand="0" w:evenVBand="0" w:oddHBand="0" w:evenHBand="0" w:firstRowFirstColumn="0" w:firstRowLastColumn="0" w:lastRowFirstColumn="0" w:lastRowLastColumn="0"/>
            </w:pPr>
            <w:r>
              <w:t>Milestone</w:t>
            </w:r>
          </w:p>
        </w:tc>
        <w:tc>
          <w:tcPr>
            <w:tcW w:w="4680" w:type="dxa"/>
          </w:tcPr>
          <w:p w:rsidR="00F561D7" w:rsidRDefault="0069645F">
            <w:pPr>
              <w:cnfStyle w:val="100000000000" w:firstRow="1" w:lastRow="0" w:firstColumn="0" w:lastColumn="0" w:oddVBand="0" w:evenVBand="0" w:oddHBand="0" w:evenHBand="0" w:firstRowFirstColumn="0" w:firstRowLastColumn="0" w:lastRowFirstColumn="0" w:lastRowLastColumn="0"/>
            </w:pPr>
            <w:r>
              <w:t>Significance</w:t>
            </w:r>
          </w:p>
        </w:tc>
        <w:tc>
          <w:tcPr>
            <w:tcW w:w="2448" w:type="dxa"/>
          </w:tcPr>
          <w:p w:rsidR="00F561D7" w:rsidRDefault="0069645F">
            <w:pPr>
              <w:cnfStyle w:val="100000000000" w:firstRow="1" w:lastRow="0" w:firstColumn="0" w:lastColumn="0" w:oddVBand="0" w:evenVBand="0" w:oddHBand="0" w:evenHBand="0" w:firstRowFirstColumn="0" w:firstRowLastColumn="0" w:lastRowFirstColumn="0" w:lastRowLastColumn="0"/>
            </w:pPr>
            <w:r>
              <w:t>Source</w:t>
            </w:r>
          </w:p>
        </w:tc>
      </w:tr>
      <w:tr w:rsidR="00F561D7" w:rsidTr="00F561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rsidR="00F561D7" w:rsidRDefault="0069645F">
            <w:r>
              <w:t>1950</w:t>
            </w:r>
          </w:p>
        </w:tc>
        <w:tc>
          <w:tcPr>
            <w:tcW w:w="2232"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t>Alan Turing proposes the imitation game</w:t>
            </w:r>
          </w:p>
        </w:tc>
        <w:tc>
          <w:tcPr>
            <w:tcW w:w="4680"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t>Turing’s paper reframed the question of machine intelligence as whether a machine could imitate human responses in a conversation.</w:t>
            </w:r>
          </w:p>
        </w:tc>
        <w:tc>
          <w:tcPr>
            <w:tcW w:w="2448"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rPr>
                <w:sz w:val="16"/>
              </w:rPr>
              <w:t>https://academic.oup.com/mind/article/LIX/236/433/986238</w:t>
            </w:r>
          </w:p>
        </w:tc>
      </w:tr>
      <w:tr w:rsidR="00F561D7" w:rsidTr="00F561D7">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rsidR="00F561D7" w:rsidRDefault="0069645F">
            <w:r>
              <w:t>1956</w:t>
            </w:r>
          </w:p>
        </w:tc>
        <w:tc>
          <w:tcPr>
            <w:tcW w:w="2232"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t>Dartmouth Summer Research Project on Artificial Intelligence</w:t>
            </w:r>
          </w:p>
        </w:tc>
        <w:tc>
          <w:tcPr>
            <w:tcW w:w="4680"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t>The Dartmouth workshop helped establish artificial intelligence as a named research field and brought researchers together around the idea of machine intelligence.</w:t>
            </w:r>
          </w:p>
        </w:tc>
        <w:tc>
          <w:tcPr>
            <w:tcW w:w="2448"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rPr>
                <w:sz w:val="16"/>
              </w:rPr>
              <w:t>https://ai.dartmouth.edu/founding-and-future-ai</w:t>
            </w:r>
          </w:p>
        </w:tc>
      </w:tr>
      <w:tr w:rsidR="00F561D7" w:rsidTr="00F561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rsidR="00F561D7" w:rsidRDefault="0069645F">
            <w:r>
              <w:t>1974–1980</w:t>
            </w:r>
          </w:p>
        </w:tc>
        <w:tc>
          <w:tcPr>
            <w:tcW w:w="2232"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t>First AI winter</w:t>
            </w:r>
          </w:p>
        </w:tc>
        <w:tc>
          <w:tcPr>
            <w:tcW w:w="4680"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t>Disappointment with progress and reductions in research support led to a period of reduced funding and enthusiasm for AI.</w:t>
            </w:r>
          </w:p>
        </w:tc>
        <w:tc>
          <w:tcPr>
            <w:tcW w:w="2448"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rPr>
                <w:sz w:val="16"/>
              </w:rPr>
              <w:t>https://wiki.prod.apps.ctlt.ubc.ca/Evolution_of_artificial_intelligence_%28AI%29</w:t>
            </w:r>
          </w:p>
        </w:tc>
      </w:tr>
      <w:tr w:rsidR="00F561D7" w:rsidTr="00F561D7">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rsidR="00F561D7" w:rsidRDefault="0069645F">
            <w:r>
              <w:t>1997</w:t>
            </w:r>
          </w:p>
        </w:tc>
        <w:tc>
          <w:tcPr>
            <w:tcW w:w="2232"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t xml:space="preserve">IBM Deep Blue defeats world chess champion </w:t>
            </w:r>
            <w:r>
              <w:lastRenderedPageBreak/>
              <w:t>Garry Kasparov</w:t>
            </w:r>
          </w:p>
        </w:tc>
        <w:tc>
          <w:tcPr>
            <w:tcW w:w="4680"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lastRenderedPageBreak/>
              <w:t xml:space="preserve">Deep Blue won a match under standard tournament conditions, demonstrating the strength of </w:t>
            </w:r>
            <w:r>
              <w:lastRenderedPageBreak/>
              <w:t>specialized search algorithms and high-performance computing in a narrow task.</w:t>
            </w:r>
          </w:p>
        </w:tc>
        <w:tc>
          <w:tcPr>
            <w:tcW w:w="2448"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rPr>
                <w:sz w:val="16"/>
              </w:rPr>
              <w:lastRenderedPageBreak/>
              <w:t>https://www.ibm.com/history/deep-blue</w:t>
            </w:r>
          </w:p>
        </w:tc>
      </w:tr>
      <w:tr w:rsidR="00F561D7" w:rsidTr="00F561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rsidR="00F561D7" w:rsidRDefault="0069645F">
            <w:r>
              <w:t>2012</w:t>
            </w:r>
          </w:p>
        </w:tc>
        <w:tc>
          <w:tcPr>
            <w:tcW w:w="2232"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proofErr w:type="spellStart"/>
            <w:r>
              <w:t>AlexNet</w:t>
            </w:r>
            <w:proofErr w:type="spellEnd"/>
            <w:r>
              <w:t xml:space="preserve"> advances ImageNet image recognition</w:t>
            </w:r>
          </w:p>
        </w:tc>
        <w:tc>
          <w:tcPr>
            <w:tcW w:w="4680"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t>A deep convolutional neural network trained on a large image dataset achieved substantially improved image-classification results using efficient GPU computation.</w:t>
            </w:r>
          </w:p>
        </w:tc>
        <w:tc>
          <w:tcPr>
            <w:tcW w:w="2448"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rPr>
                <w:sz w:val="16"/>
              </w:rPr>
              <w:t>https://mlanthology.org/neurips/2012/krizhevsky2012neurips-imagenet/</w:t>
            </w:r>
          </w:p>
        </w:tc>
      </w:tr>
      <w:tr w:rsidR="00F561D7" w:rsidTr="00F561D7">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rsidR="00F561D7" w:rsidRDefault="0069645F">
            <w:r>
              <w:t>2017</w:t>
            </w:r>
          </w:p>
        </w:tc>
        <w:tc>
          <w:tcPr>
            <w:tcW w:w="2232"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t>Transformer architecture introduced</w:t>
            </w:r>
          </w:p>
        </w:tc>
        <w:tc>
          <w:tcPr>
            <w:tcW w:w="4680"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t>The Transformer architecture relied on attention mechanisms and enabled more parallelizable training, becoming an important foundation for later language models.</w:t>
            </w:r>
          </w:p>
        </w:tc>
        <w:tc>
          <w:tcPr>
            <w:tcW w:w="2448"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rPr>
                <w:sz w:val="16"/>
              </w:rPr>
              <w:t>https://arxiv.org/abs/1706.03762</w:t>
            </w:r>
          </w:p>
        </w:tc>
      </w:tr>
    </w:tbl>
    <w:p w:rsidR="00F561D7" w:rsidRDefault="00F561D7"/>
    <w:p w:rsidR="00F561D7" w:rsidRDefault="0069645F">
      <w:pPr>
        <w:pStyle w:val="Heading1"/>
      </w:pPr>
      <w:r>
        <w:t>2. Rule-Based Scholarship Eligibility Example</w:t>
      </w:r>
    </w:p>
    <w:p w:rsidR="00F561D7" w:rsidRDefault="0069645F">
      <w:r>
        <w:t>This example uses a transparent rule-based system to decide whether a student meets the lab’s scholarship eligibility rules. It is not a real scholarship policy.</w:t>
      </w:r>
    </w:p>
    <w:p w:rsidR="00F561D7" w:rsidRDefault="0069645F">
      <w:pPr>
        <w:pStyle w:val="Heading2"/>
      </w:pPr>
      <w:r>
        <w:t>2.1 Conditions and assumptions</w:t>
      </w:r>
    </w:p>
    <w:p w:rsidR="00F561D7" w:rsidRDefault="0069645F">
      <w:pPr>
        <w:pStyle w:val="ListBullet"/>
      </w:pPr>
      <w:r>
        <w:t>Academic score must be at least 70 (score &gt;= 70).</w:t>
      </w:r>
    </w:p>
    <w:p w:rsidR="00F561D7" w:rsidRDefault="0069645F">
      <w:pPr>
        <w:pStyle w:val="ListBullet"/>
      </w:pPr>
      <w:r>
        <w:t>All required documents must be complete.</w:t>
      </w:r>
    </w:p>
    <w:p w:rsidR="00F561D7" w:rsidRDefault="0069645F">
      <w:pPr>
        <w:pStyle w:val="ListBullet"/>
      </w:pPr>
      <w:r>
        <w:t>New condition 1 — Attendance must be at least 75% (attendance &gt;= 75).</w:t>
      </w:r>
    </w:p>
    <w:p w:rsidR="00F561D7" w:rsidRDefault="0069645F">
      <w:pPr>
        <w:pStyle w:val="ListBullet"/>
      </w:pPr>
      <w:r>
        <w:t>New condition 2 — Fee clearance must be confirmed (</w:t>
      </w:r>
      <w:proofErr w:type="spellStart"/>
      <w:r>
        <w:t>fee_clearance</w:t>
      </w:r>
      <w:proofErr w:type="spellEnd"/>
      <w:r>
        <w:t xml:space="preserve"> == True).</w:t>
      </w:r>
    </w:p>
    <w:p w:rsidR="00F561D7" w:rsidRDefault="0069645F">
      <w:r>
        <w:rPr>
          <w:b/>
        </w:rPr>
        <w:t xml:space="preserve">Important: </w:t>
      </w:r>
      <w:r>
        <w:t>All numerical thresholds and eligibility rules in this lab are synthetic assumptions created for practice. They should not be interpreted as an actual institution’s scholarship criteria.</w:t>
      </w:r>
    </w:p>
    <w:p w:rsidR="00F561D7" w:rsidRDefault="0069645F">
      <w:pPr>
        <w:pStyle w:val="Heading2"/>
      </w:pPr>
      <w:r>
        <w:t>2.2 Python code</w:t>
      </w:r>
    </w:p>
    <w:p w:rsidR="00230C1E" w:rsidRPr="00230C1E" w:rsidRDefault="00230C1E" w:rsidP="00230C1E"/>
    <w:p w:rsidR="00230C1E" w:rsidRPr="00230C1E" w:rsidRDefault="00230C1E" w:rsidP="00230C1E">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proofErr w:type="spellStart"/>
      <w:proofErr w:type="gramStart"/>
      <w:r w:rsidRPr="00230C1E">
        <w:rPr>
          <w:rFonts w:ascii="Courier New" w:eastAsia="Times New Roman" w:hAnsi="Courier New" w:cs="Courier New"/>
          <w:color w:val="A0111F"/>
          <w:szCs w:val="20"/>
        </w:rPr>
        <w:t>def</w:t>
      </w:r>
      <w:proofErr w:type="spellEnd"/>
      <w:proofErr w:type="gramEnd"/>
      <w:r w:rsidRPr="00230C1E">
        <w:rPr>
          <w:rFonts w:ascii="Courier New" w:eastAsia="Times New Roman" w:hAnsi="Courier New" w:cs="Courier New"/>
          <w:color w:val="0E1116"/>
          <w:szCs w:val="20"/>
        </w:rPr>
        <w:t xml:space="preserve"> </w:t>
      </w:r>
      <w:proofErr w:type="spellStart"/>
      <w:r w:rsidRPr="00230C1E">
        <w:rPr>
          <w:rFonts w:ascii="Courier New" w:eastAsia="Times New Roman" w:hAnsi="Courier New" w:cs="Courier New"/>
          <w:color w:val="622CBC"/>
          <w:szCs w:val="20"/>
        </w:rPr>
        <w:t>check_scholarship</w:t>
      </w:r>
      <w:proofErr w:type="spellEnd"/>
      <w:r w:rsidRPr="00230C1E">
        <w:rPr>
          <w:rFonts w:ascii="Courier New" w:eastAsia="Times New Roman" w:hAnsi="Courier New" w:cs="Courier New"/>
          <w:color w:val="0E1116"/>
          <w:szCs w:val="20"/>
        </w:rPr>
        <w:t xml:space="preserve">(score, </w:t>
      </w:r>
      <w:proofErr w:type="spellStart"/>
      <w:r w:rsidRPr="00230C1E">
        <w:rPr>
          <w:rFonts w:ascii="Courier New" w:eastAsia="Times New Roman" w:hAnsi="Courier New" w:cs="Courier New"/>
          <w:color w:val="0E1116"/>
          <w:szCs w:val="20"/>
        </w:rPr>
        <w:t>documents_complete</w:t>
      </w:r>
      <w:proofErr w:type="spellEnd"/>
      <w:r w:rsidRPr="00230C1E">
        <w:rPr>
          <w:rFonts w:ascii="Courier New" w:eastAsia="Times New Roman" w:hAnsi="Courier New" w:cs="Courier New"/>
          <w:color w:val="0E1116"/>
          <w:szCs w:val="20"/>
        </w:rPr>
        <w:t xml:space="preserve">, attendance, </w:t>
      </w:r>
      <w:proofErr w:type="spellStart"/>
      <w:r w:rsidRPr="00230C1E">
        <w:rPr>
          <w:rFonts w:ascii="Courier New" w:eastAsia="Times New Roman" w:hAnsi="Courier New" w:cs="Courier New"/>
          <w:color w:val="0E1116"/>
          <w:szCs w:val="20"/>
        </w:rPr>
        <w:t>fee_clearance</w:t>
      </w:r>
      <w:proofErr w:type="spellEnd"/>
      <w:r w:rsidRPr="00230C1E">
        <w:rPr>
          <w:rFonts w:ascii="Courier New" w:eastAsia="Times New Roman" w:hAnsi="Courier New" w:cs="Courier New"/>
          <w:color w:val="0E1116"/>
          <w:szCs w:val="20"/>
        </w:rPr>
        <w:t>):</w:t>
      </w:r>
    </w:p>
    <w:p w:rsidR="00230C1E" w:rsidRPr="00230C1E" w:rsidRDefault="00230C1E" w:rsidP="00230C1E">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r w:rsidRPr="00230C1E">
        <w:rPr>
          <w:rFonts w:ascii="Courier New" w:eastAsia="Times New Roman" w:hAnsi="Courier New" w:cs="Courier New"/>
          <w:color w:val="0E1116"/>
          <w:szCs w:val="20"/>
        </w:rPr>
        <w:lastRenderedPageBreak/>
        <w:t xml:space="preserve">    </w:t>
      </w:r>
      <w:proofErr w:type="gramStart"/>
      <w:r w:rsidRPr="00230C1E">
        <w:rPr>
          <w:rFonts w:ascii="Courier New" w:eastAsia="Times New Roman" w:hAnsi="Courier New" w:cs="Courier New"/>
          <w:color w:val="A0111F"/>
          <w:szCs w:val="20"/>
        </w:rPr>
        <w:t>if</w:t>
      </w:r>
      <w:proofErr w:type="gramEnd"/>
      <w:r w:rsidRPr="00230C1E">
        <w:rPr>
          <w:rFonts w:ascii="Courier New" w:eastAsia="Times New Roman" w:hAnsi="Courier New" w:cs="Courier New"/>
          <w:color w:val="0E1116"/>
          <w:szCs w:val="20"/>
        </w:rPr>
        <w:t xml:space="preserve"> score </w:t>
      </w:r>
      <w:r w:rsidRPr="00230C1E">
        <w:rPr>
          <w:rFonts w:ascii="Courier New" w:eastAsia="Times New Roman" w:hAnsi="Courier New" w:cs="Courier New"/>
          <w:color w:val="A0111F"/>
          <w:szCs w:val="20"/>
        </w:rPr>
        <w:t>&gt;=</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70</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A0111F"/>
          <w:szCs w:val="20"/>
        </w:rPr>
        <w:t>and</w:t>
      </w:r>
      <w:r w:rsidRPr="00230C1E">
        <w:rPr>
          <w:rFonts w:ascii="Courier New" w:eastAsia="Times New Roman" w:hAnsi="Courier New" w:cs="Courier New"/>
          <w:color w:val="0E1116"/>
          <w:szCs w:val="20"/>
        </w:rPr>
        <w:t xml:space="preserve"> </w:t>
      </w:r>
      <w:proofErr w:type="spellStart"/>
      <w:r w:rsidRPr="00230C1E">
        <w:rPr>
          <w:rFonts w:ascii="Courier New" w:eastAsia="Times New Roman" w:hAnsi="Courier New" w:cs="Courier New"/>
          <w:color w:val="0E1116"/>
          <w:szCs w:val="20"/>
        </w:rPr>
        <w:t>documents_complete</w:t>
      </w:r>
      <w:proofErr w:type="spellEnd"/>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A0111F"/>
          <w:szCs w:val="20"/>
        </w:rPr>
        <w:t>and</w:t>
      </w:r>
      <w:r w:rsidRPr="00230C1E">
        <w:rPr>
          <w:rFonts w:ascii="Courier New" w:eastAsia="Times New Roman" w:hAnsi="Courier New" w:cs="Courier New"/>
          <w:color w:val="0E1116"/>
          <w:szCs w:val="20"/>
        </w:rPr>
        <w:t xml:space="preserve"> attendance </w:t>
      </w:r>
      <w:r w:rsidRPr="00230C1E">
        <w:rPr>
          <w:rFonts w:ascii="Courier New" w:eastAsia="Times New Roman" w:hAnsi="Courier New" w:cs="Courier New"/>
          <w:color w:val="A0111F"/>
          <w:szCs w:val="20"/>
        </w:rPr>
        <w:t>&gt;=</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75</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A0111F"/>
          <w:szCs w:val="20"/>
        </w:rPr>
        <w:t>and</w:t>
      </w:r>
      <w:r w:rsidRPr="00230C1E">
        <w:rPr>
          <w:rFonts w:ascii="Courier New" w:eastAsia="Times New Roman" w:hAnsi="Courier New" w:cs="Courier New"/>
          <w:color w:val="0E1116"/>
          <w:szCs w:val="20"/>
        </w:rPr>
        <w:t xml:space="preserve"> </w:t>
      </w:r>
      <w:proofErr w:type="spellStart"/>
      <w:r w:rsidRPr="00230C1E">
        <w:rPr>
          <w:rFonts w:ascii="Courier New" w:eastAsia="Times New Roman" w:hAnsi="Courier New" w:cs="Courier New"/>
          <w:color w:val="0E1116"/>
          <w:szCs w:val="20"/>
        </w:rPr>
        <w:t>fee_clearance</w:t>
      </w:r>
      <w:proofErr w:type="spellEnd"/>
      <w:r w:rsidRPr="00230C1E">
        <w:rPr>
          <w:rFonts w:ascii="Courier New" w:eastAsia="Times New Roman" w:hAnsi="Courier New" w:cs="Courier New"/>
          <w:color w:val="0E1116"/>
          <w:szCs w:val="20"/>
        </w:rPr>
        <w:t>:</w:t>
      </w:r>
    </w:p>
    <w:p w:rsidR="00230C1E" w:rsidRPr="00230C1E" w:rsidRDefault="00230C1E" w:rsidP="00230C1E">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r w:rsidRPr="00230C1E">
        <w:rPr>
          <w:rFonts w:ascii="Courier New" w:eastAsia="Times New Roman" w:hAnsi="Courier New" w:cs="Courier New"/>
          <w:color w:val="0E1116"/>
          <w:szCs w:val="20"/>
        </w:rPr>
        <w:t xml:space="preserve">        </w:t>
      </w:r>
      <w:proofErr w:type="gramStart"/>
      <w:r w:rsidRPr="00230C1E">
        <w:rPr>
          <w:rFonts w:ascii="Courier New" w:eastAsia="Times New Roman" w:hAnsi="Courier New" w:cs="Courier New"/>
          <w:color w:val="A0111F"/>
          <w:szCs w:val="20"/>
        </w:rPr>
        <w:t>return</w:t>
      </w:r>
      <w:proofErr w:type="gramEnd"/>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32563"/>
          <w:szCs w:val="20"/>
        </w:rPr>
        <w:t>"Eligible"</w:t>
      </w:r>
    </w:p>
    <w:p w:rsidR="00230C1E" w:rsidRPr="00230C1E" w:rsidRDefault="00230C1E" w:rsidP="00230C1E">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r w:rsidRPr="00230C1E">
        <w:rPr>
          <w:rFonts w:ascii="Courier New" w:eastAsia="Times New Roman" w:hAnsi="Courier New" w:cs="Courier New"/>
          <w:color w:val="0E1116"/>
          <w:szCs w:val="20"/>
        </w:rPr>
        <w:t xml:space="preserve">    </w:t>
      </w:r>
      <w:proofErr w:type="gramStart"/>
      <w:r w:rsidRPr="00230C1E">
        <w:rPr>
          <w:rFonts w:ascii="Courier New" w:eastAsia="Times New Roman" w:hAnsi="Courier New" w:cs="Courier New"/>
          <w:color w:val="A0111F"/>
          <w:szCs w:val="20"/>
        </w:rPr>
        <w:t>return</w:t>
      </w:r>
      <w:proofErr w:type="gramEnd"/>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32563"/>
          <w:szCs w:val="20"/>
        </w:rPr>
        <w:t>"Not Eligible"</w:t>
      </w:r>
    </w:p>
    <w:p w:rsidR="00230C1E" w:rsidRPr="00230C1E" w:rsidRDefault="00230C1E" w:rsidP="00230C1E">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p>
    <w:p w:rsidR="00230C1E" w:rsidRPr="00230C1E" w:rsidRDefault="00230C1E" w:rsidP="00230C1E">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proofErr w:type="gramStart"/>
      <w:r w:rsidRPr="00230C1E">
        <w:rPr>
          <w:rFonts w:ascii="Courier New" w:eastAsia="Times New Roman" w:hAnsi="Courier New" w:cs="Courier New"/>
          <w:color w:val="023B95"/>
          <w:szCs w:val="20"/>
        </w:rPr>
        <w:t>print</w:t>
      </w:r>
      <w:r w:rsidRPr="00230C1E">
        <w:rPr>
          <w:rFonts w:ascii="Courier New" w:eastAsia="Times New Roman" w:hAnsi="Courier New" w:cs="Courier New"/>
          <w:color w:val="0E1116"/>
          <w:szCs w:val="20"/>
        </w:rPr>
        <w:t>(</w:t>
      </w:r>
      <w:proofErr w:type="gramEnd"/>
      <w:r w:rsidRPr="00230C1E">
        <w:rPr>
          <w:rFonts w:ascii="Courier New" w:eastAsia="Times New Roman" w:hAnsi="Courier New" w:cs="Courier New"/>
          <w:color w:val="032563"/>
          <w:szCs w:val="20"/>
        </w:rPr>
        <w:t>"Case 1:"</w:t>
      </w:r>
      <w:r w:rsidRPr="00230C1E">
        <w:rPr>
          <w:rFonts w:ascii="Courier New" w:eastAsia="Times New Roman" w:hAnsi="Courier New" w:cs="Courier New"/>
          <w:color w:val="0E1116"/>
          <w:szCs w:val="20"/>
        </w:rPr>
        <w:t xml:space="preserve">, </w:t>
      </w:r>
      <w:proofErr w:type="spellStart"/>
      <w:r w:rsidRPr="00230C1E">
        <w:rPr>
          <w:rFonts w:ascii="Courier New" w:eastAsia="Times New Roman" w:hAnsi="Courier New" w:cs="Courier New"/>
          <w:color w:val="0E1116"/>
          <w:szCs w:val="20"/>
        </w:rPr>
        <w:t>check_scholarship</w:t>
      </w:r>
      <w:proofErr w:type="spellEnd"/>
      <w:r w:rsidRPr="00230C1E">
        <w:rPr>
          <w:rFonts w:ascii="Courier New" w:eastAsia="Times New Roman" w:hAnsi="Courier New" w:cs="Courier New"/>
          <w:color w:val="0E1116"/>
          <w:szCs w:val="20"/>
        </w:rPr>
        <w:t>(</w:t>
      </w:r>
      <w:r w:rsidRPr="00230C1E">
        <w:rPr>
          <w:rFonts w:ascii="Courier New" w:eastAsia="Times New Roman" w:hAnsi="Courier New" w:cs="Courier New"/>
          <w:color w:val="023B95"/>
          <w:szCs w:val="20"/>
        </w:rPr>
        <w:t>80</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True</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80</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True</w:t>
      </w:r>
      <w:r w:rsidRPr="00230C1E">
        <w:rPr>
          <w:rFonts w:ascii="Courier New" w:eastAsia="Times New Roman" w:hAnsi="Courier New" w:cs="Courier New"/>
          <w:color w:val="0E1116"/>
          <w:szCs w:val="20"/>
        </w:rPr>
        <w:t>))</w:t>
      </w:r>
    </w:p>
    <w:p w:rsidR="00230C1E" w:rsidRPr="00230C1E" w:rsidRDefault="00230C1E" w:rsidP="00230C1E">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proofErr w:type="gramStart"/>
      <w:r w:rsidRPr="00230C1E">
        <w:rPr>
          <w:rFonts w:ascii="Courier New" w:eastAsia="Times New Roman" w:hAnsi="Courier New" w:cs="Courier New"/>
          <w:color w:val="023B95"/>
          <w:szCs w:val="20"/>
        </w:rPr>
        <w:t>print</w:t>
      </w:r>
      <w:r w:rsidRPr="00230C1E">
        <w:rPr>
          <w:rFonts w:ascii="Courier New" w:eastAsia="Times New Roman" w:hAnsi="Courier New" w:cs="Courier New"/>
          <w:color w:val="0E1116"/>
          <w:szCs w:val="20"/>
        </w:rPr>
        <w:t>(</w:t>
      </w:r>
      <w:proofErr w:type="gramEnd"/>
      <w:r w:rsidRPr="00230C1E">
        <w:rPr>
          <w:rFonts w:ascii="Courier New" w:eastAsia="Times New Roman" w:hAnsi="Courier New" w:cs="Courier New"/>
          <w:color w:val="032563"/>
          <w:szCs w:val="20"/>
        </w:rPr>
        <w:t>"Case 2:"</w:t>
      </w:r>
      <w:r w:rsidRPr="00230C1E">
        <w:rPr>
          <w:rFonts w:ascii="Courier New" w:eastAsia="Times New Roman" w:hAnsi="Courier New" w:cs="Courier New"/>
          <w:color w:val="0E1116"/>
          <w:szCs w:val="20"/>
        </w:rPr>
        <w:t xml:space="preserve">, </w:t>
      </w:r>
      <w:proofErr w:type="spellStart"/>
      <w:r w:rsidRPr="00230C1E">
        <w:rPr>
          <w:rFonts w:ascii="Courier New" w:eastAsia="Times New Roman" w:hAnsi="Courier New" w:cs="Courier New"/>
          <w:color w:val="0E1116"/>
          <w:szCs w:val="20"/>
        </w:rPr>
        <w:t>check_scholarship</w:t>
      </w:r>
      <w:proofErr w:type="spellEnd"/>
      <w:r w:rsidRPr="00230C1E">
        <w:rPr>
          <w:rFonts w:ascii="Courier New" w:eastAsia="Times New Roman" w:hAnsi="Courier New" w:cs="Courier New"/>
          <w:color w:val="0E1116"/>
          <w:szCs w:val="20"/>
        </w:rPr>
        <w:t>(</w:t>
      </w:r>
      <w:r w:rsidRPr="00230C1E">
        <w:rPr>
          <w:rFonts w:ascii="Courier New" w:eastAsia="Times New Roman" w:hAnsi="Courier New" w:cs="Courier New"/>
          <w:color w:val="023B95"/>
          <w:szCs w:val="20"/>
        </w:rPr>
        <w:t>85</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True</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70</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True</w:t>
      </w:r>
      <w:r w:rsidRPr="00230C1E">
        <w:rPr>
          <w:rFonts w:ascii="Courier New" w:eastAsia="Times New Roman" w:hAnsi="Courier New" w:cs="Courier New"/>
          <w:color w:val="0E1116"/>
          <w:szCs w:val="20"/>
        </w:rPr>
        <w:t>))</w:t>
      </w:r>
    </w:p>
    <w:p w:rsidR="00230C1E" w:rsidRPr="00230C1E" w:rsidRDefault="00230C1E" w:rsidP="00230C1E">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proofErr w:type="gramStart"/>
      <w:r w:rsidRPr="00230C1E">
        <w:rPr>
          <w:rFonts w:ascii="Courier New" w:eastAsia="Times New Roman" w:hAnsi="Courier New" w:cs="Courier New"/>
          <w:color w:val="023B95"/>
          <w:szCs w:val="20"/>
        </w:rPr>
        <w:t>print</w:t>
      </w:r>
      <w:r w:rsidRPr="00230C1E">
        <w:rPr>
          <w:rFonts w:ascii="Courier New" w:eastAsia="Times New Roman" w:hAnsi="Courier New" w:cs="Courier New"/>
          <w:color w:val="0E1116"/>
          <w:szCs w:val="20"/>
        </w:rPr>
        <w:t>(</w:t>
      </w:r>
      <w:proofErr w:type="gramEnd"/>
      <w:r w:rsidRPr="00230C1E">
        <w:rPr>
          <w:rFonts w:ascii="Courier New" w:eastAsia="Times New Roman" w:hAnsi="Courier New" w:cs="Courier New"/>
          <w:color w:val="032563"/>
          <w:szCs w:val="20"/>
        </w:rPr>
        <w:t>"Case 3:"</w:t>
      </w:r>
      <w:r w:rsidRPr="00230C1E">
        <w:rPr>
          <w:rFonts w:ascii="Courier New" w:eastAsia="Times New Roman" w:hAnsi="Courier New" w:cs="Courier New"/>
          <w:color w:val="0E1116"/>
          <w:szCs w:val="20"/>
        </w:rPr>
        <w:t xml:space="preserve">, </w:t>
      </w:r>
      <w:proofErr w:type="spellStart"/>
      <w:r w:rsidRPr="00230C1E">
        <w:rPr>
          <w:rFonts w:ascii="Courier New" w:eastAsia="Times New Roman" w:hAnsi="Courier New" w:cs="Courier New"/>
          <w:color w:val="0E1116"/>
          <w:szCs w:val="20"/>
        </w:rPr>
        <w:t>check_scholarship</w:t>
      </w:r>
      <w:proofErr w:type="spellEnd"/>
      <w:r w:rsidRPr="00230C1E">
        <w:rPr>
          <w:rFonts w:ascii="Courier New" w:eastAsia="Times New Roman" w:hAnsi="Courier New" w:cs="Courier New"/>
          <w:color w:val="0E1116"/>
          <w:szCs w:val="20"/>
        </w:rPr>
        <w:t>(</w:t>
      </w:r>
      <w:r w:rsidRPr="00230C1E">
        <w:rPr>
          <w:rFonts w:ascii="Courier New" w:eastAsia="Times New Roman" w:hAnsi="Courier New" w:cs="Courier New"/>
          <w:color w:val="023B95"/>
          <w:szCs w:val="20"/>
        </w:rPr>
        <w:t>90</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True</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90</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False</w:t>
      </w:r>
      <w:r w:rsidRPr="00230C1E">
        <w:rPr>
          <w:rFonts w:ascii="Courier New" w:eastAsia="Times New Roman" w:hAnsi="Courier New" w:cs="Courier New"/>
          <w:color w:val="0E1116"/>
          <w:szCs w:val="20"/>
        </w:rPr>
        <w:t>))</w:t>
      </w:r>
    </w:p>
    <w:p w:rsidR="00230C1E" w:rsidRPr="00230C1E" w:rsidRDefault="00230C1E" w:rsidP="00230C1E">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4"/>
          <w:szCs w:val="24"/>
        </w:rPr>
      </w:pPr>
      <w:proofErr w:type="gramStart"/>
      <w:r w:rsidRPr="00230C1E">
        <w:rPr>
          <w:rFonts w:ascii="Courier New" w:eastAsia="Times New Roman" w:hAnsi="Courier New" w:cs="Courier New"/>
          <w:color w:val="023B95"/>
          <w:szCs w:val="20"/>
        </w:rPr>
        <w:t>print</w:t>
      </w:r>
      <w:r w:rsidRPr="00230C1E">
        <w:rPr>
          <w:rFonts w:ascii="Courier New" w:eastAsia="Times New Roman" w:hAnsi="Courier New" w:cs="Courier New"/>
          <w:color w:val="0E1116"/>
          <w:szCs w:val="20"/>
        </w:rPr>
        <w:t>(</w:t>
      </w:r>
      <w:proofErr w:type="gramEnd"/>
      <w:r w:rsidRPr="00230C1E">
        <w:rPr>
          <w:rFonts w:ascii="Courier New" w:eastAsia="Times New Roman" w:hAnsi="Courier New" w:cs="Courier New"/>
          <w:color w:val="032563"/>
          <w:szCs w:val="20"/>
        </w:rPr>
        <w:t>"Case 4:"</w:t>
      </w:r>
      <w:r w:rsidRPr="00230C1E">
        <w:rPr>
          <w:rFonts w:ascii="Courier New" w:eastAsia="Times New Roman" w:hAnsi="Courier New" w:cs="Courier New"/>
          <w:color w:val="0E1116"/>
          <w:szCs w:val="20"/>
        </w:rPr>
        <w:t xml:space="preserve">, </w:t>
      </w:r>
      <w:proofErr w:type="spellStart"/>
      <w:r w:rsidRPr="00230C1E">
        <w:rPr>
          <w:rFonts w:ascii="Courier New" w:eastAsia="Times New Roman" w:hAnsi="Courier New" w:cs="Courier New"/>
          <w:color w:val="0E1116"/>
          <w:szCs w:val="20"/>
        </w:rPr>
        <w:t>check_scholarship</w:t>
      </w:r>
      <w:proofErr w:type="spellEnd"/>
      <w:r w:rsidRPr="00230C1E">
        <w:rPr>
          <w:rFonts w:ascii="Courier New" w:eastAsia="Times New Roman" w:hAnsi="Courier New" w:cs="Courier New"/>
          <w:color w:val="0E1116"/>
          <w:szCs w:val="20"/>
        </w:rPr>
        <w:t>(</w:t>
      </w:r>
      <w:r w:rsidRPr="00230C1E">
        <w:rPr>
          <w:rFonts w:ascii="Courier New" w:eastAsia="Times New Roman" w:hAnsi="Courier New" w:cs="Courier New"/>
          <w:color w:val="023B95"/>
          <w:szCs w:val="20"/>
        </w:rPr>
        <w:t>70</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True</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75</w:t>
      </w:r>
      <w:r w:rsidRPr="00230C1E">
        <w:rPr>
          <w:rFonts w:ascii="Courier New" w:eastAsia="Times New Roman" w:hAnsi="Courier New" w:cs="Courier New"/>
          <w:color w:val="0E1116"/>
          <w:szCs w:val="20"/>
        </w:rPr>
        <w:t xml:space="preserve">, </w:t>
      </w:r>
      <w:r w:rsidRPr="00230C1E">
        <w:rPr>
          <w:rFonts w:ascii="Courier New" w:eastAsia="Times New Roman" w:hAnsi="Courier New" w:cs="Courier New"/>
          <w:color w:val="023B95"/>
          <w:szCs w:val="20"/>
        </w:rPr>
        <w:t>True</w:t>
      </w:r>
      <w:r w:rsidRPr="00230C1E">
        <w:rPr>
          <w:rFonts w:ascii="Courier New" w:eastAsia="Times New Roman" w:hAnsi="Courier New" w:cs="Courier New"/>
          <w:color w:val="0E1116"/>
          <w:szCs w:val="20"/>
        </w:rPr>
        <w:t>))</w:t>
      </w:r>
    </w:p>
    <w:p w:rsidR="00230C1E" w:rsidRDefault="00230C1E" w:rsidP="00230C1E"/>
    <w:p w:rsidR="006F169F" w:rsidRPr="006F169F" w:rsidRDefault="006F169F" w:rsidP="006F169F">
      <w:pPr>
        <w:shd w:val="clear" w:color="auto" w:fill="FCFCFC"/>
        <w:spacing w:after="0" w:line="240" w:lineRule="auto"/>
        <w:rPr>
          <w:rFonts w:ascii="Segoe UI" w:eastAsia="Times New Roman" w:hAnsi="Segoe UI" w:cs="Segoe UI"/>
          <w:color w:val="0D0D0D"/>
          <w:sz w:val="24"/>
          <w:szCs w:val="24"/>
        </w:rPr>
      </w:pPr>
      <w:r w:rsidRPr="006F169F">
        <w:rPr>
          <w:rFonts w:ascii="Segoe UI" w:eastAsia="Times New Roman" w:hAnsi="Segoe UI" w:cs="Segoe UI"/>
          <w:b/>
          <w:bCs/>
          <w:color w:val="0D0D0D"/>
          <w:sz w:val="24"/>
          <w:szCs w:val="24"/>
          <w:bdr w:val="none" w:sz="0" w:space="0" w:color="auto" w:frame="1"/>
        </w:rPr>
        <w:t>Output:</w:t>
      </w:r>
    </w:p>
    <w:p w:rsidR="006F169F" w:rsidRPr="006F169F" w:rsidRDefault="006F169F" w:rsidP="006F169F">
      <w:pPr>
        <w:shd w:val="clear" w:color="auto" w:fill="FCFCFC"/>
        <w:spacing w:after="0" w:line="240" w:lineRule="auto"/>
        <w:rPr>
          <w:rFonts w:ascii="Segoe UI" w:eastAsia="Times New Roman" w:hAnsi="Segoe UI" w:cs="Segoe UI"/>
          <w:color w:val="0D0D0D"/>
          <w:sz w:val="24"/>
          <w:szCs w:val="24"/>
        </w:rPr>
      </w:pPr>
    </w:p>
    <w:p w:rsidR="006F169F" w:rsidRPr="006F169F" w:rsidRDefault="006F169F" w:rsidP="006F169F">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r w:rsidRPr="006F169F">
        <w:rPr>
          <w:rFonts w:ascii="Courier New" w:eastAsia="Times New Roman" w:hAnsi="Courier New" w:cs="Courier New"/>
          <w:color w:val="0D0D0D"/>
          <w:szCs w:val="20"/>
        </w:rPr>
        <w:t>Case 1: Eligible</w:t>
      </w:r>
    </w:p>
    <w:p w:rsidR="006F169F" w:rsidRPr="006F169F" w:rsidRDefault="006F169F" w:rsidP="006F169F">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r w:rsidRPr="006F169F">
        <w:rPr>
          <w:rFonts w:ascii="Courier New" w:eastAsia="Times New Roman" w:hAnsi="Courier New" w:cs="Courier New"/>
          <w:color w:val="0D0D0D"/>
          <w:szCs w:val="20"/>
        </w:rPr>
        <w:t>Case 2: Not Eligible</w:t>
      </w:r>
    </w:p>
    <w:p w:rsidR="006F169F" w:rsidRPr="006F169F" w:rsidRDefault="006F169F" w:rsidP="006F169F">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r w:rsidRPr="006F169F">
        <w:rPr>
          <w:rFonts w:ascii="Courier New" w:eastAsia="Times New Roman" w:hAnsi="Courier New" w:cs="Courier New"/>
          <w:color w:val="0D0D0D"/>
          <w:szCs w:val="20"/>
        </w:rPr>
        <w:t>Case 3: Not Eligible</w:t>
      </w:r>
    </w:p>
    <w:p w:rsidR="006F169F" w:rsidRPr="006F169F" w:rsidRDefault="006F169F" w:rsidP="006F169F">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Cs w:val="20"/>
        </w:rPr>
      </w:pPr>
      <w:r w:rsidRPr="006F169F">
        <w:rPr>
          <w:rFonts w:ascii="Courier New" w:eastAsia="Times New Roman" w:hAnsi="Courier New" w:cs="Courier New"/>
          <w:color w:val="0D0D0D"/>
          <w:szCs w:val="20"/>
        </w:rPr>
        <w:t>Case 4: Eligible</w:t>
      </w:r>
    </w:p>
    <w:p w:rsidR="006F169F" w:rsidRDefault="006F169F" w:rsidP="00230C1E"/>
    <w:p w:rsidR="006F169F" w:rsidRDefault="006F169F" w:rsidP="00230C1E"/>
    <w:p w:rsidR="006F169F" w:rsidRPr="00230C1E" w:rsidRDefault="006F169F" w:rsidP="00230C1E"/>
    <w:p w:rsidR="00F561D7" w:rsidRDefault="0069645F">
      <w:pPr>
        <w:pStyle w:val="Heading2"/>
      </w:pPr>
      <w:r>
        <w:t>2.3 Four core test cases and results</w:t>
      </w:r>
    </w:p>
    <w:tbl>
      <w:tblPr>
        <w:tblStyle w:val="LightShading-Accent1"/>
        <w:tblW w:w="0" w:type="auto"/>
        <w:jc w:val="center"/>
        <w:tblLook w:val="04A0" w:firstRow="1" w:lastRow="0" w:firstColumn="1" w:lastColumn="0" w:noHBand="0" w:noVBand="1"/>
      </w:tblPr>
      <w:tblGrid>
        <w:gridCol w:w="1973"/>
        <w:gridCol w:w="2204"/>
        <w:gridCol w:w="1973"/>
        <w:gridCol w:w="1960"/>
        <w:gridCol w:w="1970"/>
      </w:tblGrid>
      <w:tr w:rsidR="00F561D7" w:rsidTr="00F561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F561D7" w:rsidRDefault="0069645F">
            <w:r>
              <w:t>Case</w:t>
            </w:r>
          </w:p>
        </w:tc>
        <w:tc>
          <w:tcPr>
            <w:tcW w:w="2016" w:type="dxa"/>
          </w:tcPr>
          <w:p w:rsidR="00F561D7" w:rsidRDefault="0069645F">
            <w:pPr>
              <w:cnfStyle w:val="100000000000" w:firstRow="1" w:lastRow="0" w:firstColumn="0" w:lastColumn="0" w:oddVBand="0" w:evenVBand="0" w:oddHBand="0" w:evenHBand="0" w:firstRowFirstColumn="0" w:firstRowLastColumn="0" w:lastRowFirstColumn="0" w:lastRowLastColumn="0"/>
            </w:pPr>
            <w:r>
              <w:t>Input</w:t>
            </w:r>
          </w:p>
        </w:tc>
        <w:tc>
          <w:tcPr>
            <w:tcW w:w="2016" w:type="dxa"/>
          </w:tcPr>
          <w:p w:rsidR="00F561D7" w:rsidRDefault="0069645F">
            <w:pPr>
              <w:cnfStyle w:val="100000000000" w:firstRow="1" w:lastRow="0" w:firstColumn="0" w:lastColumn="0" w:oddVBand="0" w:evenVBand="0" w:oddHBand="0" w:evenHBand="0" w:firstRowFirstColumn="0" w:firstRowLastColumn="0" w:lastRowFirstColumn="0" w:lastRowLastColumn="0"/>
            </w:pPr>
            <w:r>
              <w:t>Expected</w:t>
            </w:r>
          </w:p>
        </w:tc>
        <w:tc>
          <w:tcPr>
            <w:tcW w:w="2016" w:type="dxa"/>
          </w:tcPr>
          <w:p w:rsidR="00F561D7" w:rsidRDefault="0069645F">
            <w:pPr>
              <w:cnfStyle w:val="100000000000" w:firstRow="1" w:lastRow="0" w:firstColumn="0" w:lastColumn="0" w:oddVBand="0" w:evenVBand="0" w:oddHBand="0" w:evenHBand="0" w:firstRowFirstColumn="0" w:firstRowLastColumn="0" w:lastRowFirstColumn="0" w:lastRowLastColumn="0"/>
            </w:pPr>
            <w:r>
              <w:t>Actual</w:t>
            </w:r>
          </w:p>
        </w:tc>
        <w:tc>
          <w:tcPr>
            <w:tcW w:w="2016" w:type="dxa"/>
          </w:tcPr>
          <w:p w:rsidR="00F561D7" w:rsidRDefault="0069645F">
            <w:pPr>
              <w:cnfStyle w:val="100000000000" w:firstRow="1" w:lastRow="0" w:firstColumn="0" w:lastColumn="0" w:oddVBand="0" w:evenVBand="0" w:oddHBand="0" w:evenHBand="0" w:firstRowFirstColumn="0" w:firstRowLastColumn="0" w:lastRowFirstColumn="0" w:lastRowLastColumn="0"/>
            </w:pPr>
            <w:r>
              <w:t>Reason</w:t>
            </w:r>
          </w:p>
        </w:tc>
      </w:tr>
      <w:tr w:rsidR="00F561D7" w:rsidTr="00F561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rsidR="00F561D7" w:rsidRDefault="0069645F">
            <w:r>
              <w:rPr>
                <w:sz w:val="16"/>
              </w:rPr>
              <w:t>1. Pass</w:t>
            </w:r>
          </w:p>
        </w:tc>
        <w:tc>
          <w:tcPr>
            <w:tcW w:w="2016"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rPr>
                <w:sz w:val="16"/>
              </w:rPr>
              <w:t xml:space="preserve">score=80, </w:t>
            </w:r>
            <w:proofErr w:type="spellStart"/>
            <w:r>
              <w:rPr>
                <w:sz w:val="16"/>
              </w:rPr>
              <w:t>documents_complete</w:t>
            </w:r>
            <w:proofErr w:type="spellEnd"/>
            <w:r>
              <w:rPr>
                <w:sz w:val="16"/>
              </w:rPr>
              <w:t xml:space="preserve">=True, attendance=80, </w:t>
            </w:r>
            <w:proofErr w:type="spellStart"/>
            <w:r>
              <w:rPr>
                <w:sz w:val="16"/>
              </w:rPr>
              <w:t>fee_clearance</w:t>
            </w:r>
            <w:proofErr w:type="spellEnd"/>
            <w:r>
              <w:rPr>
                <w:sz w:val="16"/>
              </w:rPr>
              <w:t>=True</w:t>
            </w:r>
          </w:p>
        </w:tc>
        <w:tc>
          <w:tcPr>
            <w:tcW w:w="2016"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rPr>
                <w:sz w:val="16"/>
              </w:rPr>
              <w:t>Eligible</w:t>
            </w:r>
          </w:p>
        </w:tc>
        <w:tc>
          <w:tcPr>
            <w:tcW w:w="2016"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rPr>
                <w:sz w:val="16"/>
              </w:rPr>
              <w:t>Eligible</w:t>
            </w:r>
          </w:p>
        </w:tc>
        <w:tc>
          <w:tcPr>
            <w:tcW w:w="2016"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rPr>
                <w:sz w:val="16"/>
              </w:rPr>
              <w:t>All required documents are complete, score and attendance meet the thresholds, and fee clearance is confirmed.</w:t>
            </w:r>
          </w:p>
        </w:tc>
      </w:tr>
      <w:tr w:rsidR="00F561D7" w:rsidTr="00F561D7">
        <w:trPr>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rsidR="00F561D7" w:rsidRDefault="0069645F">
            <w:r>
              <w:rPr>
                <w:sz w:val="16"/>
              </w:rPr>
              <w:t>2. Attendance failure</w:t>
            </w:r>
          </w:p>
        </w:tc>
        <w:tc>
          <w:tcPr>
            <w:tcW w:w="2016"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rPr>
                <w:sz w:val="16"/>
              </w:rPr>
              <w:t xml:space="preserve">score=85, </w:t>
            </w:r>
            <w:proofErr w:type="spellStart"/>
            <w:r>
              <w:rPr>
                <w:sz w:val="16"/>
              </w:rPr>
              <w:t>documents_complete</w:t>
            </w:r>
            <w:proofErr w:type="spellEnd"/>
            <w:r>
              <w:rPr>
                <w:sz w:val="16"/>
              </w:rPr>
              <w:t xml:space="preserve">=True, attendance=70, </w:t>
            </w:r>
            <w:proofErr w:type="spellStart"/>
            <w:r>
              <w:rPr>
                <w:sz w:val="16"/>
              </w:rPr>
              <w:t>fee_clearance</w:t>
            </w:r>
            <w:proofErr w:type="spellEnd"/>
            <w:r>
              <w:rPr>
                <w:sz w:val="16"/>
              </w:rPr>
              <w:t>=True</w:t>
            </w:r>
          </w:p>
        </w:tc>
        <w:tc>
          <w:tcPr>
            <w:tcW w:w="2016"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rPr>
                <w:sz w:val="16"/>
              </w:rPr>
              <w:t>Not Eligible</w:t>
            </w:r>
          </w:p>
        </w:tc>
        <w:tc>
          <w:tcPr>
            <w:tcW w:w="2016"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rPr>
                <w:sz w:val="16"/>
              </w:rPr>
              <w:t>Not Eligible</w:t>
            </w:r>
          </w:p>
        </w:tc>
        <w:tc>
          <w:tcPr>
            <w:tcW w:w="2016"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rPr>
                <w:sz w:val="16"/>
              </w:rPr>
              <w:t>Attendance is 70%, which is below the synthetic 75% minimum; the other conditions pass.</w:t>
            </w:r>
          </w:p>
        </w:tc>
      </w:tr>
      <w:tr w:rsidR="00F561D7" w:rsidTr="00F561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rsidR="00F561D7" w:rsidRDefault="0069645F">
            <w:r>
              <w:rPr>
                <w:sz w:val="16"/>
              </w:rPr>
              <w:t>3. Fee-clearance failure</w:t>
            </w:r>
          </w:p>
        </w:tc>
        <w:tc>
          <w:tcPr>
            <w:tcW w:w="2016"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rPr>
                <w:sz w:val="16"/>
              </w:rPr>
              <w:t xml:space="preserve">score=90, </w:t>
            </w:r>
            <w:proofErr w:type="spellStart"/>
            <w:r>
              <w:rPr>
                <w:sz w:val="16"/>
              </w:rPr>
              <w:t>documents_complete</w:t>
            </w:r>
            <w:proofErr w:type="spellEnd"/>
            <w:r>
              <w:rPr>
                <w:sz w:val="16"/>
              </w:rPr>
              <w:t xml:space="preserve">=True, attendance=90, </w:t>
            </w:r>
            <w:proofErr w:type="spellStart"/>
            <w:r>
              <w:rPr>
                <w:sz w:val="16"/>
              </w:rPr>
              <w:t>fee_clearance</w:t>
            </w:r>
            <w:proofErr w:type="spellEnd"/>
            <w:r>
              <w:rPr>
                <w:sz w:val="16"/>
              </w:rPr>
              <w:t>=False</w:t>
            </w:r>
          </w:p>
        </w:tc>
        <w:tc>
          <w:tcPr>
            <w:tcW w:w="2016"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rPr>
                <w:sz w:val="16"/>
              </w:rPr>
              <w:t>Not Eligible</w:t>
            </w:r>
          </w:p>
        </w:tc>
        <w:tc>
          <w:tcPr>
            <w:tcW w:w="2016"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rPr>
                <w:sz w:val="16"/>
              </w:rPr>
              <w:t>Not Eligible</w:t>
            </w:r>
          </w:p>
        </w:tc>
        <w:tc>
          <w:tcPr>
            <w:tcW w:w="2016" w:type="dxa"/>
            <w:vAlign w:val="center"/>
          </w:tcPr>
          <w:p w:rsidR="00F561D7" w:rsidRDefault="0069645F">
            <w:pPr>
              <w:cnfStyle w:val="000000100000" w:firstRow="0" w:lastRow="0" w:firstColumn="0" w:lastColumn="0" w:oddVBand="0" w:evenVBand="0" w:oddHBand="1" w:evenHBand="0" w:firstRowFirstColumn="0" w:firstRowLastColumn="0" w:lastRowFirstColumn="0" w:lastRowLastColumn="0"/>
            </w:pPr>
            <w:r>
              <w:rPr>
                <w:sz w:val="16"/>
              </w:rPr>
              <w:t>Fee clearance is not confirmed, so the named fee-clearance condition fails.</w:t>
            </w:r>
          </w:p>
        </w:tc>
      </w:tr>
      <w:tr w:rsidR="00F561D7" w:rsidTr="00F561D7">
        <w:trPr>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rsidR="00F561D7" w:rsidRDefault="0069645F">
            <w:r>
              <w:rPr>
                <w:sz w:val="16"/>
              </w:rPr>
              <w:t>4. Threshold boundary</w:t>
            </w:r>
          </w:p>
        </w:tc>
        <w:tc>
          <w:tcPr>
            <w:tcW w:w="2016"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rPr>
                <w:sz w:val="16"/>
              </w:rPr>
              <w:t xml:space="preserve">score=70, </w:t>
            </w:r>
            <w:proofErr w:type="spellStart"/>
            <w:r>
              <w:rPr>
                <w:sz w:val="16"/>
              </w:rPr>
              <w:t>documents_complete</w:t>
            </w:r>
            <w:proofErr w:type="spellEnd"/>
            <w:r>
              <w:rPr>
                <w:sz w:val="16"/>
              </w:rPr>
              <w:t xml:space="preserve">=True, attendance=75, </w:t>
            </w:r>
            <w:proofErr w:type="spellStart"/>
            <w:r>
              <w:rPr>
                <w:sz w:val="16"/>
              </w:rPr>
              <w:t>fee_clearance</w:t>
            </w:r>
            <w:proofErr w:type="spellEnd"/>
            <w:r>
              <w:rPr>
                <w:sz w:val="16"/>
              </w:rPr>
              <w:t>=True</w:t>
            </w:r>
          </w:p>
        </w:tc>
        <w:tc>
          <w:tcPr>
            <w:tcW w:w="2016"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rPr>
                <w:sz w:val="16"/>
              </w:rPr>
              <w:t>Eligible</w:t>
            </w:r>
          </w:p>
        </w:tc>
        <w:tc>
          <w:tcPr>
            <w:tcW w:w="2016"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rPr>
                <w:sz w:val="16"/>
              </w:rPr>
              <w:t>Eligible</w:t>
            </w:r>
          </w:p>
        </w:tc>
        <w:tc>
          <w:tcPr>
            <w:tcW w:w="2016" w:type="dxa"/>
            <w:vAlign w:val="center"/>
          </w:tcPr>
          <w:p w:rsidR="00F561D7" w:rsidRDefault="0069645F">
            <w:pPr>
              <w:cnfStyle w:val="000000000000" w:firstRow="0" w:lastRow="0" w:firstColumn="0" w:lastColumn="0" w:oddVBand="0" w:evenVBand="0" w:oddHBand="0" w:evenHBand="0" w:firstRowFirstColumn="0" w:firstRowLastColumn="0" w:lastRowFirstColumn="0" w:lastRowLastColumn="0"/>
            </w:pPr>
            <w:r>
              <w:rPr>
                <w:sz w:val="16"/>
              </w:rPr>
              <w:t>The score is exactly 70 and attendance exactly 75%; because the rules use &gt;=, both boundary values pass.</w:t>
            </w:r>
          </w:p>
        </w:tc>
      </w:tr>
    </w:tbl>
    <w:p w:rsidR="00F561D7" w:rsidRDefault="0069645F">
      <w:r>
        <w:t>How the cases were selected: The first case checks a normal successful decision. The second and third cases isolate each newly added condition by failing attendance or fee clearance while keeping the other inputs valid. The fourth case checks the exact score and attendance thresholds, verifying that the &gt;= operator accepts equality. These are exactly four core test cases.</w:t>
      </w:r>
    </w:p>
    <w:p w:rsidR="00F561D7" w:rsidRDefault="0069645F">
      <w:pPr>
        <w:pStyle w:val="Heading1"/>
      </w:pPr>
      <w:r>
        <w:t>3. Conversational Test vs. General Intelligence</w:t>
      </w:r>
    </w:p>
    <w:p w:rsidR="00F561D7" w:rsidRDefault="0069645F">
      <w:r>
        <w:t xml:space="preserve">A conversational test inspired by Alan Turing’s 1950 imitation game observes how convincingly a machine can respond in natural-language conversation. A judge may look at coherence, relevance, and whether the responses seem human-like. Turing’s proposal is an important historical way to discuss machine </w:t>
      </w:r>
      <w:proofErr w:type="spellStart"/>
      <w:r>
        <w:t>behaviour</w:t>
      </w:r>
      <w:proofErr w:type="spellEnd"/>
      <w:r>
        <w:t>, but a strong conversation alone does not prove general intelligence.</w:t>
      </w:r>
    </w:p>
    <w:p w:rsidR="00F561D7" w:rsidRDefault="0069645F">
      <w:r>
        <w:t xml:space="preserve">In the scholarship case, a system might explain the eligibility rules clearly and answer follow-up questions in a natural way. That shows conversational ability, but it does not establish that the system always applies the rules correctly, understands every policy detail, or behaves reliably on new inputs. For example, it might fluently say, “A </w:t>
      </w:r>
      <w:r>
        <w:lastRenderedPageBreak/>
        <w:t>student with a score of 90 is automatically eligible,” while incorrectly ignoring incomplete documents, low attendance, or missing fee clearance. The answer sounds confident but contradicts the stated rules.</w:t>
      </w:r>
    </w:p>
    <w:p w:rsidR="00F561D7" w:rsidRDefault="0069645F">
      <w:r>
        <w:t>One additional test of reliable task performance is a structured rule-checking test: provide a fixed set of scholarship records, run each record through the program, and compare every output with an independently calculated expected result. Include boundary values and cases where one condition fails at a time, then repeat the tests after code changes. This directly checks correctness on the task instead of relying only on fluent conversation.</w:t>
      </w:r>
    </w:p>
    <w:p w:rsidR="00F561D7" w:rsidRDefault="00F561D7" w:rsidP="00891789">
      <w:pPr>
        <w:pStyle w:val="ListNumber"/>
        <w:numPr>
          <w:ilvl w:val="0"/>
          <w:numId w:val="0"/>
        </w:numPr>
        <w:ind w:left="360"/>
      </w:pPr>
      <w:bookmarkStart w:id="0" w:name="_GoBack"/>
      <w:bookmarkEnd w:id="0"/>
    </w:p>
    <w:sectPr w:rsidR="00F561D7"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52A1" w:rsidRDefault="000652A1">
      <w:pPr>
        <w:spacing w:after="0" w:line="240" w:lineRule="auto"/>
      </w:pPr>
      <w:r>
        <w:separator/>
      </w:r>
    </w:p>
  </w:endnote>
  <w:endnote w:type="continuationSeparator" w:id="0">
    <w:p w:rsidR="000652A1" w:rsidRDefault="00065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61D7" w:rsidRDefault="0069645F">
    <w:pPr>
      <w:pStyle w:val="Footer"/>
      <w:jc w:val="center"/>
    </w:pPr>
    <w:r>
      <w:rPr>
        <w:color w:val="646464"/>
        <w:sz w:val="16"/>
      </w:rPr>
      <w:t>AI Lab Task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52A1" w:rsidRDefault="000652A1">
      <w:pPr>
        <w:spacing w:after="0" w:line="240" w:lineRule="auto"/>
      </w:pPr>
      <w:r>
        <w:separator/>
      </w:r>
    </w:p>
  </w:footnote>
  <w:footnote w:type="continuationSeparator" w:id="0">
    <w:p w:rsidR="000652A1" w:rsidRDefault="000652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52A1"/>
    <w:rsid w:val="0015074B"/>
    <w:rsid w:val="001E7937"/>
    <w:rsid w:val="00230C1E"/>
    <w:rsid w:val="0029639D"/>
    <w:rsid w:val="00326F90"/>
    <w:rsid w:val="0069645F"/>
    <w:rsid w:val="006F169F"/>
    <w:rsid w:val="007B713C"/>
    <w:rsid w:val="00891789"/>
    <w:rsid w:val="00AA1D8D"/>
    <w:rsid w:val="00AF3F13"/>
    <w:rsid w:val="00B47730"/>
    <w:rsid w:val="00CB0664"/>
    <w:rsid w:val="00E104B1"/>
    <w:rsid w:val="00F56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60816C6-5272-4AE7-9074-3D721887A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7413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B5C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7413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23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230C1E"/>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0C1E"/>
    <w:rPr>
      <w:rFonts w:ascii="Courier New" w:eastAsia="Times New Roman" w:hAnsi="Courier New" w:cs="Courier New"/>
      <w:sz w:val="20"/>
      <w:szCs w:val="20"/>
    </w:rPr>
  </w:style>
  <w:style w:type="character" w:customStyle="1" w:styleId="x14rh7hd">
    <w:name w:val="x14rh7hd"/>
    <w:basedOn w:val="DefaultParagraphFont"/>
    <w:rsid w:val="00230C1E"/>
  </w:style>
  <w:style w:type="paragraph" w:customStyle="1" w:styleId="x1ghz6dp">
    <w:name w:val="x1ghz6dp"/>
    <w:basedOn w:val="Normal"/>
    <w:rsid w:val="006F169F"/>
    <w:pPr>
      <w:spacing w:before="100" w:beforeAutospacing="1" w:afterAutospacing="1" w:line="240" w:lineRule="auto"/>
    </w:pPr>
    <w:rPr>
      <w:rFonts w:ascii="Times New Roman" w:eastAsia="Times New Roman" w:hAnsi="Times New Roman" w:cs="Times New Roman"/>
      <w:sz w:val="24"/>
      <w:szCs w:val="24"/>
    </w:rPr>
  </w:style>
  <w:style w:type="character" w:customStyle="1" w:styleId="xt0psk2">
    <w:name w:val="xt0psk2"/>
    <w:basedOn w:val="DefaultParagraphFont"/>
    <w:rsid w:val="006F169F"/>
  </w:style>
  <w:style w:type="character" w:customStyle="1" w:styleId="x1lliihq">
    <w:name w:val="x1lliihq"/>
    <w:basedOn w:val="DefaultParagraphFont"/>
    <w:rsid w:val="006F1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7012300">
      <w:bodyDiv w:val="1"/>
      <w:marLeft w:val="0"/>
      <w:marRight w:val="0"/>
      <w:marTop w:val="0"/>
      <w:marBottom w:val="0"/>
      <w:divBdr>
        <w:top w:val="none" w:sz="0" w:space="0" w:color="auto"/>
        <w:left w:val="none" w:sz="0" w:space="0" w:color="auto"/>
        <w:bottom w:val="none" w:sz="0" w:space="0" w:color="auto"/>
        <w:right w:val="none" w:sz="0" w:space="0" w:color="auto"/>
      </w:divBdr>
      <w:divsChild>
        <w:div w:id="1689678764">
          <w:marLeft w:val="0"/>
          <w:marRight w:val="0"/>
          <w:marTop w:val="0"/>
          <w:marBottom w:val="0"/>
          <w:divBdr>
            <w:top w:val="none" w:sz="0" w:space="0" w:color="auto"/>
            <w:left w:val="none" w:sz="0" w:space="0" w:color="auto"/>
            <w:bottom w:val="none" w:sz="0" w:space="0" w:color="auto"/>
            <w:right w:val="none" w:sz="0" w:space="0" w:color="auto"/>
          </w:divBdr>
        </w:div>
      </w:divsChild>
    </w:div>
    <w:div w:id="1192955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5BEAD-BC71-4B74-A751-AAB956D01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sosheel-khokhar</cp:lastModifiedBy>
  <cp:revision>3</cp:revision>
  <dcterms:created xsi:type="dcterms:W3CDTF">2026-10-14T06:53:00Z</dcterms:created>
  <dcterms:modified xsi:type="dcterms:W3CDTF">2026-10-15T14:14:00Z</dcterms:modified>
  <cp:category/>
</cp:coreProperties>
</file>