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EA89" w14:textId="5AF4432F" w:rsidR="00067C7E" w:rsidRPr="00B15D8E" w:rsidRDefault="00000000" w:rsidP="00B15D8E">
      <w:pPr>
        <w:spacing w:after="240"/>
        <w:jc w:val="center"/>
        <w:rPr>
          <w:b/>
          <w:bCs/>
          <w:sz w:val="36"/>
          <w:szCs w:val="32"/>
        </w:rPr>
      </w:pPr>
      <w:r w:rsidRPr="00B15D8E">
        <w:rPr>
          <w:b/>
          <w:bCs/>
          <w:sz w:val="36"/>
          <w:szCs w:val="32"/>
        </w:rPr>
        <w:t>Electric Potential on a 2D Grid</w:t>
      </w:r>
    </w:p>
    <w:p w14:paraId="705A8AD2" w14:textId="7390386E" w:rsidR="00850AA5" w:rsidRPr="00850AA5" w:rsidRDefault="00850AA5" w:rsidP="00850AA5">
      <w:pPr>
        <w:spacing w:after="240"/>
      </w:pPr>
      <w:r w:rsidRPr="00850AA5">
        <w:t>This project simulates how electric potential behaves on a two-dimensional grid using NVIDIA GPU libraries. Electric potential describes how much energy a unit charge has at each point in space. Regions near a positive charge have high potential, and those near a negative charge have low potential.</w:t>
      </w:r>
    </w:p>
    <w:p w14:paraId="5C8C94DF" w14:textId="77777777" w:rsidR="00850AA5" w:rsidRPr="00850AA5" w:rsidRDefault="00850AA5" w:rsidP="00850AA5">
      <w:pPr>
        <w:spacing w:after="240"/>
      </w:pPr>
      <w:r w:rsidRPr="00850AA5">
        <w:t>The goal was to solve Poisson’s equation:</w:t>
      </w:r>
    </w:p>
    <w:p w14:paraId="18380F26" w14:textId="34539E42" w:rsidR="00850AA5" w:rsidRPr="00850AA5" w:rsidRDefault="00850AA5" w:rsidP="00850AA5">
      <w:pPr>
        <w:spacing w:after="240"/>
      </w:pPr>
      <m:oMathPara>
        <m:oMath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 w:cs="Times New Roman"/>
            </w:rPr>
            <m:t>²φ</m:t>
          </m:r>
          <m:r>
            <w:rPr>
              <w:rFonts w:ascii="Cambria Math" w:hAnsi="Cambria Math"/>
            </w:rPr>
            <m:t xml:space="preserve"> = -</m:t>
          </m:r>
          <m:r>
            <w:rPr>
              <w:rFonts w:ascii="Cambria Math" w:hAnsi="Cambria Math" w:cs="Times New Roman"/>
            </w:rPr>
            <m:t>ρ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 w:cs="Times New Roman"/>
            </w:rPr>
            <m:t>ε₀</m:t>
          </m:r>
        </m:oMath>
      </m:oMathPara>
    </w:p>
    <w:p w14:paraId="39A9DA01" w14:textId="7ED1D8CE" w:rsidR="00850AA5" w:rsidRPr="00850AA5" w:rsidRDefault="00850AA5" w:rsidP="00850AA5">
      <w:pPr>
        <w:spacing w:after="240"/>
      </w:pPr>
      <w:r w:rsidRPr="00850AA5">
        <w:t>where φ is potential, ρ is charge density, and ε₀ (vacuum permittivity) controls how strongly charges interact. The program builds a grid and computes potential values when a single point charge is placed in the center.</w:t>
      </w:r>
    </w:p>
    <w:p w14:paraId="441D30DB" w14:textId="249DA905" w:rsidR="00850AA5" w:rsidRPr="00850AA5" w:rsidRDefault="00850AA5" w:rsidP="00850AA5">
      <w:pPr>
        <w:spacing w:after="240"/>
      </w:pPr>
      <w:r w:rsidRPr="00850AA5">
        <w:t xml:space="preserve">The grid is represented as a system of linear equations </w:t>
      </w:r>
      <m:oMath>
        <m:r>
          <w:rPr>
            <w:rFonts w:ascii="Cambria Math" w:hAnsi="Cambria Math"/>
          </w:rPr>
          <m:t>Aφ = b</m:t>
        </m:r>
      </m:oMath>
      <w:r w:rsidRPr="00850AA5">
        <w:t xml:space="preserve">, where </w:t>
      </w:r>
      <m:oMath>
        <m:r>
          <w:rPr>
            <w:rFonts w:ascii="Cambria Math" w:hAnsi="Cambria Math"/>
          </w:rPr>
          <m:t>A</m:t>
        </m:r>
      </m:oMath>
      <w:r w:rsidRPr="00850AA5">
        <w:t xml:space="preserve"> captures how each grid cell interacts with its four neighbors using a five-point stencil. The matrix is stored in a compact CSR (Compressed Sparse Row) format to save memory. The right-hand side vector b (the charge distribution) is generated directly on the GPU using Thrust, avoiding unnecessary data transfers.</w:t>
      </w:r>
    </w:p>
    <w:p w14:paraId="2EE808E4" w14:textId="2CC64DF6" w:rsidR="00850AA5" w:rsidRPr="00850AA5" w:rsidRDefault="00850AA5" w:rsidP="00850AA5">
      <w:pPr>
        <w:spacing w:after="240"/>
      </w:pPr>
      <w:r w:rsidRPr="00850AA5">
        <w:t xml:space="preserve">To solve the system, </w:t>
      </w:r>
      <w:proofErr w:type="spellStart"/>
      <w:r w:rsidRPr="00850AA5">
        <w:t>cuSOLVER’s</w:t>
      </w:r>
      <w:proofErr w:type="spellEnd"/>
      <w:r w:rsidRPr="00850AA5">
        <w:t xml:space="preserve"> sparse Cholesky routine computes the potential efficiently. The result is verified by computing the residual with </w:t>
      </w:r>
      <w:proofErr w:type="spellStart"/>
      <w:r w:rsidRPr="00850AA5">
        <w:t>cuSPARSE</w:t>
      </w:r>
      <w:proofErr w:type="spellEnd"/>
      <w:r w:rsidRPr="00850AA5">
        <w:t xml:space="preserve">, which checks how close </w:t>
      </w:r>
      <m:oMath>
        <m:r>
          <w:rPr>
            <w:rFonts w:ascii="Cambria Math" w:hAnsi="Cambria Math"/>
          </w:rPr>
          <m:t>Aφ</m:t>
        </m:r>
      </m:oMath>
      <w:r w:rsidRPr="00850AA5">
        <w:t xml:space="preserve"> is to </w:t>
      </w:r>
      <m:oMath>
        <m:r>
          <w:rPr>
            <w:rFonts w:ascii="Cambria Math" w:hAnsi="Cambria Math"/>
          </w:rPr>
          <m:t>b</m:t>
        </m:r>
      </m:oMath>
      <w:r w:rsidRPr="00850AA5">
        <w:t>. A typical 64×64 simulation converges with an average residual around 10⁻⁶, showing strong numerical accuracy.</w:t>
      </w:r>
    </w:p>
    <w:p w14:paraId="16A9E9AC" w14:textId="06E9417D" w:rsidR="00850AA5" w:rsidRPr="00850AA5" w:rsidRDefault="00850AA5" w:rsidP="00850AA5">
      <w:pPr>
        <w:spacing w:after="240"/>
      </w:pPr>
      <w:r w:rsidRPr="00850AA5">
        <w:t>A major challenge was that the matrix can become singular</w:t>
      </w:r>
      <w:r>
        <w:t xml:space="preserve"> which </w:t>
      </w:r>
      <w:r w:rsidRPr="00850AA5">
        <w:t>mean</w:t>
      </w:r>
      <w:r>
        <w:t xml:space="preserve">s </w:t>
      </w:r>
      <w:r w:rsidRPr="00850AA5">
        <w:t xml:space="preserve">the solver cannot find a unique solution—because potential is relative. This was solved by “pinning” one grid point to zero volts, providing a reference point. Another challenge was adapting to updated CUDA APIs: newer versions require </w:t>
      </w:r>
      <w:proofErr w:type="spellStart"/>
      <w:r w:rsidRPr="00850AA5">
        <w:t>cusparseSpMV</w:t>
      </w:r>
      <w:proofErr w:type="spellEnd"/>
      <w:r w:rsidRPr="00850AA5">
        <w:t xml:space="preserve"> instead of older deprecated functions. Finally, I verified that the charge sign affected potential direction; a positive charge produces a high potential (hill), while a negative charge forms a low potential (well).</w:t>
      </w:r>
    </w:p>
    <w:p w14:paraId="0F7632F8" w14:textId="4042B762" w:rsidR="00850AA5" w:rsidRPr="00850AA5" w:rsidRDefault="00850AA5" w:rsidP="00850AA5">
      <w:pPr>
        <w:spacing w:after="240"/>
      </w:pPr>
      <w:r w:rsidRPr="00850AA5">
        <w:t>The final version adds automatic CSV output and a heatmap generator, producing a visual plot of potential values (potential</w:t>
      </w:r>
      <w:r>
        <w:t>_&lt;</w:t>
      </w:r>
      <w:proofErr w:type="spellStart"/>
      <w:r>
        <w:t>gride_size</w:t>
      </w:r>
      <w:proofErr w:type="spellEnd"/>
      <w:r>
        <w:t>&gt;</w:t>
      </w:r>
      <w:r w:rsidRPr="00850AA5">
        <w:t>.</w:t>
      </w:r>
      <w:proofErr w:type="spellStart"/>
      <w:r w:rsidRPr="00850AA5">
        <w:t>png</w:t>
      </w:r>
      <w:proofErr w:type="spellEnd"/>
      <w:r w:rsidRPr="00850AA5">
        <w:t>). The center appears bright for a positive charge and dark for a negative one, matching physical expectations.</w:t>
      </w:r>
    </w:p>
    <w:p w14:paraId="3D142998" w14:textId="5A81F561" w:rsidR="00067C7E" w:rsidRPr="00850AA5" w:rsidRDefault="00850AA5" w:rsidP="00850AA5">
      <w:pPr>
        <w:spacing w:after="240"/>
      </w:pPr>
      <w:r w:rsidRPr="00850AA5">
        <w:t>This project taught me how physical concepts like electric potential can be modeled through numerical methods, and how GPU acceleration (</w:t>
      </w:r>
      <w:proofErr w:type="spellStart"/>
      <w:r w:rsidRPr="00850AA5">
        <w:t>cuSOLVER</w:t>
      </w:r>
      <w:proofErr w:type="spellEnd"/>
      <w:r w:rsidRPr="00850AA5">
        <w:t xml:space="preserve">, </w:t>
      </w:r>
      <w:proofErr w:type="spellStart"/>
      <w:r w:rsidRPr="00850AA5">
        <w:t>cuSPARSE</w:t>
      </w:r>
      <w:proofErr w:type="spellEnd"/>
      <w:r w:rsidRPr="00850AA5">
        <w:t xml:space="preserve">, Thrust) makes these simulations much faster and more scalable. </w:t>
      </w:r>
    </w:p>
    <w:sectPr w:rsidR="00067C7E" w:rsidRPr="00850A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619640">
    <w:abstractNumId w:val="8"/>
  </w:num>
  <w:num w:numId="2" w16cid:durableId="185682561">
    <w:abstractNumId w:val="6"/>
  </w:num>
  <w:num w:numId="3" w16cid:durableId="625432802">
    <w:abstractNumId w:val="5"/>
  </w:num>
  <w:num w:numId="4" w16cid:durableId="789327116">
    <w:abstractNumId w:val="4"/>
  </w:num>
  <w:num w:numId="5" w16cid:durableId="1985575370">
    <w:abstractNumId w:val="7"/>
  </w:num>
  <w:num w:numId="6" w16cid:durableId="1609847607">
    <w:abstractNumId w:val="3"/>
  </w:num>
  <w:num w:numId="7" w16cid:durableId="557668090">
    <w:abstractNumId w:val="2"/>
  </w:num>
  <w:num w:numId="8" w16cid:durableId="549078338">
    <w:abstractNumId w:val="1"/>
  </w:num>
  <w:num w:numId="9" w16cid:durableId="170656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C7E"/>
    <w:rsid w:val="0015074B"/>
    <w:rsid w:val="0029639D"/>
    <w:rsid w:val="00326F90"/>
    <w:rsid w:val="003B7999"/>
    <w:rsid w:val="00850AA5"/>
    <w:rsid w:val="00AA1D8D"/>
    <w:rsid w:val="00B15D8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69111"/>
  <w14:defaultImageDpi w14:val="300"/>
  <w15:docId w15:val="{D9F40D47-EB9E-4D59-9E95-156AC9A9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351</Words>
  <Characters>1965</Characters>
  <Application>Microsoft Office Word</Application>
  <DocSecurity>0</DocSecurity>
  <Lines>54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Smith</dc:creator>
  <cp:keywords/>
  <dc:description>generated by python-docx</dc:description>
  <cp:lastModifiedBy>Shawn Smith</cp:lastModifiedBy>
  <cp:revision>2</cp:revision>
  <dcterms:created xsi:type="dcterms:W3CDTF">2025-10-27T03:03:00Z</dcterms:created>
  <dcterms:modified xsi:type="dcterms:W3CDTF">2025-10-27T03:03:00Z</dcterms:modified>
  <cp:category/>
</cp:coreProperties>
</file>