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見出し1 サンプル</w:t>
      </w:r>
    </w:p>
    <w:p>
      <w:pPr>
        <w:pStyle w:val="Heading2"/>
      </w:pPr>
      <w:r>
        <w:t>見出し2 サンプル</w:t>
      </w:r>
    </w:p>
    <w:p>
      <w:pPr>
        <w:pStyle w:val="Heading3"/>
      </w:pPr>
      <w:r>
        <w:t>見出し3 サンプル</w:t>
      </w:r>
    </w:p>
    <w:p>
      <w:pPr>
        <w:spacing w:before="0" w:after="80" w:line="241" w:lineRule="exact"/>
      </w:pPr>
      <w:r>
        <w:t>本文テキスト。Noto Sans CJK JP フォント使用。表・レイヤー分類・面積集計など。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0F3460"/>
          </w:tcPr>
          <w:p>
            <w:r>
              <w:rPr>
                <w:b/>
                <w:color w:val="FFFFFF"/>
              </w:rPr>
              <w:t>Header 0,0</w:t>
            </w:r>
          </w:p>
        </w:tc>
        <w:tc>
          <w:tcPr>
            <w:tcW w:type="dxa" w:w="3118"/>
            <w:shd w:val="clear" w:color="auto" w:fill="0F3460"/>
          </w:tcPr>
          <w:p>
            <w:r>
              <w:rPr>
                <w:b/>
                <w:color w:val="FFFFFF"/>
              </w:rPr>
              <w:t>Header 0,1</w:t>
            </w:r>
          </w:p>
        </w:tc>
        <w:tc>
          <w:tcPr>
            <w:tcW w:type="dxa" w:w="3118"/>
            <w:shd w:val="clear" w:color="auto" w:fill="0F3460"/>
          </w:tcPr>
          <w:p>
            <w:r>
              <w:rPr>
                <w:b/>
                <w:color w:val="FFFFFF"/>
              </w:rPr>
              <w:t>Header 0,2</w:t>
            </w:r>
          </w:p>
        </w:tc>
      </w:tr>
      <w:tr>
        <w:tc>
          <w:tcPr>
            <w:tcW w:type="dxa" w:w="3118"/>
          </w:tcPr>
          <w:p>
            <w:r>
              <w:t>Data 1,0</w:t>
            </w:r>
          </w:p>
        </w:tc>
        <w:tc>
          <w:tcPr>
            <w:tcW w:type="dxa" w:w="3118"/>
          </w:tcPr>
          <w:p>
            <w:r>
              <w:t>Data 1,1</w:t>
            </w:r>
          </w:p>
        </w:tc>
        <w:tc>
          <w:tcPr>
            <w:tcW w:type="dxa" w:w="3118"/>
          </w:tcPr>
          <w:p>
            <w:r>
              <w:t>Data 1,2</w:t>
            </w:r>
          </w:p>
        </w:tc>
      </w:tr>
      <w:tr>
        <w:tc>
          <w:tcPr>
            <w:tcW w:type="dxa" w:w="3118"/>
          </w:tcPr>
          <w:p>
            <w:r>
              <w:t>Data 2,0</w:t>
            </w:r>
          </w:p>
        </w:tc>
        <w:tc>
          <w:tcPr>
            <w:tcW w:type="dxa" w:w="3118"/>
          </w:tcPr>
          <w:p>
            <w:r>
              <w:t>Data 2,1</w:t>
            </w:r>
          </w:p>
        </w:tc>
        <w:tc>
          <w:tcPr>
            <w:tcW w:type="dxa" w:w="3118"/>
          </w:tcPr>
          <w:p>
            <w:r>
              <w:t>Data 2,2</w:t>
            </w:r>
          </w:p>
        </w:tc>
      </w:tr>
    </w:tbl>
    <w:p>
      <w:r>
        <w:t>※ このテンプレートは pandoc --reference-doc 用。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  <w:pBdr>
        <w:bottom w:val="single" w:sz="8" w:space="4" w:color="0F3460"/>
      </w:pBdr>
    </w:pPr>
    <w:rPr>
      <w:rFonts w:asciiTheme="majorHAnsi" w:eastAsiaTheme="majorEastAsia" w:hAnsiTheme="majorHAnsi" w:cstheme="majorBidi" w:ascii="Calibri" w:hAnsi="Calibri" w:eastAsia="Noto Sans CJK JP"/>
      <w:b/>
      <w:bCs/>
      <w:color w:val="0F34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Noto Sans CJK JP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Noto Sans CJK JP"/>
      <w:b/>
      <w:bCs/>
      <w:color w:val="1A53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