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Title"/>
        <w:keepNext w:val="0"/>
        <w:keepLines w:val="0"/>
        <w:spacing w:after="0" w:before="0" w:lineRule="auto"/>
        <w:jc w:val="right"/>
        <w:rPr>
          <w:rFonts w:ascii="Eras Bk BT" w:cs="Eras Bk BT" w:eastAsia="Eras Bk BT" w:hAnsi="Eras Bk BT"/>
          <w:b w:val="1"/>
          <w:color w:val="000000"/>
          <w:sz w:val="32"/>
          <w:szCs w:val="32"/>
        </w:rPr>
      </w:pPr>
      <w:bookmarkStart w:colFirst="0" w:colLast="0" w:name="_heading=h.ppyw9vssee80" w:id="0"/>
      <w:bookmarkEnd w:id="0"/>
      <w:r w:rsidDel="00000000" w:rsidR="00000000" w:rsidRPr="00000000">
        <w:rPr>
          <w:rFonts w:ascii="Eras Bk BT" w:cs="Eras Bk BT" w:eastAsia="Eras Bk BT" w:hAnsi="Eras Bk BT"/>
          <w:sz w:val="32"/>
          <w:szCs w:val="32"/>
          <w:rtl w:val="0"/>
        </w:rPr>
        <w:t xml:space="preserve">DANCESCHEDULER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rFonts w:ascii="Eras Bk BT" w:cs="Eras Bk BT" w:eastAsia="Eras Bk BT" w:hAnsi="Eras Bk BT"/>
          <w:b w:val="1"/>
          <w:color w:val="000000"/>
          <w:sz w:val="36"/>
          <w:szCs w:val="36"/>
        </w:rPr>
      </w:pPr>
      <w:r w:rsidDel="00000000" w:rsidR="00000000" w:rsidRPr="00000000">
        <w:rPr>
          <w:rFonts w:ascii="Eras Bk BT" w:cs="Eras Bk BT" w:eastAsia="Eras Bk BT" w:hAnsi="Eras Bk BT"/>
          <w:b w:val="1"/>
          <w:sz w:val="36"/>
          <w:szCs w:val="36"/>
          <w:rtl w:val="0"/>
        </w:rPr>
        <w:t xml:space="preserve">Plan de respaldo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rFonts w:ascii="Eras Bk BT" w:cs="Eras Bk BT" w:eastAsia="Eras Bk BT" w:hAnsi="Eras Bk BT"/>
          <w:b w:val="1"/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Versión: 0100</w:t>
      </w:r>
    </w:p>
    <w:p w:rsidR="00000000" w:rsidDel="00000000" w:rsidP="00000000" w:rsidRDefault="00000000" w:rsidRPr="00000000" w14:paraId="00000015">
      <w:pPr>
        <w:spacing w:after="120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Fecha: 02/07/2025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color w:val="000000"/>
          <w:sz w:val="24"/>
          <w:szCs w:val="24"/>
        </w:rPr>
        <w:sectPr>
          <w:headerReference r:id="rId7" w:type="default"/>
          <w:footerReference r:id="rId8" w:type="default"/>
          <w:pgSz w:h="16837" w:w="11905" w:orient="portrait"/>
          <w:pgMar w:bottom="1134" w:top="1134" w:left="1134" w:right="1134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240" w:lineRule="auto"/>
        <w:rPr>
          <w:rFonts w:ascii="Arial" w:cs="Arial" w:eastAsia="Arial" w:hAnsi="Arial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spacing w:after="120" w:lineRule="auto"/>
        <w:jc w:val="center"/>
        <w:rPr/>
      </w:pPr>
      <w:bookmarkStart w:colFirst="0" w:colLast="0" w:name="_heading=h.hyo1cdpjw73a" w:id="1"/>
      <w:bookmarkEnd w:id="1"/>
      <w:r w:rsidDel="00000000" w:rsidR="00000000" w:rsidRPr="00000000">
        <w:rPr>
          <w:rtl w:val="0"/>
        </w:rPr>
        <w:t xml:space="preserve">HOJA DE CONTROL</w:t>
      </w:r>
    </w:p>
    <w:tbl>
      <w:tblPr>
        <w:tblStyle w:val="Table1"/>
        <w:tblW w:w="9071.0" w:type="dxa"/>
        <w:jc w:val="left"/>
        <w:tblInd w:w="-50.0" w:type="dxa"/>
        <w:tblBorders>
          <w:top w:color="808080" w:space="0" w:sz="4" w:val="single"/>
          <w:left w:color="808080" w:space="0" w:sz="4" w:val="single"/>
          <w:bottom w:color="808080" w:space="0" w:sz="4" w:val="single"/>
          <w:insideH w:color="808080" w:space="0" w:sz="4" w:val="single"/>
        </w:tblBorders>
        <w:tblLayout w:type="fixed"/>
        <w:tblLook w:val="0000"/>
      </w:tblPr>
      <w:tblGrid>
        <w:gridCol w:w="2208"/>
        <w:gridCol w:w="3002"/>
        <w:gridCol w:w="2199"/>
        <w:gridCol w:w="1662"/>
        <w:tblGridChange w:id="0">
          <w:tblGrid>
            <w:gridCol w:w="2208"/>
            <w:gridCol w:w="3002"/>
            <w:gridCol w:w="2199"/>
            <w:gridCol w:w="166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e6e6e6" w:val="clear"/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Organismo</w:t>
            </w:r>
          </w:p>
        </w:tc>
        <w:tc>
          <w:tcPr>
            <w:gridSpan w:val="3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SENA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e6e6e6" w:val="clear"/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both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Proyecto</w:t>
            </w:r>
          </w:p>
        </w:tc>
        <w:tc>
          <w:tcPr>
            <w:gridSpan w:val="3"/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 DANCESCHEDUELER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Entregable</w:t>
            </w:r>
          </w:p>
        </w:tc>
        <w:tc>
          <w:tcPr>
            <w:gridSpan w:val="3"/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Plan de respaldo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Autor</w:t>
            </w:r>
          </w:p>
        </w:tc>
        <w:tc>
          <w:tcPr>
            <w:gridSpan w:val="3"/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Aprobado por</w:t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Fecha Aprobación</w:t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02/07/2025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Nº Total de Páginas</w:t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fldChar w:fldCharType="begin"/>
              <w:instrText xml:space="preserve">NUMPAGES</w:instrText>
              <w:fldChar w:fldCharType="separate"/>
              <w:fldChar w:fldCharType="end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REGISTRO DE CAMBIOS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71.000000000002" w:type="dxa"/>
        <w:jc w:val="left"/>
        <w:tblInd w:w="-56.0" w:type="dxa"/>
        <w:tblBorders>
          <w:top w:color="808080" w:space="0" w:sz="4" w:val="single"/>
          <w:left w:color="808080" w:space="0" w:sz="4" w:val="single"/>
          <w:bottom w:color="808080" w:space="0" w:sz="4" w:val="single"/>
          <w:insideH w:color="808080" w:space="0" w:sz="4" w:val="single"/>
        </w:tblBorders>
        <w:tblLayout w:type="fixed"/>
        <w:tblLook w:val="0000"/>
      </w:tblPr>
      <w:tblGrid>
        <w:gridCol w:w="894"/>
        <w:gridCol w:w="2863"/>
        <w:gridCol w:w="3646"/>
        <w:gridCol w:w="1668"/>
        <w:tblGridChange w:id="0">
          <w:tblGrid>
            <w:gridCol w:w="894"/>
            <w:gridCol w:w="2863"/>
            <w:gridCol w:w="3646"/>
            <w:gridCol w:w="16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Versión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Causa del Cambio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Responsable del Cambio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Fecha del Cambio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0100</w:t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Versión inicial</w:t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B">
            <w:pP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Miguel Esteban Montaño Coronado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02/07/2025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DE DISTRIBUCIÓN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71.0" w:type="dxa"/>
        <w:jc w:val="left"/>
        <w:tblInd w:w="-56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e6e6e6" w:val="clear"/>
            <w:vAlign w:val="center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Nombre y Apellidos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jc w:val="center"/>
        <w:rPr/>
      </w:pPr>
      <w:bookmarkStart w:colFirst="0" w:colLast="0" w:name="_heading=h.yy319ifxlbqn" w:id="2"/>
      <w:bookmarkEnd w:id="2"/>
      <w:r w:rsidDel="00000000" w:rsidR="00000000" w:rsidRPr="00000000">
        <w:rPr>
          <w:rtl w:val="0"/>
        </w:rPr>
        <w:t xml:space="preserve">Índice </w:t>
      </w:r>
    </w:p>
    <w:sdt>
      <w:sdtPr>
        <w:id w:val="-182957846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1">
          <w:pPr>
            <w:tabs>
              <w:tab w:val="right" w:leader="dot" w:pos="12000"/>
            </w:tabs>
            <w:spacing w:before="6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hyo1cdpjw73a">
            <w:r w:rsidDel="00000000" w:rsidR="00000000" w:rsidRPr="00000000">
              <w:rPr>
                <w:rFonts w:ascii="NewsGotT" w:cs="NewsGotT" w:eastAsia="NewsGotT" w:hAnsi="NewsGotT"/>
                <w:b w:val="1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HOJA DE CONTROL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tabs>
              <w:tab w:val="right" w:leader="dot" w:pos="12000"/>
            </w:tabs>
            <w:spacing w:before="60" w:lineRule="auto"/>
            <w:rPr>
              <w:b w:val="1"/>
              <w:color w:val="000000"/>
              <w:u w:val="none"/>
            </w:rPr>
          </w:pPr>
          <w:hyperlink w:anchor="_heading=h.yy319ifxlbqn">
            <w:r w:rsidDel="00000000" w:rsidR="00000000" w:rsidRPr="00000000">
              <w:rPr>
                <w:rFonts w:ascii="NewsGotT" w:cs="NewsGotT" w:eastAsia="NewsGotT" w:hAnsi="NewsGotT"/>
                <w:b w:val="1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tabs>
              <w:tab w:val="right" w:leader="dot" w:pos="12000"/>
            </w:tabs>
            <w:spacing w:before="60" w:lineRule="auto"/>
            <w:rPr>
              <w:b w:val="1"/>
              <w:color w:val="000000"/>
              <w:u w:val="none"/>
            </w:rPr>
          </w:pPr>
          <w:hyperlink w:anchor="_heading=h.84t6f3mlcldl">
            <w:r w:rsidDel="00000000" w:rsidR="00000000" w:rsidRPr="00000000">
              <w:rPr>
                <w:rFonts w:ascii="NewsGotT" w:cs="NewsGotT" w:eastAsia="NewsGotT" w:hAnsi="NewsGotT"/>
                <w:b w:val="1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Objetivo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42mgy1ewzarv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1. Componentes a respaldar: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cx1sbdxvfovm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2. Frecuencia de respaldo: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mj91jvo70vjh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3. Estrategia de almacenamiento: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hsz3ugnk3igo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 Procedimientos de respaldo: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_heading=h.ae08s4d81fex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4.1 Base de datos: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_heading=h.6mae3710duwz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4.2 Archivos del sistema: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tabs>
              <w:tab w:val="right" w:leader="dot" w:pos="12000"/>
            </w:tabs>
            <w:spacing w:before="60" w:lineRule="auto"/>
            <w:ind w:left="720" w:firstLine="0"/>
            <w:rPr>
              <w:color w:val="000000"/>
              <w:u w:val="none"/>
            </w:rPr>
          </w:pPr>
          <w:hyperlink w:anchor="_heading=h.gipvsd2hdf3k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4.3 Dónde almacenar los respaldos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tabs>
              <w:tab w:val="right" w:leader="dot" w:pos="12000"/>
            </w:tabs>
            <w:spacing w:before="60" w:lineRule="auto"/>
            <w:ind w:left="1080" w:firstLine="0"/>
            <w:rPr>
              <w:color w:val="000000"/>
              <w:u w:val="none"/>
            </w:rPr>
          </w:pPr>
          <w:hyperlink w:anchor="_heading=h.1r034n3c6tj7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Almacenamiento en la nube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tabs>
              <w:tab w:val="right" w:leader="dot" w:pos="12000"/>
            </w:tabs>
            <w:spacing w:before="60" w:lineRule="auto"/>
            <w:ind w:left="1080" w:firstLine="0"/>
            <w:rPr>
              <w:color w:val="000000"/>
              <w:u w:val="none"/>
            </w:rPr>
          </w:pPr>
          <w:hyperlink w:anchor="_heading=h.y6slkjmtcdod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Disco externo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br9myzy97016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5. Restauración y pruebas: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nj4ri2m18acn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6. Políticas de retención: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avl29o50cp0m">
            <w:r w:rsidDel="00000000" w:rsidR="00000000" w:rsidRPr="00000000">
              <w:rPr>
                <w:rFonts w:ascii="NewsGotT" w:cs="NewsGotT" w:eastAsia="NewsGotT" w:hAnsi="NewsGotT"/>
                <w:b w:val="0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7. Responsable del respaldo: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tabs>
              <w:tab w:val="right" w:leader="dot" w:pos="12000"/>
            </w:tabs>
            <w:spacing w:before="60" w:lineRule="auto"/>
            <w:rPr>
              <w:b w:val="1"/>
              <w:color w:val="000000"/>
              <w:u w:val="none"/>
            </w:rPr>
          </w:pPr>
          <w:hyperlink w:anchor="_heading=h.uh6aa1sppwdc">
            <w:r w:rsidDel="00000000" w:rsidR="00000000" w:rsidRPr="00000000">
              <w:rPr>
                <w:rFonts w:ascii="NewsGotT" w:cs="NewsGotT" w:eastAsia="NewsGotT" w:hAnsi="NewsGotT"/>
                <w:b w:val="1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tabs>
              <w:tab w:val="right" w:leader="dot" w:pos="12000"/>
            </w:tabs>
            <w:spacing w:before="60" w:lineRule="auto"/>
            <w:rPr>
              <w:b w:val="1"/>
              <w:color w:val="000000"/>
              <w:u w:val="none"/>
            </w:rPr>
          </w:pPr>
          <w:hyperlink w:anchor="_heading=h.x70wqiu8yhdh">
            <w:r w:rsidDel="00000000" w:rsidR="00000000" w:rsidRPr="00000000">
              <w:rPr>
                <w:rFonts w:ascii="NewsGotT" w:cs="NewsGotT" w:eastAsia="NewsGotT" w:hAnsi="NewsGotT"/>
                <w:b w:val="1"/>
                <w:i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Preguntas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jc w:val="center"/>
        <w:rPr>
          <w:sz w:val="44"/>
          <w:szCs w:val="44"/>
        </w:rPr>
      </w:pPr>
      <w:bookmarkStart w:colFirst="0" w:colLast="0" w:name="_heading=h.84t6f3mlcldl" w:id="3"/>
      <w:bookmarkEnd w:id="3"/>
      <w:r w:rsidDel="00000000" w:rsidR="00000000" w:rsidRPr="00000000">
        <w:rPr>
          <w:sz w:val="44"/>
          <w:szCs w:val="44"/>
          <w:rtl w:val="0"/>
        </w:rPr>
        <w:t xml:space="preserve">Objetivo</w:t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Establecer un procedimiento claro, estructurado y seguro para la realización de respaldos periódicos de la base de datos y los archivos del sistema del proyecto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Dancescheduler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garantizando la integridad, disponibilidad y recuperación eficiente de la información ante posibles fallos, pérdidas o errores. Este documento define los componentes críticos a respaldar, la frecuencia de respaldo, los medios de almacenamiento, la nomenclatura estandarizada, así como las estrategias de restauración y retención para asegurar la continuidad operativa del sistema.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numPr>
          <w:ilvl w:val="0"/>
          <w:numId w:val="2"/>
        </w:numPr>
        <w:ind w:left="720" w:hanging="360"/>
        <w:rPr>
          <w:sz w:val="32"/>
          <w:szCs w:val="32"/>
        </w:rPr>
      </w:pPr>
      <w:bookmarkStart w:colFirst="0" w:colLast="0" w:name="_heading=h.42mgy1ewzarv" w:id="4"/>
      <w:bookmarkEnd w:id="4"/>
      <w:r w:rsidDel="00000000" w:rsidR="00000000" w:rsidRPr="00000000">
        <w:rPr>
          <w:sz w:val="32"/>
          <w:szCs w:val="32"/>
          <w:vertAlign w:val="baseline"/>
          <w:rtl w:val="0"/>
        </w:rPr>
        <w:t xml:space="preserve">Componentes a respaldar: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Base de datos: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Dance.sql (incluyendo todas sus tablas y funcionalidades)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Archivos del sistema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Package.json, package-lock.json, tsconfig.json,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vite.config.j, node_modules(folder),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numPr>
          <w:ilvl w:val="0"/>
          <w:numId w:val="2"/>
        </w:numPr>
        <w:ind w:left="720" w:hanging="360"/>
        <w:rPr>
          <w:sz w:val="32"/>
          <w:szCs w:val="32"/>
        </w:rPr>
      </w:pPr>
      <w:bookmarkStart w:colFirst="0" w:colLast="0" w:name="_heading=h.cx1sbdxvfovm" w:id="5"/>
      <w:bookmarkEnd w:id="5"/>
      <w:r w:rsidDel="00000000" w:rsidR="00000000" w:rsidRPr="00000000">
        <w:rPr>
          <w:sz w:val="32"/>
          <w:szCs w:val="32"/>
          <w:vertAlign w:val="baseline"/>
          <w:rtl w:val="0"/>
        </w:rPr>
        <w:t xml:space="preserve">Frecuencia de respaldo: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Base de datos: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1 vez al mes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Archivos del sistema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 momento de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cada commit/push llevado a la rama de (main/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producción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usando Git/GitHub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quedará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todo el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guarda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0">
      <w:pPr>
        <w:pStyle w:val="Heading2"/>
        <w:numPr>
          <w:ilvl w:val="0"/>
          <w:numId w:val="2"/>
        </w:numPr>
        <w:spacing w:after="120" w:lineRule="auto"/>
        <w:ind w:left="720" w:hanging="360"/>
        <w:rPr>
          <w:sz w:val="32"/>
          <w:szCs w:val="32"/>
        </w:rPr>
      </w:pPr>
      <w:bookmarkStart w:colFirst="0" w:colLast="0" w:name="_heading=h.mj91jvo70vjh" w:id="6"/>
      <w:bookmarkEnd w:id="6"/>
      <w:r w:rsidDel="00000000" w:rsidR="00000000" w:rsidRPr="00000000">
        <w:rPr>
          <w:sz w:val="32"/>
          <w:szCs w:val="32"/>
          <w:vertAlign w:val="baseline"/>
          <w:rtl w:val="0"/>
        </w:rPr>
        <w:t xml:space="preserve">Estrategia de almacenamiento: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privado para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los archivos del sistema, en el cual solo el administrador y el encargado del respaldo podrán compartir su localización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Nomenclatura estándar para los archivos de respaldo, usando el nombre del proyecto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durante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producción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usando un formato claro y consistente (ejemplo: (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Dance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V1.00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AS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DD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_MM_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YYYY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.backup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numPr>
          <w:ilvl w:val="0"/>
          <w:numId w:val="2"/>
        </w:numPr>
        <w:spacing w:after="240" w:before="240" w:lineRule="auto"/>
        <w:ind w:left="720" w:hanging="360"/>
        <w:rPr>
          <w:sz w:val="32"/>
          <w:szCs w:val="32"/>
        </w:rPr>
      </w:pPr>
      <w:bookmarkStart w:colFirst="0" w:colLast="0" w:name="_heading=h.hsz3ugnk3igo" w:id="7"/>
      <w:bookmarkEnd w:id="7"/>
      <w:r w:rsidDel="00000000" w:rsidR="00000000" w:rsidRPr="00000000">
        <w:rPr>
          <w:sz w:val="32"/>
          <w:szCs w:val="32"/>
          <w:vertAlign w:val="baseline"/>
          <w:rtl w:val="0"/>
        </w:rPr>
        <w:t xml:space="preserve">Procedimientos de respaldo:</w:t>
      </w:r>
    </w:p>
    <w:p w:rsidR="00000000" w:rsidDel="00000000" w:rsidP="00000000" w:rsidRDefault="00000000" w:rsidRPr="00000000" w14:paraId="00000075">
      <w:pPr>
        <w:pStyle w:val="Heading3"/>
        <w:ind w:left="720" w:firstLine="0"/>
        <w:rPr>
          <w:sz w:val="24"/>
          <w:szCs w:val="24"/>
        </w:rPr>
      </w:pPr>
      <w:bookmarkStart w:colFirst="0" w:colLast="0" w:name="_heading=h.ae08s4d81fex" w:id="8"/>
      <w:bookmarkEnd w:id="8"/>
      <w:r w:rsidDel="00000000" w:rsidR="00000000" w:rsidRPr="00000000">
        <w:rPr>
          <w:sz w:val="24"/>
          <w:szCs w:val="24"/>
          <w:rtl w:val="0"/>
        </w:rPr>
        <w:t xml:space="preserve">4.1 Base de datos: 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60" w:line="330" w:lineRule="auto"/>
        <w:ind w:left="720" w:hanging="360"/>
        <w:rPr>
          <w:rFonts w:ascii="Arial" w:cs="Arial" w:eastAsia="Arial" w:hAnsi="Arial"/>
          <w:color w:val="001d35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Accede a phpMyAdmin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  <w:rPr>
          <w:rFonts w:ascii="Arial" w:cs="Arial" w:eastAsia="Arial" w:hAnsi="Arial"/>
          <w:color w:val="001d35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Selecciona la base de datos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  <w:rPr>
          <w:rFonts w:ascii="Arial" w:cs="Arial" w:eastAsia="Arial" w:hAnsi="Arial"/>
          <w:color w:val="001d35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Exporta la base de datos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color w:val="001d35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Elige el método de exportación: Selecciona "Personalizado" para opciones más avanzadas y trae todos los componentes sin tener que implementar a mano a futuro.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0" w:beforeAutospacing="0" w:line="240" w:lineRule="auto"/>
        <w:ind w:left="720" w:hanging="360"/>
        <w:rPr>
          <w:rFonts w:ascii="Arial" w:cs="Arial" w:eastAsia="Arial" w:hAnsi="Arial"/>
          <w:color w:val="001d35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Guarda el archivo: Haz clic en "Continuar" y guarda el archivo SQL generado. 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20" w:before="160" w:line="240" w:lineRule="auto"/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ind w:left="720" w:firstLine="0"/>
        <w:rPr>
          <w:sz w:val="24"/>
          <w:szCs w:val="24"/>
        </w:rPr>
      </w:pPr>
      <w:bookmarkStart w:colFirst="0" w:colLast="0" w:name="_heading=h.6mae3710duwz" w:id="9"/>
      <w:bookmarkEnd w:id="9"/>
      <w:r w:rsidDel="00000000" w:rsidR="00000000" w:rsidRPr="00000000">
        <w:rPr>
          <w:sz w:val="24"/>
          <w:szCs w:val="24"/>
          <w:rtl w:val="0"/>
        </w:rPr>
        <w:t xml:space="preserve">4.2 </w:t>
      </w:r>
      <w:r w:rsidDel="00000000" w:rsidR="00000000" w:rsidRPr="00000000">
        <w:rPr>
          <w:sz w:val="24"/>
          <w:szCs w:val="24"/>
          <w:rtl w:val="0"/>
        </w:rPr>
        <w:t xml:space="preserve">Archivos del sistema: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 el control de versiones (GitHub) a través de las versiones estables del sistema se enviaran al repositorio privado, Frecuencia recomendada de commits/pushes: Diario o al finalizar funcionalidades importantes.</w:t>
      </w:r>
    </w:p>
    <w:p w:rsidR="00000000" w:rsidDel="00000000" w:rsidP="00000000" w:rsidRDefault="00000000" w:rsidRPr="00000000" w14:paraId="0000007E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Tras el proyecto estar en el repositorio privado se podrá descargar un Zip desde la página oficial de GitHub</w:t>
      </w:r>
    </w:p>
    <w:p w:rsidR="00000000" w:rsidDel="00000000" w:rsidP="00000000" w:rsidRDefault="00000000" w:rsidRPr="00000000" w14:paraId="00000080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dicha versión será nombrada con el siguiente consecutivo según cada fase o momento del proyecto 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Nombre_del_proyecto_Version_AS_DD_MM_YYYY.backup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82">
      <w:pPr>
        <w:pStyle w:val="Heading3"/>
        <w:ind w:left="720" w:firstLine="0"/>
        <w:rPr>
          <w:sz w:val="24"/>
          <w:szCs w:val="24"/>
        </w:rPr>
      </w:pPr>
      <w:bookmarkStart w:colFirst="0" w:colLast="0" w:name="_heading=h.gipvsd2hdf3k" w:id="10"/>
      <w:bookmarkEnd w:id="10"/>
      <w:r w:rsidDel="00000000" w:rsidR="00000000" w:rsidRPr="00000000">
        <w:rPr>
          <w:sz w:val="24"/>
          <w:szCs w:val="24"/>
          <w:rtl w:val="0"/>
        </w:rPr>
        <w:t xml:space="preserve">4.3 </w:t>
      </w:r>
      <w:r w:rsidDel="00000000" w:rsidR="00000000" w:rsidRPr="00000000">
        <w:rPr>
          <w:sz w:val="24"/>
          <w:szCs w:val="24"/>
          <w:rtl w:val="0"/>
        </w:rPr>
        <w:t xml:space="preserve">Dónde almacenar los respaldos</w:t>
      </w:r>
    </w:p>
    <w:p w:rsidR="00000000" w:rsidDel="00000000" w:rsidP="00000000" w:rsidRDefault="00000000" w:rsidRPr="00000000" w14:paraId="00000083">
      <w:pPr>
        <w:pStyle w:val="Heading4"/>
        <w:ind w:left="720" w:firstLine="0"/>
        <w:rPr>
          <w:sz w:val="20"/>
          <w:szCs w:val="20"/>
        </w:rPr>
      </w:pPr>
      <w:bookmarkStart w:colFirst="0" w:colLast="0" w:name="_heading=h.1r034n3c6tj7" w:id="11"/>
      <w:bookmarkEnd w:id="11"/>
      <w:r w:rsidDel="00000000" w:rsidR="00000000" w:rsidRPr="00000000">
        <w:rPr>
          <w:sz w:val="20"/>
          <w:szCs w:val="20"/>
          <w:rtl w:val="0"/>
        </w:rPr>
        <w:t xml:space="preserve">Almacenamiento en la nube 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ind w:left="720" w:hanging="36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OneDrive, gracias a que es Accesible desde cualquier lugar y se tendrán copias automáticas en servidores seguros.</w:t>
      </w:r>
    </w:p>
    <w:p w:rsidR="00000000" w:rsidDel="00000000" w:rsidP="00000000" w:rsidRDefault="00000000" w:rsidRPr="00000000" w14:paraId="00000085">
      <w:pPr>
        <w:pStyle w:val="Heading4"/>
        <w:ind w:firstLine="720"/>
        <w:rPr>
          <w:sz w:val="20"/>
          <w:szCs w:val="20"/>
        </w:rPr>
      </w:pPr>
      <w:bookmarkStart w:colFirst="0" w:colLast="0" w:name="_heading=h.y6slkjmtcdod" w:id="12"/>
      <w:bookmarkEnd w:id="12"/>
      <w:r w:rsidDel="00000000" w:rsidR="00000000" w:rsidRPr="00000000">
        <w:rPr>
          <w:sz w:val="20"/>
          <w:szCs w:val="20"/>
          <w:rtl w:val="0"/>
        </w:rPr>
        <w:t xml:space="preserve"> Disco externo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240" w:before="240" w:lineRule="auto"/>
        <w:ind w:left="720" w:hanging="36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Ideal para respaldos físicos semanales y mensuales de cada uno de los componentes.</w:t>
      </w:r>
    </w:p>
    <w:p w:rsidR="00000000" w:rsidDel="00000000" w:rsidP="00000000" w:rsidRDefault="00000000" w:rsidRPr="00000000" w14:paraId="00000087">
      <w:pPr>
        <w:pStyle w:val="Heading4"/>
        <w:ind w:firstLine="720"/>
        <w:rPr>
          <w:sz w:val="20"/>
          <w:szCs w:val="20"/>
        </w:rPr>
      </w:pPr>
      <w:bookmarkStart w:colFirst="0" w:colLast="0" w:name="_heading=h.jlhkfn2xv2nl" w:id="13"/>
      <w:bookmarkEnd w:id="13"/>
      <w:r w:rsidDel="00000000" w:rsidR="00000000" w:rsidRPr="00000000">
        <w:rPr>
          <w:sz w:val="20"/>
          <w:szCs w:val="20"/>
          <w:rtl w:val="0"/>
        </w:rPr>
        <w:t xml:space="preserve"> GitHub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240" w:before="240" w:lineRule="auto"/>
        <w:ind w:left="720" w:hanging="36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Ideal para respaldos constantes y también en la nube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numPr>
          <w:ilvl w:val="0"/>
          <w:numId w:val="2"/>
        </w:numPr>
        <w:spacing w:after="240" w:before="240" w:lineRule="auto"/>
        <w:ind w:left="720" w:hanging="360"/>
        <w:rPr>
          <w:sz w:val="32"/>
          <w:szCs w:val="32"/>
        </w:rPr>
      </w:pPr>
      <w:bookmarkStart w:colFirst="0" w:colLast="0" w:name="_heading=h.br9myzy97016" w:id="14"/>
      <w:bookmarkEnd w:id="14"/>
      <w:r w:rsidDel="00000000" w:rsidR="00000000" w:rsidRPr="00000000">
        <w:rPr>
          <w:sz w:val="32"/>
          <w:szCs w:val="32"/>
          <w:vertAlign w:val="baseline"/>
          <w:rtl w:val="0"/>
        </w:rPr>
        <w:t xml:space="preserve">Restauración y pruebas: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Restaurar y comprobar el funcionamiento de todos los componentes de la base de datos en un entorno de prueba mensualmente.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que el respaldo de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los archivos del sistema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 pueda descomprimir y funcione correctamente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 un entorno de prueba, así como implementar los casos de automatización para revisar su funcionamiento a fondo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0"/>
          <w:numId w:val="2"/>
        </w:numPr>
        <w:spacing w:after="240" w:lineRule="auto"/>
        <w:ind w:left="720" w:hanging="360"/>
        <w:rPr>
          <w:sz w:val="32"/>
          <w:szCs w:val="32"/>
        </w:rPr>
      </w:pPr>
      <w:bookmarkStart w:colFirst="0" w:colLast="0" w:name="_heading=h.nj4ri2m18acn" w:id="15"/>
      <w:bookmarkEnd w:id="15"/>
      <w:r w:rsidDel="00000000" w:rsidR="00000000" w:rsidRPr="00000000">
        <w:rPr>
          <w:sz w:val="32"/>
          <w:szCs w:val="32"/>
          <w:vertAlign w:val="baseline"/>
          <w:rtl w:val="0"/>
        </w:rPr>
        <w:t xml:space="preserve">Políticas de retención: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8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Base de datos: 2 meses</w:t>
      </w:r>
    </w:p>
    <w:p w:rsidR="00000000" w:rsidDel="00000000" w:rsidP="00000000" w:rsidRDefault="00000000" w:rsidRPr="00000000" w14:paraId="00000090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Archivos del sistema: Cada 4 meses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numPr>
          <w:ilvl w:val="0"/>
          <w:numId w:val="2"/>
        </w:numPr>
        <w:spacing w:after="240" w:before="240" w:lineRule="auto"/>
        <w:ind w:left="720" w:hanging="360"/>
        <w:rPr>
          <w:sz w:val="32"/>
          <w:szCs w:val="32"/>
        </w:rPr>
      </w:pPr>
      <w:bookmarkStart w:colFirst="0" w:colLast="0" w:name="_heading=h.avl29o50cp0m" w:id="16"/>
      <w:bookmarkEnd w:id="16"/>
      <w:r w:rsidDel="00000000" w:rsidR="00000000" w:rsidRPr="00000000">
        <w:rPr>
          <w:sz w:val="32"/>
          <w:szCs w:val="32"/>
          <w:vertAlign w:val="baseline"/>
          <w:rtl w:val="0"/>
        </w:rPr>
        <w:t xml:space="preserve">Responsable del respaldo:</w:t>
      </w:r>
    </w:p>
    <w:p w:rsidR="00000000" w:rsidDel="00000000" w:rsidP="00000000" w:rsidRDefault="00000000" w:rsidRPr="00000000" w14:paraId="00000093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Camilo Andres Perez Mendez</w:t>
      </w:r>
    </w:p>
    <w:p w:rsidR="00000000" w:rsidDel="00000000" w:rsidP="00000000" w:rsidRDefault="00000000" w:rsidRPr="00000000" w14:paraId="00000094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Responsable de pruebas de desarrollo y del los respaldos</w:t>
        <w:br w:type="textWrapping"/>
        <w:t xml:space="preserve">+57 320 3286599</w:t>
      </w:r>
    </w:p>
    <w:p w:rsidR="00000000" w:rsidDel="00000000" w:rsidP="00000000" w:rsidRDefault="00000000" w:rsidRPr="00000000" w14:paraId="00000095">
      <w:pPr>
        <w:ind w:left="720" w:firstLine="0"/>
        <w:rPr>
          <w:rFonts w:ascii="Arial" w:cs="Arial" w:eastAsia="Arial" w:hAnsi="Arial"/>
          <w:sz w:val="24"/>
          <w:szCs w:val="24"/>
        </w:rPr>
      </w:pPr>
      <w:hyperlink r:id="rId9">
        <w:r w:rsidDel="00000000" w:rsidR="00000000" w:rsidRPr="00000000">
          <w:rPr>
            <w:rFonts w:ascii="Arial" w:cs="Arial" w:eastAsia="Arial" w:hAnsi="Arial"/>
            <w:sz w:val="24"/>
            <w:szCs w:val="24"/>
            <w:rtl w:val="0"/>
          </w:rPr>
          <w:t xml:space="preserve">capm717@gmail.com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spacing w:after="240" w:before="240" w:lineRule="auto"/>
        <w:jc w:val="center"/>
        <w:rPr>
          <w:sz w:val="44"/>
          <w:szCs w:val="44"/>
        </w:rPr>
      </w:pPr>
      <w:bookmarkStart w:colFirst="0" w:colLast="0" w:name="_heading=h.uh6aa1sppwdc" w:id="17"/>
      <w:bookmarkEnd w:id="17"/>
      <w:r w:rsidDel="00000000" w:rsidR="00000000" w:rsidRPr="00000000">
        <w:rPr>
          <w:sz w:val="44"/>
          <w:szCs w:val="44"/>
          <w:rtl w:val="0"/>
        </w:rPr>
        <w:t xml:space="preserve">Conclusión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 implementación de una estrategia de respaldo organizada, con respaldo semanal de la base de datos y control de versiones constante para los archivos del sistema, asegura una protección adecuada frente a eventos inesperados que comprometan la información. El uso combinado de almacenamiento en la nube (OneDrive), GitHub privado y respaldo físico en disco externo proporciona redundancia y accesibilidad. Además, la restauración periódica en entornos de prueba garantiza que los respaldos no solo existen, sino que son funcionales.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Los procesos de respaldo deben ser ejecutados exclusivamente por el administrador o el encargado designado, dado el acceso a información sensible. Se establece como frecuencia fija el respaldo semanal de la base datos los lunes a las 7:00 a.m, y en el mismo horario cada 2 meses lo que facilita una ejecución puntual, ordenada y predecible. Con estas medidas, se refuerza la estabilidad, trazabilidad y recuperación del sistema, contribuyendo a una gestión tecnológica responsable y sostenible.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Arial" w:cs="Arial" w:eastAsia="Arial" w:hAnsi="Arial"/>
          <w:sz w:val="24"/>
          <w:szCs w:val="24"/>
          <w:highlight w:val="yellow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Arial" w:cs="Arial" w:eastAsia="Arial" w:hAnsi="Arial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spacing w:after="240" w:before="240" w:lineRule="auto"/>
        <w:jc w:val="center"/>
        <w:rPr>
          <w:sz w:val="44"/>
          <w:szCs w:val="44"/>
        </w:rPr>
      </w:pPr>
      <w:bookmarkStart w:colFirst="0" w:colLast="0" w:name="_heading=h.x70wqiu8yhdh" w:id="18"/>
      <w:bookmarkEnd w:id="18"/>
      <w:r w:rsidDel="00000000" w:rsidR="00000000" w:rsidRPr="00000000">
        <w:rPr>
          <w:sz w:val="44"/>
          <w:szCs w:val="44"/>
          <w:rtl w:val="0"/>
        </w:rPr>
        <w:t xml:space="preserve">Preguntas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51.0" w:type="dxa"/>
        <w:jc w:val="left"/>
        <w:tblInd w:w="15.0" w:type="dxa"/>
        <w:tblLayout w:type="fixed"/>
        <w:tblLook w:val="0000"/>
      </w:tblPr>
      <w:tblGrid>
        <w:gridCol w:w="3127"/>
        <w:gridCol w:w="5924"/>
        <w:tblGridChange w:id="0">
          <w:tblGrid>
            <w:gridCol w:w="3127"/>
            <w:gridCol w:w="5924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c0c0c0" w:space="0" w:sz="4" w:val="single"/>
              <w:left w:color="c0c0c0" w:space="0" w:sz="4" w:val="single"/>
              <w:bottom w:color="c0c0c0" w:space="0" w:sz="4" w:val="single"/>
            </w:tcBorders>
            <w:shd w:fill="e6e6e6" w:val="clear"/>
            <w:tcMar>
              <w:top w:w="0.0" w:type="dxa"/>
              <w:left w:w="70.0" w:type="dxa"/>
              <w:bottom w:w="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Término</w:t>
            </w:r>
          </w:p>
        </w:tc>
        <w:tc>
          <w:tcPr>
            <w:tcBorders>
              <w:top w:color="c0c0c0" w:space="0" w:sz="4" w:val="single"/>
              <w:left w:color="c0c0c0" w:space="0" w:sz="4" w:val="single"/>
              <w:bottom w:color="c0c0c0" w:space="0" w:sz="4" w:val="single"/>
              <w:right w:color="c0c0c0" w:space="0" w:sz="4" w:val="single"/>
            </w:tcBorders>
            <w:shd w:fill="e6e6e6" w:val="clear"/>
            <w:tcMar>
              <w:top w:w="0.0" w:type="dxa"/>
              <w:left w:w="70.0" w:type="dxa"/>
              <w:bottom w:w="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left w:color="c0c0c0" w:space="0" w:sz="4" w:val="single"/>
              <w:bottom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Folder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c0c0c0" w:space="0" w:sz="4" w:val="single"/>
              <w:bottom w:color="c0c0c0" w:space="0" w:sz="4" w:val="single"/>
              <w:right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3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 una carpeta del sistema de archivos que se utiliza para organizar y agrupar archivos relacionados. En el contexto de respaldos, un folder puede contener componentes importantes del proyecto, como el código fuente, librerías, configuraciones o módulos del sistema.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left w:color="c0c0c0" w:space="0" w:sz="4" w:val="single"/>
              <w:bottom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4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Backup</w:t>
            </w:r>
          </w:p>
        </w:tc>
        <w:tc>
          <w:tcPr>
            <w:tcBorders>
              <w:left w:color="c0c0c0" w:space="0" w:sz="4" w:val="single"/>
              <w:bottom w:color="c0c0c0" w:space="0" w:sz="4" w:val="single"/>
              <w:right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5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 una copia de seguridad de archivos, bases de datos u otros recursos importantes, creada con el fin de poder recuperarlos en caso de pérdida, daño o fallo del sistema. Los backups deben realizarse de forma periódica y almacenarse en lugares seguros.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left w:color="c0c0c0" w:space="0" w:sz="4" w:val="single"/>
              <w:bottom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GitHub</w:t>
            </w:r>
          </w:p>
        </w:tc>
        <w:tc>
          <w:tcPr>
            <w:tcBorders>
              <w:left w:color="c0c0c0" w:space="0" w:sz="4" w:val="single"/>
              <w:bottom w:color="c0c0c0" w:space="0" w:sz="4" w:val="single"/>
              <w:right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 una plataforma en línea para alojar código fuente usando el sistema de control de versiones Git. Permite gestionar los cambios del proyecto, colaborar en equipo y guardar versiones estables del sistema. En el tema de respaldo, GitHub se usa como almacenamiento seguro y privado para los archivos del sistema.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left w:color="c0c0c0" w:space="0" w:sz="4" w:val="single"/>
              <w:bottom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Repositorio</w:t>
            </w:r>
          </w:p>
        </w:tc>
        <w:tc>
          <w:tcPr>
            <w:tcBorders>
              <w:left w:color="c0c0c0" w:space="0" w:sz="4" w:val="single"/>
              <w:bottom w:color="c0c0c0" w:space="0" w:sz="4" w:val="single"/>
              <w:right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 el espacio donde se almacena un conjunto de archivos de un proyecto y su historial de cambios. Puede estar en GitHub o localmente. En el contexto de respaldo, un repositorio sirve para guardar versiones del sistema de forma organizada y controlada.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left w:color="c0c0c0" w:space="0" w:sz="4" w:val="single"/>
              <w:bottom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Respaldo</w:t>
            </w:r>
          </w:p>
        </w:tc>
        <w:tc>
          <w:tcPr>
            <w:tcBorders>
              <w:left w:color="c0c0c0" w:space="0" w:sz="4" w:val="single"/>
              <w:bottom w:color="c0c0c0" w:space="0" w:sz="4" w:val="single"/>
              <w:right w:color="c0c0c0" w:space="0" w:sz="4" w:val="single"/>
            </w:tcBorders>
            <w:shd w:fill="auto" w:val="clear"/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Sinónimo de backup, hace referencia a la acción de guardar una copia de la información del sistema (como bases de datos o archivos del proyecto) para prevenir pérdidas. Puede ser manual o automático, y almacenarse en la nube, discos externos o plataformas como GitHub.</w:t>
            </w:r>
          </w:p>
        </w:tc>
      </w:tr>
    </w:tbl>
    <w:p w:rsidR="00000000" w:rsidDel="00000000" w:rsidP="00000000" w:rsidRDefault="00000000" w:rsidRPr="00000000" w14:paraId="000000AC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type w:val="nextPage"/>
      <w:pgSz w:h="16837" w:w="11905" w:orient="portrait"/>
      <w:pgMar w:bottom="1134" w:top="1474" w:left="1701" w:right="1134" w:header="1134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ewsGotT"/>
  <w:font w:name="Tahoma">
    <w:embedRegular w:fontKey="{00000000-0000-0000-0000-000000000000}" r:id="rId1" w:subsetted="0"/>
    <w:embedBold w:fontKey="{00000000-0000-0000-0000-000000000000}" r:id="rId2" w:subsetted="0"/>
  </w:font>
  <w:font w:name="Eras Bk BT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5"/>
        <w:tab w:val="right" w:leader="none" w:pos="9071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pBdr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between w:space="0" w:sz="0" w:val="nil"/>
      </w:pBdr>
      <w:tabs>
        <w:tab w:val="center" w:leader="none" w:pos="4535"/>
        <w:tab w:val="right" w:leader="none" w:pos="9071"/>
        <w:tab w:val="right" w:leader="none" w:pos="9070"/>
      </w:tabs>
      <w:jc w:val="right"/>
      <w:rPr>
        <w:color w:val="000000"/>
      </w:rPr>
    </w:pPr>
    <w:r w:rsidDel="00000000" w:rsidR="00000000" w:rsidRPr="00000000">
      <w:rPr>
        <w:b w:val="1"/>
        <w:color w:val="000000"/>
        <w:sz w:val="14"/>
        <w:szCs w:val="14"/>
        <w:rtl w:val="0"/>
      </w:rPr>
      <w:tab/>
    </w:r>
    <w:r w:rsidDel="00000000" w:rsidR="00000000" w:rsidRPr="00000000">
      <w:rPr>
        <w:color w:val="000000"/>
        <w:rtl w:val="0"/>
      </w:rPr>
      <w:t xml:space="preserve">Página </w:t>
    </w: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000000"/>
        <w:rtl w:val="0"/>
      </w:rPr>
      <w:t xml:space="preserve"> de </w:t>
    </w:r>
    <w:r w:rsidDel="00000000" w:rsidR="00000000" w:rsidRPr="00000000">
      <w:rPr>
        <w:color w:val="000000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818"/>
        <w:tab w:val="right" w:leader="none" w:pos="9637"/>
      </w:tabs>
      <w:rPr>
        <w:rFonts w:ascii="Tahoma" w:cs="Tahoma" w:eastAsia="Tahoma" w:hAnsi="Tahoma"/>
        <w:b w:val="1"/>
        <w:color w:val="ffffff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818"/>
        <w:tab w:val="right" w:leader="none" w:pos="9637"/>
      </w:tabs>
      <w:rPr>
        <w:rFonts w:ascii="Tahoma" w:cs="Tahoma" w:eastAsia="Tahoma" w:hAnsi="Tahoma"/>
        <w:b w:val="1"/>
        <w:color w:val="ffffff"/>
      </w:rPr>
    </w:pPr>
    <w:r w:rsidDel="00000000" w:rsidR="00000000" w:rsidRPr="00000000">
      <w:rPr>
        <w:rtl w:val="0"/>
      </w:rPr>
    </w:r>
  </w:p>
  <w:tbl>
    <w:tblPr>
      <w:tblStyle w:val="Table5"/>
      <w:tblW w:w="9008.0" w:type="dxa"/>
      <w:jc w:val="left"/>
      <w:tblInd w:w="7.0" w:type="dxa"/>
      <w:tblBorders>
        <w:top w:color="808080" w:space="0" w:sz="4" w:val="single"/>
        <w:left w:color="808080" w:space="0" w:sz="4" w:val="single"/>
        <w:bottom w:color="808080" w:space="0" w:sz="4" w:val="single"/>
        <w:insideH w:color="808080" w:space="0" w:sz="4" w:val="single"/>
      </w:tblBorders>
      <w:tblLayout w:type="fixed"/>
      <w:tblLook w:val="0000"/>
    </w:tblPr>
    <w:tblGrid>
      <w:gridCol w:w="1390"/>
      <w:gridCol w:w="4688"/>
      <w:gridCol w:w="2930"/>
      <w:tblGridChange w:id="0">
        <w:tblGrid>
          <w:gridCol w:w="1390"/>
          <w:gridCol w:w="4688"/>
          <w:gridCol w:w="2930"/>
        </w:tblGrid>
      </w:tblGridChange>
    </w:tblGrid>
    <w:tr>
      <w:trPr>
        <w:cantSplit w:val="0"/>
        <w:trHeight w:val="1017" w:hRule="atLeast"/>
        <w:tblHeader w:val="0"/>
      </w:trPr>
      <w:tc>
        <w:tcPr>
          <w:tcBorders>
            <w:top w:color="808080" w:space="0" w:sz="4" w:val="single"/>
            <w:left w:color="808080" w:space="0" w:sz="4" w:val="single"/>
            <w:bottom w:color="808080" w:space="0" w:sz="4" w:val="single"/>
          </w:tcBorders>
          <w:shd w:fill="ffffff" w:val="clear"/>
          <w:vAlign w:val="center"/>
        </w:tcPr>
        <w:p w:rsidR="00000000" w:rsidDel="00000000" w:rsidP="00000000" w:rsidRDefault="00000000" w:rsidRPr="00000000" w14:paraId="000000A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pacing w:after="283" w:lineRule="auto"/>
            <w:jc w:val="center"/>
            <w:rPr>
              <w:color w:val="ffffff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808080" w:space="0" w:sz="4" w:val="single"/>
            <w:left w:color="808080" w:space="0" w:sz="4" w:val="single"/>
            <w:bottom w:color="808080" w:space="0" w:sz="4" w:val="single"/>
          </w:tcBorders>
          <w:shd w:fill="ffffff" w:val="clear"/>
          <w:vAlign w:val="center"/>
        </w:tcPr>
        <w:p w:rsidR="00000000" w:rsidDel="00000000" w:rsidP="00000000" w:rsidRDefault="00000000" w:rsidRPr="00000000" w14:paraId="000000B0">
          <w:pPr>
            <w:spacing w:after="113" w:lineRule="auto"/>
            <w:ind w:right="57"/>
            <w:jc w:val="center"/>
            <w:rPr>
              <w:rFonts w:ascii="Eras Bk BT" w:cs="Eras Bk BT" w:eastAsia="Eras Bk BT" w:hAnsi="Eras Bk BT"/>
              <w:b w:val="1"/>
            </w:rPr>
          </w:pPr>
          <w:r w:rsidDel="00000000" w:rsidR="00000000" w:rsidRPr="00000000">
            <w:rPr>
              <w:rFonts w:ascii="Eras Bk BT" w:cs="Eras Bk BT" w:eastAsia="Eras Bk BT" w:hAnsi="Eras Bk BT"/>
              <w:b w:val="1"/>
              <w:rtl w:val="0"/>
            </w:rPr>
            <w:t xml:space="preserve">DANCESCHEDULER</w:t>
          </w:r>
        </w:p>
        <w:p w:rsidR="00000000" w:rsidDel="00000000" w:rsidP="00000000" w:rsidRDefault="00000000" w:rsidRPr="00000000" w14:paraId="000000B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ind w:right="57"/>
            <w:jc w:val="center"/>
            <w:rPr>
              <w:color w:val="000000"/>
            </w:rPr>
          </w:pPr>
          <w:r w:rsidDel="00000000" w:rsidR="00000000" w:rsidRPr="00000000">
            <w:rPr>
              <w:rFonts w:ascii="Eras Bk BT" w:cs="Eras Bk BT" w:eastAsia="Eras Bk BT" w:hAnsi="Eras Bk BT"/>
              <w:b w:val="1"/>
              <w:rtl w:val="0"/>
            </w:rPr>
            <w:t xml:space="preserve">Plan de respaldo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808080" w:space="0" w:sz="4" w:val="single"/>
            <w:left w:color="808080" w:space="0" w:sz="4" w:val="single"/>
            <w:bottom w:color="808080" w:space="0" w:sz="4" w:val="single"/>
            <w:right w:color="808080" w:space="0" w:sz="4" w:val="single"/>
          </w:tcBorders>
          <w:shd w:fill="ffffff" w:val="clear"/>
          <w:vAlign w:val="center"/>
        </w:tcPr>
        <w:p w:rsidR="00000000" w:rsidDel="00000000" w:rsidP="00000000" w:rsidRDefault="00000000" w:rsidRPr="00000000" w14:paraId="000000B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ind w:right="57"/>
            <w:jc w:val="center"/>
            <w:rPr>
              <w:color w:val="000000"/>
            </w:rPr>
          </w:pPr>
          <w:r w:rsidDel="00000000" w:rsidR="00000000" w:rsidRPr="00000000">
            <w:fldChar w:fldCharType="begin"/>
            <w:instrText xml:space="preserve"> DOCPROPERTY "Departamento"</w:instrText>
            <w:fldChar w:fldCharType="separate"/>
          </w:r>
          <w:r w:rsidDel="00000000" w:rsidR="00000000" w:rsidRPr="00000000">
            <w:rPr>
              <w:rFonts w:ascii="Eras Bk BT" w:cs="Eras Bk BT" w:eastAsia="Eras Bk BT" w:hAnsi="Eras Bk BT"/>
              <w:b w:val="1"/>
              <w:rtl w:val="0"/>
            </w:rPr>
            <w:t xml:space="preserve">SENA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ewsGotT" w:cs="NewsGotT" w:eastAsia="NewsGotT" w:hAnsi="NewsGotT"/>
        <w:lang w:val="e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28.0" w:type="dxa"/>
        <w:left w:w="23.0" w:type="dxa"/>
        <w:bottom w:w="28.0" w:type="dxa"/>
        <w:right w:w="28.0" w:type="dxa"/>
      </w:tblCellMar>
    </w:tblPr>
  </w:style>
  <w:style w:type="paragraph" w:styleId="Prrafodelista">
    <w:name w:val="List Paragraph"/>
    <w:basedOn w:val="Normal"/>
    <w:uiPriority w:val="34"/>
    <w:qFormat w:val="1"/>
    <w:rsid w:val="00BB78C6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0F3AD2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0F3AD2"/>
  </w:style>
  <w:style w:type="paragraph" w:styleId="Piedepgina">
    <w:name w:val="footer"/>
    <w:basedOn w:val="Normal"/>
    <w:link w:val="PiedepginaCar"/>
    <w:uiPriority w:val="99"/>
    <w:unhideWhenUsed w:val="1"/>
    <w:rsid w:val="000F3AD2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0F3AD2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28.0" w:type="dxa"/>
        <w:left w:w="23.0" w:type="dxa"/>
        <w:bottom w:w="28.0" w:type="dxa"/>
        <w:right w:w="2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9" Type="http://schemas.openxmlformats.org/officeDocument/2006/relationships/hyperlink" Target="mailto:capm717@gmail.com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vNABxBpDYKvBaJffEakDmtKOiA==">CgMxLjAyDmgucHB5dzl2c3NlZTgwMg5oLmh5bzFjZHBqdzczYTIOaC55eTMxOWlmeGxicW4yDmguODR0NmYzbWxjbGRsMg5oLjQybWd5MWV3emFydjIOaC5jeDFzYmR4dmZvdm0yDmgubWo5MWp2bzcwdmpoMg5oLmhzejN1Z25rM2lnbzIOaC5hZTA4czRkODFmZXgyDmguNm1hZTM3MTBkdXd6Mg5oLmdpcHZzZDJoZGYzazIOaC4xcjAzNG4zYzZ0ajcyDmgueTZzbGtqbXRjZG9kMg5oLmpsaGtmbjJ4djJubDIOaC5icjlteXp5OTcwMTYyDmgubmo0cmkybTE4YWNuMg5oLmF2bDI5bzUwY3AwbTIOaC51aDZhYTFzcHB3ZGMyDmgueDcwd3FpdTh5aGRoOAByITFYT19XNHA1Rzl3OUdDWXdQZ1BkQjBLcUxIQUlTSF94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2025-07-03T00:46:00Z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r">
    <vt:lpwstr>&lt;Nombre de la Empresa&gt;</vt:lpwstr>
  </property>
  <property fmtid="{D5CDD505-2E9C-101B-9397-08002B2CF9AE}" pid="3" name="Departamento">
    <vt:lpwstr>SENA</vt:lpwstr>
  </property>
</Properties>
</file>