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485" w:rsidRPr="00C14485" w:rsidRDefault="00C14485" w:rsidP="00C14485">
      <w:pPr>
        <w:rPr>
          <w:rFonts w:ascii="TH Sarabun New" w:hAnsi="TH Sarabun New" w:cs="TH Sarabun New"/>
          <w:sz w:val="28"/>
        </w:rPr>
      </w:pPr>
      <w:bookmarkStart w:id="0" w:name="differential"/>
      <w:r w:rsidRPr="00C14485">
        <w:rPr>
          <w:rFonts w:ascii="TH Sarabun New" w:hAnsi="TH Sarabun New" w:cs="TH Sarabun New"/>
          <w:sz w:val="28"/>
        </w:rPr>
        <w:t>Differential Pulse Voltammetry/</w:t>
      </w:r>
      <w:proofErr w:type="spellStart"/>
      <w:r w:rsidRPr="00C14485">
        <w:rPr>
          <w:rFonts w:ascii="TH Sarabun New" w:hAnsi="TH Sarabun New" w:cs="TH Sarabun New"/>
          <w:sz w:val="28"/>
        </w:rPr>
        <w:t>Polarography</w:t>
      </w:r>
      <w:bookmarkEnd w:id="0"/>
      <w:proofErr w:type="spellEnd"/>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potential wave form for differential pulse voltammetry/</w:t>
      </w:r>
      <w:proofErr w:type="spellStart"/>
      <w:r w:rsidRPr="00C14485">
        <w:rPr>
          <w:rFonts w:ascii="TH Sarabun New" w:hAnsi="TH Sarabun New" w:cs="TH Sarabun New"/>
          <w:sz w:val="28"/>
        </w:rPr>
        <w:t>polarography</w:t>
      </w:r>
      <w:proofErr w:type="spellEnd"/>
      <w:r w:rsidRPr="00C14485">
        <w:rPr>
          <w:rFonts w:ascii="TH Sarabun New" w:hAnsi="TH Sarabun New" w:cs="TH Sarabun New"/>
          <w:sz w:val="28"/>
        </w:rPr>
        <w:t xml:space="preserve"> (DPV/P) is shown in Fig7 and the Change Parameters dialog box is shown in Fig8. The potential wave form consists of small pulses (of constant amplitude) superimposed upon a staircase wave form. Unlike NPV, the current is sampled twice in each Pulse Period (once before the pulse, and at the end of the pulse), and the difference between these two current values is recorded and displayed.</w:t>
      </w:r>
    </w:p>
    <w:p w:rsidR="00C14485" w:rsidRDefault="00C14485" w:rsidP="00C14485">
      <w:pPr>
        <w:jc w:val="center"/>
        <w:rPr>
          <w:rFonts w:ascii="TH Sarabun New" w:hAnsi="TH Sarabun New" w:cs="TH Sarabun New"/>
          <w:sz w:val="28"/>
        </w:rPr>
      </w:pPr>
      <w:r w:rsidRPr="00C14485">
        <w:rPr>
          <w:rFonts w:ascii="TH Sarabun New" w:hAnsi="TH Sarabun New" w:cs="TH Sarabun New"/>
          <w:noProof/>
          <w:sz w:val="28"/>
        </w:rPr>
        <w:drawing>
          <wp:inline distT="0" distB="0" distL="0" distR="0">
            <wp:extent cx="3810000" cy="2905125"/>
            <wp:effectExtent l="19050" t="0" r="0" b="0"/>
            <wp:docPr id="45" name="Picture 45" descr="DPV potential wav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PV potential wave form"/>
                    <pic:cNvPicPr>
                      <a:picLocks noChangeAspect="1" noChangeArrowheads="1"/>
                    </pic:cNvPicPr>
                  </pic:nvPicPr>
                  <pic:blipFill>
                    <a:blip r:embed="rId5"/>
                    <a:srcRect/>
                    <a:stretch>
                      <a:fillRect/>
                    </a:stretch>
                  </pic:blipFill>
                  <pic:spPr bwMode="auto">
                    <a:xfrm>
                      <a:off x="0" y="0"/>
                      <a:ext cx="3810000" cy="2905125"/>
                    </a:xfrm>
                    <a:prstGeom prst="rect">
                      <a:avLst/>
                    </a:prstGeom>
                    <a:noFill/>
                    <a:ln w="9525">
                      <a:noFill/>
                      <a:miter lim="800000"/>
                      <a:headEnd/>
                      <a:tailEnd/>
                    </a:ln>
                  </pic:spPr>
                </pic:pic>
              </a:graphicData>
            </a:graphic>
          </wp:inline>
        </w:drawing>
      </w:r>
    </w:p>
    <w:p w:rsidR="00C14485" w:rsidRPr="00C14485" w:rsidRDefault="00C14485" w:rsidP="00C14485">
      <w:pPr>
        <w:jc w:val="center"/>
        <w:rPr>
          <w:rFonts w:ascii="TH Sarabun New" w:hAnsi="TH Sarabun New" w:cs="TH Sarabun New"/>
          <w:sz w:val="28"/>
        </w:rPr>
      </w:pPr>
      <w:proofErr w:type="gramStart"/>
      <w:r w:rsidRPr="00C14485">
        <w:rPr>
          <w:rFonts w:ascii="TH Sarabun New" w:hAnsi="TH Sarabun New" w:cs="TH Sarabun New"/>
          <w:sz w:val="28"/>
        </w:rPr>
        <w:t>Figure 7.</w:t>
      </w:r>
      <w:proofErr w:type="gramEnd"/>
      <w:r w:rsidRPr="00C14485">
        <w:rPr>
          <w:rFonts w:ascii="TH Sarabun New" w:hAnsi="TH Sarabun New" w:cs="TH Sarabun New"/>
          <w:sz w:val="28"/>
        </w:rPr>
        <w:t xml:space="preserve"> </w:t>
      </w:r>
      <w:proofErr w:type="gramStart"/>
      <w:r w:rsidRPr="00C14485">
        <w:rPr>
          <w:rFonts w:ascii="TH Sarabun New" w:hAnsi="TH Sarabun New" w:cs="TH Sarabun New"/>
          <w:sz w:val="28"/>
        </w:rPr>
        <w:t>Potential wave form for differential pulse voltammetry.</w:t>
      </w:r>
      <w:proofErr w:type="gramEnd"/>
    </w:p>
    <w:p w:rsidR="00C14485" w:rsidRPr="00C14485" w:rsidRDefault="00C14485" w:rsidP="00C14485">
      <w:pPr>
        <w:jc w:val="center"/>
        <w:rPr>
          <w:rFonts w:ascii="TH Sarabun New" w:hAnsi="TH Sarabun New" w:cs="TH Sarabun New"/>
          <w:sz w:val="28"/>
        </w:rPr>
      </w:pPr>
      <w:r w:rsidRPr="00C14485">
        <w:rPr>
          <w:rFonts w:ascii="TH Sarabun New" w:hAnsi="TH Sarabun New" w:cs="TH Sarabun New"/>
          <w:noProof/>
          <w:sz w:val="28"/>
        </w:rPr>
        <w:drawing>
          <wp:inline distT="0" distB="0" distL="0" distR="0">
            <wp:extent cx="3924300" cy="2781300"/>
            <wp:effectExtent l="19050" t="0" r="0" b="0"/>
            <wp:docPr id="46" name="Picture 46" descr="DPV Change Paramete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PV Change Parameter dialog box"/>
                    <pic:cNvPicPr>
                      <a:picLocks noChangeAspect="1" noChangeArrowheads="1"/>
                    </pic:cNvPicPr>
                  </pic:nvPicPr>
                  <pic:blipFill>
                    <a:blip r:embed="rId6"/>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C14485" w:rsidRPr="00C14485" w:rsidRDefault="00C14485" w:rsidP="00C14485">
      <w:pPr>
        <w:jc w:val="center"/>
        <w:rPr>
          <w:rFonts w:ascii="TH Sarabun New" w:hAnsi="TH Sarabun New" w:cs="TH Sarabun New"/>
          <w:sz w:val="28"/>
        </w:rPr>
      </w:pPr>
      <w:proofErr w:type="gramStart"/>
      <w:r w:rsidRPr="00C14485">
        <w:rPr>
          <w:rFonts w:ascii="TH Sarabun New" w:hAnsi="TH Sarabun New" w:cs="TH Sarabun New"/>
          <w:sz w:val="28"/>
        </w:rPr>
        <w:t>Figure 8.</w:t>
      </w:r>
      <w:proofErr w:type="gramEnd"/>
      <w:r w:rsidRPr="00C14485">
        <w:rPr>
          <w:rFonts w:ascii="TH Sarabun New" w:hAnsi="TH Sarabun New" w:cs="TH Sarabun New"/>
          <w:sz w:val="28"/>
        </w:rPr>
        <w:t xml:space="preserve"> Change Parameters dialog box for differential pulse voltammetry.</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lastRenderedPageBreak/>
        <w:t xml:space="preserve">All potential values are entered in mV, and the Pulse Width and Pulse Period are entered in </w:t>
      </w:r>
      <w:proofErr w:type="spellStart"/>
      <w:r w:rsidRPr="00C14485">
        <w:rPr>
          <w:rFonts w:ascii="TH Sarabun New" w:hAnsi="TH Sarabun New" w:cs="TH Sarabun New"/>
          <w:sz w:val="28"/>
        </w:rPr>
        <w:t>ms.</w:t>
      </w:r>
      <w:proofErr w:type="spellEnd"/>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If the Apply Open Circuit Potential for Initial E box is checked, then the open circuit potential will automatically be measured and used as the Initial Potential.</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If the Run - External Trigger box is checked, the experiment is started from an external device using the </w:t>
      </w:r>
      <w:hyperlink r:id="rId7" w:anchor="start" w:history="1">
        <w:r w:rsidRPr="00C14485">
          <w:rPr>
            <w:rStyle w:val="a4"/>
            <w:rFonts w:ascii="TH Sarabun New" w:hAnsi="TH Sarabun New" w:cs="TH Sarabun New"/>
            <w:sz w:val="28"/>
          </w:rPr>
          <w:t>Start In</w:t>
        </w:r>
      </w:hyperlink>
      <w:r w:rsidRPr="00C14485">
        <w:rPr>
          <w:rFonts w:ascii="TH Sarabun New" w:hAnsi="TH Sarabun New" w:cs="TH Sarabun New"/>
          <w:sz w:val="28"/>
        </w:rPr>
        <w:t> back-panel connection.</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Pulse Type must be specified when using a mercury electrode (CGME SMDE Mode selected in the </w:t>
      </w:r>
      <w:hyperlink r:id="rId8" w:anchor="man" w:history="1">
        <w:r w:rsidRPr="00C14485">
          <w:rPr>
            <w:rStyle w:val="a4"/>
            <w:rFonts w:ascii="TH Sarabun New" w:hAnsi="TH Sarabun New" w:cs="TH Sarabun New"/>
            <w:sz w:val="28"/>
          </w:rPr>
          <w:t>Cell Stand</w:t>
        </w:r>
      </w:hyperlink>
      <w:r w:rsidRPr="00C14485">
        <w:rPr>
          <w:rFonts w:ascii="TH Sarabun New" w:hAnsi="TH Sarabun New" w:cs="TH Sarabun New"/>
          <w:sz w:val="28"/>
        </w:rPr>
        <w:t> dialog box). If Voltammetry is selected, the whole experiment is performed on a single mercury drop (after the </w:t>
      </w:r>
      <w:hyperlink r:id="rId9" w:anchor="cell_on" w:history="1">
        <w:r w:rsidRPr="00C14485">
          <w:rPr>
            <w:rStyle w:val="a4"/>
            <w:rFonts w:ascii="TH Sarabun New" w:hAnsi="TH Sarabun New" w:cs="TH Sarabun New"/>
            <w:sz w:val="28"/>
          </w:rPr>
          <w:t>Pre Run Drops</w:t>
        </w:r>
      </w:hyperlink>
      <w:r w:rsidRPr="00C14485">
        <w:rPr>
          <w:rFonts w:ascii="TH Sarabun New" w:hAnsi="TH Sarabun New" w:cs="TH Sarabun New"/>
          <w:sz w:val="28"/>
        </w:rPr>
        <w:t>); if </w:t>
      </w:r>
      <w:proofErr w:type="spellStart"/>
      <w:r w:rsidRPr="00C14485">
        <w:rPr>
          <w:rFonts w:ascii="TH Sarabun New" w:hAnsi="TH Sarabun New" w:cs="TH Sarabun New"/>
          <w:sz w:val="28"/>
        </w:rPr>
        <w:t>Polarography</w:t>
      </w:r>
      <w:proofErr w:type="spellEnd"/>
      <w:r w:rsidRPr="00C14485">
        <w:rPr>
          <w:rFonts w:ascii="TH Sarabun New" w:hAnsi="TH Sarabun New" w:cs="TH Sarabun New"/>
          <w:sz w:val="28"/>
        </w:rPr>
        <w:t> is selected, a new drop is used for each data point.</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amplitude of the potential pulse is defined by Pulse Amplitude, and the height of the staircase wave form is defined by Step E.</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Scan Rate cannot be directly changed by the user, and is determined by Step E x 1/Pulse Period.</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Pulse Period must be at least twice the Pulse Width.</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Three options are available for the Sample Period:</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current is measured once at the end of the Pulse Width (1 Point)</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 xml:space="preserve">The current is measured multiple times in 1 </w:t>
      </w:r>
      <w:proofErr w:type="gramStart"/>
      <w:r w:rsidRPr="00C14485">
        <w:rPr>
          <w:rFonts w:ascii="TH Sarabun New" w:hAnsi="TH Sarabun New" w:cs="TH Sarabun New"/>
          <w:sz w:val="28"/>
        </w:rPr>
        <w:t>ms</w:t>
      </w:r>
      <w:proofErr w:type="gramEnd"/>
      <w:r w:rsidRPr="00C14485">
        <w:rPr>
          <w:rFonts w:ascii="TH Sarabun New" w:hAnsi="TH Sarabun New" w:cs="TH Sarabun New"/>
          <w:sz w:val="28"/>
        </w:rPr>
        <w:t xml:space="preserve"> at the end of the Pulse Width, and averaged (1 </w:t>
      </w:r>
      <w:proofErr w:type="spellStart"/>
      <w:r w:rsidRPr="00C14485">
        <w:rPr>
          <w:rFonts w:ascii="TH Sarabun New" w:hAnsi="TH Sarabun New" w:cs="TH Sarabun New"/>
          <w:sz w:val="28"/>
        </w:rPr>
        <w:t>mSecond</w:t>
      </w:r>
      <w:proofErr w:type="spellEnd"/>
      <w:r w:rsidRPr="00C14485">
        <w:rPr>
          <w:rFonts w:ascii="TH Sarabun New" w:hAnsi="TH Sarabun New" w:cs="TH Sarabun New"/>
          <w:sz w:val="28"/>
        </w:rPr>
        <w:t>)</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current is measured multiple times over 1 line cycle at the end of the Pulse Width, and averaged (1 Line Period). The time required for 1 line cycle is the reciprocal of the line frequency (16.7 ms for 60 Hz, and 20 ms for 50 Hz). The line frequency is selected in the </w:t>
      </w:r>
      <w:hyperlink r:id="rId10" w:anchor="man" w:history="1">
        <w:r w:rsidRPr="00C14485">
          <w:rPr>
            <w:rStyle w:val="a4"/>
            <w:rFonts w:ascii="TH Sarabun New" w:hAnsi="TH Sarabun New" w:cs="TH Sarabun New"/>
            <w:sz w:val="28"/>
          </w:rPr>
          <w:t>Setup / Manual Settings (I/O)</w:t>
        </w:r>
      </w:hyperlink>
      <w:r w:rsidRPr="00C14485">
        <w:rPr>
          <w:rFonts w:ascii="TH Sarabun New" w:hAnsi="TH Sarabun New" w:cs="TH Sarabun New"/>
          <w:sz w:val="28"/>
        </w:rPr>
        <w:t> dialog box.</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Generally speaking, increasing the Sample Period increases the signal-to-noise ratio. However, the 1 Line Period option may not be possible for short Pulse Width values.</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If the Apply Open Circuit Potential for Initial E box is checked, then the open circuit potential will automatically be measured and used as the Initial Potential.</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When the experiment is started, the cell is held at the Initial Potential for the number of seconds defined by the Quiet Time.</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lastRenderedPageBreak/>
        <w:t>There are two gain stages for the current-to-voltage converter. The default values of these stages that are used for a given current Full Scale value are determined by the software. However, they can be adjusted manually using the </w:t>
      </w:r>
      <w:hyperlink r:id="rId11" w:anchor="filter" w:history="1">
        <w:r w:rsidRPr="00C14485">
          <w:rPr>
            <w:rStyle w:val="a4"/>
            <w:rFonts w:ascii="TH Sarabun New" w:hAnsi="TH Sarabun New" w:cs="TH Sarabun New"/>
            <w:sz w:val="28"/>
          </w:rPr>
          <w:t>Filter / F.S.</w:t>
        </w:r>
      </w:hyperlink>
      <w:r w:rsidRPr="00C14485">
        <w:rPr>
          <w:rFonts w:ascii="TH Sarabun New" w:hAnsi="TH Sarabun New" w:cs="TH Sarabun New"/>
          <w:sz w:val="28"/>
        </w:rPr>
        <w:t> dialog box. This dialog box is also used to change the analog </w:t>
      </w:r>
      <w:hyperlink r:id="rId12" w:anchor="filter" w:history="1">
        <w:r w:rsidRPr="00C14485">
          <w:rPr>
            <w:rStyle w:val="a4"/>
            <w:rFonts w:ascii="TH Sarabun New" w:hAnsi="TH Sarabun New" w:cs="TH Sarabun New"/>
            <w:sz w:val="28"/>
          </w:rPr>
          <w:t>Noise Filter Value</w:t>
        </w:r>
      </w:hyperlink>
      <w:r w:rsidRPr="00C14485">
        <w:rPr>
          <w:rFonts w:ascii="TH Sarabun New" w:hAnsi="TH Sarabun New" w:cs="TH Sarabun New"/>
          <w:sz w:val="28"/>
        </w:rPr>
        <w:t> settings from the default values set by the software.</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The default condition of the cell is that the cell is </w:t>
      </w:r>
      <w:proofErr w:type="gramStart"/>
      <w:r w:rsidRPr="00C14485">
        <w:rPr>
          <w:rFonts w:ascii="TH Sarabun New" w:hAnsi="TH Sarabun New" w:cs="TH Sarabun New"/>
          <w:sz w:val="28"/>
        </w:rPr>
        <w:t>On</w:t>
      </w:r>
      <w:proofErr w:type="gramEnd"/>
      <w:r w:rsidRPr="00C14485">
        <w:rPr>
          <w:rFonts w:ascii="TH Sarabun New" w:hAnsi="TH Sarabun New" w:cs="TH Sarabun New"/>
          <w:sz w:val="28"/>
        </w:rPr>
        <w:t> (i.e., the electronics are connected to the electrodes) during the experiment, and is </w:t>
      </w:r>
      <w:proofErr w:type="spellStart"/>
      <w:r w:rsidRPr="00C14485">
        <w:rPr>
          <w:rFonts w:ascii="TH Sarabun New" w:hAnsi="TH Sarabun New" w:cs="TH Sarabun New"/>
          <w:sz w:val="28"/>
        </w:rPr>
        <w:t>Offbetween</w:t>
      </w:r>
      <w:proofErr w:type="spellEnd"/>
      <w:r w:rsidRPr="00C14485">
        <w:rPr>
          <w:rFonts w:ascii="TH Sarabun New" w:hAnsi="TH Sarabun New" w:cs="TH Sarabun New"/>
          <w:sz w:val="28"/>
        </w:rPr>
        <w:t> experiments. However, the potential can be switched </w:t>
      </w:r>
      <w:proofErr w:type="spellStart"/>
      <w:r w:rsidRPr="00C14485">
        <w:rPr>
          <w:rFonts w:ascii="TH Sarabun New" w:hAnsi="TH Sarabun New" w:cs="TH Sarabun New"/>
          <w:sz w:val="28"/>
        </w:rPr>
        <w:t>Onbetween</w:t>
      </w:r>
      <w:proofErr w:type="spellEnd"/>
      <w:r w:rsidRPr="00C14485">
        <w:rPr>
          <w:rFonts w:ascii="TH Sarabun New" w:hAnsi="TH Sarabun New" w:cs="TH Sarabun New"/>
          <w:sz w:val="28"/>
        </w:rPr>
        <w:t> experiments using the </w:t>
      </w:r>
      <w:hyperlink r:id="rId13" w:anchor="cell_on" w:history="1">
        <w:r w:rsidRPr="00C14485">
          <w:rPr>
            <w:rStyle w:val="a4"/>
            <w:rFonts w:ascii="TH Sarabun New" w:hAnsi="TH Sarabun New" w:cs="TH Sarabun New"/>
            <w:sz w:val="28"/>
          </w:rPr>
          <w:t>Cell</w:t>
        </w:r>
      </w:hyperlink>
      <w:r w:rsidRPr="00C14485">
        <w:rPr>
          <w:rFonts w:ascii="TH Sarabun New" w:hAnsi="TH Sarabun New" w:cs="TH Sarabun New"/>
          <w:sz w:val="28"/>
        </w:rPr>
        <w:t> dialog box. HOWEVER, THIS OPTION SHOULD BE USED WITH CAUTION SINCE CONNECTING OR DISCONNECTING THE ELECTRODES WHEN THE CELL IS ON CAN RESULT IN DAMAGE TO THE POTENTIOSTAT, THE CELL, AND/OR THE USER!</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A series of identical experiments on the same cell can be programmed using the </w:t>
      </w:r>
      <w:hyperlink r:id="rId14" w:history="1">
        <w:r w:rsidRPr="00C14485">
          <w:rPr>
            <w:rStyle w:val="a4"/>
            <w:rFonts w:ascii="TH Sarabun New" w:hAnsi="TH Sarabun New" w:cs="TH Sarabun New"/>
            <w:sz w:val="28"/>
          </w:rPr>
          <w:t>MR (Multi-Run)</w:t>
        </w:r>
      </w:hyperlink>
      <w:r w:rsidRPr="00C14485">
        <w:rPr>
          <w:rFonts w:ascii="TH Sarabun New" w:hAnsi="TH Sarabun New" w:cs="TH Sarabun New"/>
          <w:sz w:val="28"/>
        </w:rPr>
        <w:t> option.</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Clicking Exit will exit the dialog box without saving any changes made to the parameter values. Any changes can be saved by clicking Apply before exiting.</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Range of allowed parameter values:</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Potential = -3000 - +3000 mV</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Step E = 1 - 40 mV</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Pulse Amplitude = 5 - 250 mV.</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Pulse Width = 3 - 1000 ms</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Step Width = 100 - 6550 ms (</w:t>
      </w:r>
      <w:proofErr w:type="spellStart"/>
      <w:r w:rsidRPr="00C14485">
        <w:rPr>
          <w:rFonts w:ascii="TH Sarabun New" w:hAnsi="TH Sarabun New" w:cs="TH Sarabun New"/>
          <w:sz w:val="28"/>
        </w:rPr>
        <w:t>Polarography</w:t>
      </w:r>
      <w:proofErr w:type="spellEnd"/>
      <w:r w:rsidRPr="00C14485">
        <w:rPr>
          <w:rFonts w:ascii="TH Sarabun New" w:hAnsi="TH Sarabun New" w:cs="TH Sarabun New"/>
          <w:sz w:val="28"/>
        </w:rPr>
        <w:t>); 4 - 6550 ms (Voltammetry)</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Quiet Time = 0 - 100 s</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Once the parameters have been set, the experiment can be started by clicking Run (either in this dialog box, in the </w:t>
      </w:r>
      <w:proofErr w:type="spellStart"/>
      <w:r w:rsidRPr="00C14485">
        <w:rPr>
          <w:rFonts w:ascii="TH Sarabun New" w:hAnsi="TH Sarabun New" w:cs="TH Sarabun New"/>
          <w:sz w:val="28"/>
        </w:rPr>
        <w:t>Experimentmenu</w:t>
      </w:r>
      <w:proofErr w:type="spellEnd"/>
      <w:r w:rsidRPr="00C14485">
        <w:rPr>
          <w:rFonts w:ascii="TH Sarabun New" w:hAnsi="TH Sarabun New" w:cs="TH Sarabun New"/>
          <w:sz w:val="28"/>
        </w:rPr>
        <w:t>, in the pop-up menu, on the Tool Bar, or using the F5 key).</w:t>
      </w:r>
    </w:p>
    <w:p w:rsidR="00C14485" w:rsidRPr="00C14485" w:rsidRDefault="00C14485" w:rsidP="00C14485">
      <w:pPr>
        <w:rPr>
          <w:rFonts w:ascii="TH Sarabun New" w:hAnsi="TH Sarabun New" w:cs="TH Sarabun New"/>
          <w:sz w:val="28"/>
        </w:rPr>
      </w:pPr>
      <w:r w:rsidRPr="00C14485">
        <w:rPr>
          <w:rFonts w:ascii="TH Sarabun New" w:hAnsi="TH Sarabun New" w:cs="TH Sarabun New"/>
          <w:sz w:val="28"/>
        </w:rPr>
        <w:t xml:space="preserve">Consider a reduction. At potentials well positive of the </w:t>
      </w:r>
      <w:proofErr w:type="spellStart"/>
      <w:r w:rsidRPr="00C14485">
        <w:rPr>
          <w:rFonts w:ascii="TH Sarabun New" w:hAnsi="TH Sarabun New" w:cs="TH Sarabun New"/>
          <w:sz w:val="28"/>
        </w:rPr>
        <w:t>redox</w:t>
      </w:r>
      <w:proofErr w:type="spellEnd"/>
      <w:r w:rsidRPr="00C14485">
        <w:rPr>
          <w:rFonts w:ascii="TH Sarabun New" w:hAnsi="TH Sarabun New" w:cs="TH Sarabun New"/>
          <w:sz w:val="28"/>
        </w:rPr>
        <w:t xml:space="preserve"> potential, there is no </w:t>
      </w:r>
      <w:proofErr w:type="spellStart"/>
      <w:r w:rsidRPr="00C14485">
        <w:rPr>
          <w:rFonts w:ascii="TH Sarabun New" w:hAnsi="TH Sarabun New" w:cs="TH Sarabun New"/>
          <w:sz w:val="28"/>
        </w:rPr>
        <w:t>faradaic</w:t>
      </w:r>
      <w:proofErr w:type="spellEnd"/>
      <w:r w:rsidRPr="00C14485">
        <w:rPr>
          <w:rFonts w:ascii="TH Sarabun New" w:hAnsi="TH Sarabun New" w:cs="TH Sarabun New"/>
          <w:sz w:val="28"/>
        </w:rPr>
        <w:t xml:space="preserve"> reaction in </w:t>
      </w:r>
      <w:proofErr w:type="spellStart"/>
      <w:r w:rsidRPr="00C14485">
        <w:rPr>
          <w:rFonts w:ascii="TH Sarabun New" w:hAnsi="TH Sarabun New" w:cs="TH Sarabun New"/>
          <w:sz w:val="28"/>
        </w:rPr>
        <w:t>repsonse</w:t>
      </w:r>
      <w:proofErr w:type="spellEnd"/>
      <w:r w:rsidRPr="00C14485">
        <w:rPr>
          <w:rFonts w:ascii="TH Sarabun New" w:hAnsi="TH Sarabun New" w:cs="TH Sarabun New"/>
          <w:sz w:val="28"/>
        </w:rPr>
        <w:t xml:space="preserve"> to the pulse, so the difference current is zero. At potential around the </w:t>
      </w:r>
      <w:proofErr w:type="spellStart"/>
      <w:r w:rsidRPr="00C14485">
        <w:rPr>
          <w:rFonts w:ascii="TH Sarabun New" w:hAnsi="TH Sarabun New" w:cs="TH Sarabun New"/>
          <w:sz w:val="28"/>
        </w:rPr>
        <w:t>redox</w:t>
      </w:r>
      <w:proofErr w:type="spellEnd"/>
      <w:r w:rsidRPr="00C14485">
        <w:rPr>
          <w:rFonts w:ascii="TH Sarabun New" w:hAnsi="TH Sarabun New" w:cs="TH Sarabun New"/>
          <w:sz w:val="28"/>
        </w:rPr>
        <w:t xml:space="preserve"> potential, the difference current reaches a maximum, and decreases to zero as the current becomes diffusion-controlled. The current response is therefore a symmetric peak (Fig9).</w:t>
      </w:r>
    </w:p>
    <w:p w:rsidR="00C14485" w:rsidRPr="00C14485" w:rsidRDefault="00C14485" w:rsidP="00C14485">
      <w:pPr>
        <w:jc w:val="center"/>
        <w:rPr>
          <w:rFonts w:ascii="TH Sarabun New" w:hAnsi="TH Sarabun New" w:cs="TH Sarabun New"/>
          <w:sz w:val="28"/>
        </w:rPr>
      </w:pPr>
      <w:r w:rsidRPr="00C14485">
        <w:rPr>
          <w:rFonts w:ascii="TH Sarabun New" w:hAnsi="TH Sarabun New" w:cs="TH Sarabun New"/>
          <w:noProof/>
          <w:sz w:val="28"/>
        </w:rPr>
        <w:lastRenderedPageBreak/>
        <w:drawing>
          <wp:inline distT="0" distB="0" distL="0" distR="0">
            <wp:extent cx="4581525" cy="3133725"/>
            <wp:effectExtent l="19050" t="0" r="9525" b="0"/>
            <wp:docPr id="47" name="Picture 47" descr="Differential pulse voltamm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fferential pulse voltammogram"/>
                    <pic:cNvPicPr>
                      <a:picLocks noChangeAspect="1" noChangeArrowheads="1"/>
                    </pic:cNvPicPr>
                  </pic:nvPicPr>
                  <pic:blipFill>
                    <a:blip r:embed="rId15"/>
                    <a:srcRect/>
                    <a:stretch>
                      <a:fillRect/>
                    </a:stretch>
                  </pic:blipFill>
                  <pic:spPr bwMode="auto">
                    <a:xfrm>
                      <a:off x="0" y="0"/>
                      <a:ext cx="4581525" cy="3133725"/>
                    </a:xfrm>
                    <a:prstGeom prst="rect">
                      <a:avLst/>
                    </a:prstGeom>
                    <a:noFill/>
                    <a:ln w="9525">
                      <a:noFill/>
                      <a:miter lim="800000"/>
                      <a:headEnd/>
                      <a:tailEnd/>
                    </a:ln>
                  </pic:spPr>
                </pic:pic>
              </a:graphicData>
            </a:graphic>
          </wp:inline>
        </w:drawing>
      </w:r>
    </w:p>
    <w:p w:rsidR="006714E7" w:rsidRDefault="00C14485" w:rsidP="00C14485">
      <w:pPr>
        <w:jc w:val="center"/>
        <w:rPr>
          <w:rFonts w:ascii="TH Sarabun New" w:hAnsi="TH Sarabun New" w:cs="TH Sarabun New"/>
          <w:sz w:val="28"/>
        </w:rPr>
      </w:pPr>
      <w:proofErr w:type="gramStart"/>
      <w:r w:rsidRPr="00C14485">
        <w:rPr>
          <w:rFonts w:ascii="TH Sarabun New" w:hAnsi="TH Sarabun New" w:cs="TH Sarabun New"/>
          <w:sz w:val="28"/>
        </w:rPr>
        <w:t>Figure 9.</w:t>
      </w:r>
      <w:proofErr w:type="gramEnd"/>
      <w:r w:rsidRPr="00C14485">
        <w:rPr>
          <w:rFonts w:ascii="TH Sarabun New" w:hAnsi="TH Sarabun New" w:cs="TH Sarabun New"/>
          <w:sz w:val="28"/>
        </w:rPr>
        <w:t xml:space="preserve"> A typical differential pulse </w:t>
      </w:r>
      <w:proofErr w:type="spellStart"/>
      <w:r w:rsidRPr="00C14485">
        <w:rPr>
          <w:rFonts w:ascii="TH Sarabun New" w:hAnsi="TH Sarabun New" w:cs="TH Sarabun New"/>
          <w:sz w:val="28"/>
        </w:rPr>
        <w:t>voltammogram</w:t>
      </w:r>
      <w:proofErr w:type="spellEnd"/>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eastAsia="Times New Roman" w:hAnsi="TH Sarabun New" w:cs="TH Sarabun New" w:hint="cs"/>
          <w:sz w:val="32"/>
          <w:szCs w:val="32"/>
        </w:rPr>
      </w:pPr>
    </w:p>
    <w:p w:rsidR="002C2E82" w:rsidRDefault="002C2E82" w:rsidP="002C2E82">
      <w:pPr>
        <w:spacing w:line="240" w:lineRule="auto"/>
        <w:jc w:val="thaiDistribute"/>
        <w:rPr>
          <w:rFonts w:ascii="TH Sarabun New" w:hAnsi="TH Sarabun New" w:cs="TH Sarabun New"/>
          <w:sz w:val="32"/>
          <w:szCs w:val="32"/>
          <w:cs/>
        </w:rPr>
      </w:pPr>
      <w:r>
        <w:rPr>
          <w:rFonts w:ascii="TH Sarabun New" w:eastAsia="Times New Roman" w:hAnsi="TH Sarabun New" w:cs="TH Sarabun New"/>
          <w:sz w:val="32"/>
          <w:szCs w:val="32"/>
          <w:cs/>
        </w:rPr>
        <w:lastRenderedPageBreak/>
        <w:t>พัลส์โว</w:t>
      </w:r>
      <w:proofErr w:type="spellStart"/>
      <w:r>
        <w:rPr>
          <w:rFonts w:ascii="TH Sarabun New" w:eastAsia="Times New Roman" w:hAnsi="TH Sarabun New" w:cs="TH Sarabun New"/>
          <w:sz w:val="32"/>
          <w:szCs w:val="32"/>
          <w:cs/>
        </w:rPr>
        <w:t>ลแทม</w:t>
      </w:r>
      <w:proofErr w:type="spellEnd"/>
      <w:r>
        <w:rPr>
          <w:rFonts w:ascii="TH Sarabun New" w:eastAsia="Times New Roman" w:hAnsi="TH Sarabun New" w:cs="TH Sarabun New"/>
          <w:sz w:val="32"/>
          <w:szCs w:val="32"/>
          <w:cs/>
        </w:rPr>
        <w:t>เม</w:t>
      </w:r>
      <w:proofErr w:type="spellStart"/>
      <w:r>
        <w:rPr>
          <w:rFonts w:ascii="TH Sarabun New" w:eastAsia="Times New Roman" w:hAnsi="TH Sarabun New" w:cs="TH Sarabun New" w:hint="cs"/>
          <w:sz w:val="32"/>
          <w:szCs w:val="32"/>
          <w:cs/>
        </w:rPr>
        <w:t>ต</w:t>
      </w:r>
      <w:r>
        <w:rPr>
          <w:rFonts w:ascii="TH Sarabun New" w:eastAsia="Times New Roman" w:hAnsi="TH Sarabun New" w:cs="TH Sarabun New"/>
          <w:sz w:val="32"/>
          <w:szCs w:val="32"/>
          <w:cs/>
        </w:rPr>
        <w:t>ท</w:t>
      </w:r>
      <w:proofErr w:type="spellEnd"/>
      <w:r>
        <w:rPr>
          <w:rFonts w:ascii="TH Sarabun New" w:eastAsia="Times New Roman" w:hAnsi="TH Sarabun New" w:cs="TH Sarabun New"/>
          <w:sz w:val="32"/>
          <w:szCs w:val="32"/>
          <w:cs/>
        </w:rPr>
        <w:t xml:space="preserve">รี </w:t>
      </w:r>
      <w:r>
        <w:rPr>
          <w:rFonts w:ascii="TH Sarabun New" w:eastAsia="Times New Roman" w:hAnsi="TH Sarabun New" w:cs="TH Sarabun New"/>
          <w:sz w:val="32"/>
          <w:szCs w:val="32"/>
        </w:rPr>
        <w:t xml:space="preserve">(Pulse </w:t>
      </w:r>
      <w:proofErr w:type="spellStart"/>
      <w:r>
        <w:rPr>
          <w:rFonts w:ascii="TH Sarabun New" w:eastAsia="Times New Roman" w:hAnsi="TH Sarabun New" w:cs="TH Sarabun New"/>
          <w:sz w:val="32"/>
          <w:szCs w:val="32"/>
        </w:rPr>
        <w:t>Votammetry</w:t>
      </w:r>
      <w:proofErr w:type="spellEnd"/>
      <w:r>
        <w:rPr>
          <w:rFonts w:ascii="TH Sarabun New" w:eastAsia="Times New Roman" w:hAnsi="TH Sarabun New" w:cs="TH Sarabun New"/>
          <w:sz w:val="32"/>
          <w:szCs w:val="32"/>
        </w:rPr>
        <w:t>)</w:t>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imes New Roman" w:hAnsi="TH Sarabun New" w:cs="TH Sarabun New"/>
          <w:sz w:val="32"/>
          <w:szCs w:val="32"/>
        </w:rPr>
        <w:tab/>
      </w:r>
      <w:r>
        <w:rPr>
          <w:rFonts w:ascii="TH Sarabun New" w:eastAsia="Times New Roman" w:hAnsi="TH Sarabun New" w:cs="TH Sarabun New"/>
          <w:sz w:val="32"/>
          <w:szCs w:val="32"/>
        </w:rPr>
        <w:tab/>
        <w:t xml:space="preserve">1. </w:t>
      </w:r>
      <w:r>
        <w:rPr>
          <w:rFonts w:ascii="TH Sarabun New" w:eastAsia="Times New Roman" w:hAnsi="TH Sarabun New" w:cs="TH Sarabun New" w:hint="cs"/>
          <w:sz w:val="32"/>
          <w:szCs w:val="32"/>
          <w:cs/>
        </w:rPr>
        <w:t>พัลส์ปกติ (</w:t>
      </w:r>
      <w:r>
        <w:rPr>
          <w:rFonts w:ascii="TH Sarabun New" w:eastAsia="Times New Roman" w:hAnsi="TH Sarabun New" w:cs="TH Sarabun New"/>
          <w:sz w:val="32"/>
          <w:szCs w:val="32"/>
        </w:rPr>
        <w:t>Normal pulse)</w:t>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imes New Roman" w:hAnsi="TH Sarabun New" w:cs="TH Sarabun New"/>
          <w:sz w:val="32"/>
          <w:szCs w:val="32"/>
        </w:rPr>
        <w:t xml:space="preserve">     </w:t>
      </w:r>
      <w:r>
        <w:rPr>
          <w:rFonts w:ascii="TH Sarabun New" w:eastAsia="Times New Roman" w:hAnsi="TH Sarabun New" w:cs="TH Sarabun New"/>
          <w:sz w:val="32"/>
          <w:szCs w:val="32"/>
        </w:rPr>
        <w:tab/>
      </w:r>
      <w:r>
        <w:rPr>
          <w:rFonts w:ascii="TH Sarabun New" w:eastAsia="Times New Roman" w:hAnsi="TH Sarabun New" w:cs="TH Sarabun New"/>
          <w:sz w:val="32"/>
          <w:szCs w:val="32"/>
        </w:rPr>
        <w:tab/>
      </w:r>
      <w:r>
        <w:rPr>
          <w:rFonts w:ascii="TH Sarabun New" w:eastAsia="Times New Roman" w:hAnsi="TH Sarabun New" w:cs="TH Sarabun New" w:hint="cs"/>
          <w:sz w:val="32"/>
          <w:szCs w:val="32"/>
          <w:cs/>
        </w:rPr>
        <w:t>เป็นการให้ศักย์กับวงจรไฟฟ้าในช่วงเวลาสั้น ๆ ต่อทุกหยดของปรอท โดยศักย์ที่ให้นี้มีขนาดเพิ่มขึ้นอย่างสม่ำเสมอกับเวลา สำหรับการวัดกระแสต้องวัดในช่วงเวลาที่หยดปรอทใกล้จะหยดออกจากปลายแก้ว</w:t>
      </w:r>
    </w:p>
    <w:p w:rsidR="002C2E82" w:rsidRDefault="002C2E82" w:rsidP="002C2E82">
      <w:pPr>
        <w:spacing w:before="100" w:beforeAutospacing="1" w:after="100" w:afterAutospacing="1" w:line="240" w:lineRule="auto"/>
        <w:jc w:val="center"/>
        <w:rPr>
          <w:rFonts w:ascii="TH Sarabun New" w:eastAsia="Times New Roman" w:hAnsi="TH Sarabun New" w:cs="TH Sarabun New"/>
          <w:sz w:val="32"/>
          <w:szCs w:val="32"/>
        </w:rPr>
      </w:pPr>
      <w:r>
        <w:rPr>
          <w:rFonts w:ascii="TH Sarabun New" w:eastAsia="Times New Roman" w:hAnsi="TH Sarabun New" w:cs="TH Sarabun New"/>
          <w:noProof/>
          <w:sz w:val="32"/>
          <w:szCs w:val="32"/>
        </w:rPr>
        <w:drawing>
          <wp:inline distT="0" distB="0" distL="0" distR="0">
            <wp:extent cx="2495550" cy="1866900"/>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495550" cy="1866900"/>
                    </a:xfrm>
                    <a:prstGeom prst="rect">
                      <a:avLst/>
                    </a:prstGeom>
                    <a:noFill/>
                    <a:ln w="9525">
                      <a:noFill/>
                      <a:miter lim="800000"/>
                      <a:headEnd/>
                      <a:tailEnd/>
                    </a:ln>
                  </pic:spPr>
                </pic:pic>
              </a:graphicData>
            </a:graphic>
          </wp:inline>
        </w:drawing>
      </w:r>
    </w:p>
    <w:p w:rsidR="002C2E82" w:rsidRDefault="002C2E82" w:rsidP="002C2E82">
      <w:pPr>
        <w:spacing w:before="100" w:beforeAutospacing="1" w:after="100" w:afterAutospacing="1" w:line="240" w:lineRule="auto"/>
        <w:rPr>
          <w:rFonts w:ascii="TH Sarabun New" w:eastAsia="TH Sarabun New" w:hAnsi="TH Sarabun New" w:cs="TH Sarabun New"/>
          <w:sz w:val="32"/>
          <w:szCs w:val="32"/>
        </w:rPr>
      </w:pPr>
      <w:r>
        <w:rPr>
          <w:rFonts w:ascii="TH Sarabun New" w:eastAsia="TH Sarabun New" w:hAnsi="TH Sarabun New" w:cs="TH Sarabun New"/>
          <w:b/>
          <w:bCs/>
          <w:sz w:val="32"/>
          <w:szCs w:val="32"/>
          <w:cs/>
        </w:rPr>
        <w:t xml:space="preserve">ภาพที่ </w:t>
      </w:r>
      <w:r>
        <w:rPr>
          <w:rFonts w:ascii="TH Sarabun New" w:eastAsia="TH Sarabun New" w:hAnsi="TH Sarabun New" w:cs="TH Sarabun New"/>
          <w:b/>
          <w:bCs/>
          <w:sz w:val="32"/>
          <w:szCs w:val="32"/>
        </w:rPr>
        <w:t>9</w:t>
      </w:r>
      <w:r>
        <w:rPr>
          <w:rFonts w:ascii="TH Sarabun New" w:eastAsia="TH Sarabun New" w:hAnsi="TH Sarabun New" w:cs="TH Sarabun New"/>
          <w:sz w:val="32"/>
          <w:szCs w:val="32"/>
          <w:cs/>
        </w:rPr>
        <w:t xml:space="preserve"> กราฟแสดงความสัมพันธ์ระหว่างศักย์ไฟฟ้ากับเวลาของพัลส์โว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เม</w:t>
      </w:r>
      <w:proofErr w:type="spellStart"/>
      <w:r>
        <w:rPr>
          <w:rFonts w:ascii="TH Sarabun New" w:eastAsia="TH Sarabun New" w:hAnsi="TH Sarabun New" w:cs="TH Sarabun New" w:hint="cs"/>
          <w:sz w:val="32"/>
          <w:szCs w:val="32"/>
          <w:cs/>
        </w:rPr>
        <w:t>ต</w:t>
      </w:r>
      <w:r>
        <w:rPr>
          <w:rFonts w:ascii="TH Sarabun New" w:eastAsia="TH Sarabun New" w:hAnsi="TH Sarabun New" w:cs="TH Sarabun New"/>
          <w:sz w:val="32"/>
          <w:szCs w:val="32"/>
          <w:cs/>
        </w:rPr>
        <w:t>ท</w:t>
      </w:r>
      <w:proofErr w:type="spellEnd"/>
      <w:r>
        <w:rPr>
          <w:rFonts w:ascii="TH Sarabun New" w:eastAsia="TH Sarabun New" w:hAnsi="TH Sarabun New" w:cs="TH Sarabun New"/>
          <w:sz w:val="32"/>
          <w:szCs w:val="32"/>
          <w:cs/>
        </w:rPr>
        <w:t xml:space="preserve">รีแบบพัลส์ปกติ  </w:t>
      </w:r>
    </w:p>
    <w:p w:rsidR="002C2E82" w:rsidRPr="00C75EA4" w:rsidRDefault="002C2E82" w:rsidP="002C2E82">
      <w:pPr>
        <w:spacing w:before="100" w:beforeAutospacing="1" w:after="100" w:afterAutospacing="1" w:line="240" w:lineRule="auto"/>
        <w:rPr>
          <w:rFonts w:ascii="TH Sarabun New" w:eastAsia="TH Sarabun New" w:hAnsi="TH Sarabun New" w:cs="TH Sarabun New"/>
          <w:sz w:val="32"/>
          <w:szCs w:val="32"/>
        </w:rPr>
      </w:pPr>
      <w:r>
        <w:rPr>
          <w:rFonts w:ascii="TH Sarabun New" w:eastAsia="Times New Roman" w:hAnsi="TH Sarabun New" w:cs="TH Sarabun New"/>
          <w:sz w:val="32"/>
          <w:szCs w:val="32"/>
          <w:cs/>
        </w:rPr>
        <w:t>พัลส์โว</w:t>
      </w:r>
      <w:proofErr w:type="spellStart"/>
      <w:r>
        <w:rPr>
          <w:rFonts w:ascii="TH Sarabun New" w:eastAsia="Times New Roman" w:hAnsi="TH Sarabun New" w:cs="TH Sarabun New"/>
          <w:sz w:val="32"/>
          <w:szCs w:val="32"/>
          <w:cs/>
        </w:rPr>
        <w:t>ลแทม</w:t>
      </w:r>
      <w:proofErr w:type="spellEnd"/>
      <w:r>
        <w:rPr>
          <w:rFonts w:ascii="TH Sarabun New" w:eastAsia="Times New Roman" w:hAnsi="TH Sarabun New" w:cs="TH Sarabun New"/>
          <w:sz w:val="32"/>
          <w:szCs w:val="32"/>
          <w:cs/>
        </w:rPr>
        <w:t>โมแกรมที่ได้จะคล้ายกับโพลาโรแกรมจากวิธี</w:t>
      </w:r>
      <w:proofErr w:type="spellStart"/>
      <w:r>
        <w:rPr>
          <w:rFonts w:ascii="TH Sarabun New" w:eastAsia="Times New Roman" w:hAnsi="TH Sarabun New" w:cs="TH Sarabun New"/>
          <w:sz w:val="32"/>
          <w:szCs w:val="32"/>
          <w:cs/>
        </w:rPr>
        <w:t>แทสท์</w:t>
      </w:r>
      <w:proofErr w:type="spellEnd"/>
      <w:r>
        <w:rPr>
          <w:rFonts w:ascii="TH Sarabun New" w:eastAsia="Times New Roman" w:hAnsi="TH Sarabun New" w:cs="TH Sarabun New"/>
          <w:sz w:val="32"/>
          <w:szCs w:val="32"/>
          <w:cs/>
        </w:rPr>
        <w:t xml:space="preserve"> ดังรูป</w:t>
      </w:r>
    </w:p>
    <w:p w:rsidR="002C2E82" w:rsidRDefault="002C2E82" w:rsidP="002C2E82">
      <w:pPr>
        <w:spacing w:before="100" w:beforeAutospacing="1" w:after="100" w:afterAutospacing="1" w:line="240" w:lineRule="auto"/>
        <w:jc w:val="center"/>
        <w:rPr>
          <w:rFonts w:ascii="TH Sarabun New" w:eastAsia="Times New Roman" w:hAnsi="TH Sarabun New" w:cs="TH Sarabun New"/>
          <w:sz w:val="32"/>
          <w:szCs w:val="32"/>
        </w:rPr>
      </w:pPr>
      <w:r>
        <w:rPr>
          <w:rFonts w:ascii="TH Sarabun New" w:eastAsia="Times New Roman" w:hAnsi="TH Sarabun New" w:cs="TH Sarabun New"/>
          <w:noProof/>
          <w:sz w:val="32"/>
          <w:szCs w:val="32"/>
        </w:rPr>
        <w:drawing>
          <wp:inline distT="0" distB="0" distL="0" distR="0">
            <wp:extent cx="2733675" cy="2171700"/>
            <wp:effectExtent l="19050" t="0" r="9525"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733675" cy="2171700"/>
                    </a:xfrm>
                    <a:prstGeom prst="rect">
                      <a:avLst/>
                    </a:prstGeom>
                    <a:noFill/>
                    <a:ln w="9525">
                      <a:noFill/>
                      <a:miter lim="800000"/>
                      <a:headEnd/>
                      <a:tailEnd/>
                    </a:ln>
                  </pic:spPr>
                </pic:pic>
              </a:graphicData>
            </a:graphic>
          </wp:inline>
        </w:drawing>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H Sarabun New" w:hAnsi="TH Sarabun New" w:cs="TH Sarabun New"/>
          <w:b/>
          <w:bCs/>
          <w:sz w:val="32"/>
          <w:szCs w:val="32"/>
          <w:cs/>
        </w:rPr>
        <w:t xml:space="preserve">ภาพที่ </w:t>
      </w:r>
      <w:r>
        <w:rPr>
          <w:rFonts w:ascii="TH Sarabun New" w:eastAsia="TH Sarabun New" w:hAnsi="TH Sarabun New" w:cs="TH Sarabun New"/>
          <w:b/>
          <w:bCs/>
          <w:sz w:val="32"/>
          <w:szCs w:val="32"/>
        </w:rPr>
        <w:t>10</w:t>
      </w:r>
      <w:r>
        <w:rPr>
          <w:rFonts w:ascii="TH Sarabun New" w:eastAsia="TH Sarabun New" w:hAnsi="TH Sarabun New" w:cs="TH Sarabun New"/>
          <w:sz w:val="32"/>
          <w:szCs w:val="32"/>
          <w:cs/>
        </w:rPr>
        <w:t xml:space="preserve"> กราฟแสดงโว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โมแกรมของพัลส์โว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เมทรีแบบพัลส์ปกติ</w:t>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imes New Roman" w:hAnsi="TH Sarabun New" w:cs="TH Sarabun New"/>
          <w:b/>
          <w:bCs/>
          <w:sz w:val="32"/>
          <w:szCs w:val="32"/>
        </w:rPr>
        <w:tab/>
      </w:r>
      <w:r>
        <w:rPr>
          <w:rFonts w:ascii="TH Sarabun New" w:eastAsia="Times New Roman" w:hAnsi="TH Sarabun New" w:cs="TH Sarabun New"/>
          <w:b/>
          <w:bCs/>
          <w:sz w:val="32"/>
          <w:szCs w:val="32"/>
        </w:rPr>
        <w:tab/>
      </w:r>
      <w:r>
        <w:rPr>
          <w:rFonts w:ascii="TH Sarabun New" w:eastAsia="Times New Roman" w:hAnsi="TH Sarabun New" w:cs="TH Sarabun New"/>
          <w:sz w:val="32"/>
          <w:szCs w:val="32"/>
        </w:rPr>
        <w:t xml:space="preserve">2. </w:t>
      </w:r>
      <w:proofErr w:type="spellStart"/>
      <w:r>
        <w:rPr>
          <w:rFonts w:ascii="TH Sarabun New" w:eastAsia="Times New Roman" w:hAnsi="TH Sarabun New" w:cs="TH Sarabun New" w:hint="cs"/>
          <w:sz w:val="32"/>
          <w:szCs w:val="32"/>
          <w:cs/>
        </w:rPr>
        <w:t>ดิฟเฟอร์เรนเชียส</w:t>
      </w:r>
      <w:proofErr w:type="spellEnd"/>
      <w:r>
        <w:rPr>
          <w:rFonts w:ascii="TH Sarabun New" w:eastAsia="Times New Roman" w:hAnsi="TH Sarabun New" w:cs="TH Sarabun New" w:hint="cs"/>
          <w:sz w:val="32"/>
          <w:szCs w:val="32"/>
          <w:cs/>
        </w:rPr>
        <w:t>พัลส์ (</w:t>
      </w:r>
      <w:proofErr w:type="spellStart"/>
      <w:r>
        <w:rPr>
          <w:rFonts w:ascii="TH Sarabun New" w:eastAsia="Times New Roman" w:hAnsi="TH Sarabun New" w:cs="TH Sarabun New"/>
          <w:sz w:val="32"/>
          <w:szCs w:val="32"/>
        </w:rPr>
        <w:t>Differentialpulse</w:t>
      </w:r>
      <w:proofErr w:type="spellEnd"/>
      <w:r>
        <w:rPr>
          <w:rFonts w:ascii="TH Sarabun New" w:eastAsia="Times New Roman" w:hAnsi="TH Sarabun New" w:cs="TH Sarabun New"/>
          <w:sz w:val="32"/>
          <w:szCs w:val="32"/>
        </w:rPr>
        <w:t xml:space="preserve"> voltammetry)</w:t>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imes New Roman" w:hAnsi="TH Sarabun New" w:cs="TH Sarabun New"/>
          <w:sz w:val="32"/>
          <w:szCs w:val="32"/>
        </w:rPr>
        <w:tab/>
      </w:r>
      <w:r>
        <w:rPr>
          <w:rFonts w:ascii="TH Sarabun New" w:eastAsia="Times New Roman" w:hAnsi="TH Sarabun New" w:cs="TH Sarabun New"/>
          <w:sz w:val="32"/>
          <w:szCs w:val="32"/>
        </w:rPr>
        <w:tab/>
      </w:r>
      <w:r>
        <w:rPr>
          <w:rFonts w:ascii="TH Sarabun New" w:eastAsia="Times New Roman" w:hAnsi="TH Sarabun New" w:cs="TH Sarabun New" w:hint="cs"/>
          <w:sz w:val="32"/>
          <w:szCs w:val="32"/>
          <w:cs/>
        </w:rPr>
        <w:t>เทคนิค</w:t>
      </w:r>
      <w:proofErr w:type="spellStart"/>
      <w:r>
        <w:rPr>
          <w:rFonts w:ascii="TH Sarabun New" w:eastAsia="Times New Roman" w:hAnsi="TH Sarabun New" w:cs="TH Sarabun New" w:hint="cs"/>
          <w:sz w:val="32"/>
          <w:szCs w:val="32"/>
          <w:cs/>
        </w:rPr>
        <w:t>ดิฟเฟอร์เรนเชียส</w:t>
      </w:r>
      <w:proofErr w:type="spellEnd"/>
      <w:r>
        <w:rPr>
          <w:rFonts w:ascii="TH Sarabun New" w:eastAsia="Times New Roman" w:hAnsi="TH Sarabun New" w:cs="TH Sarabun New" w:hint="cs"/>
          <w:sz w:val="32"/>
          <w:szCs w:val="32"/>
          <w:cs/>
        </w:rPr>
        <w:t>พัลส์โว</w:t>
      </w:r>
      <w:proofErr w:type="spellStart"/>
      <w:r>
        <w:rPr>
          <w:rFonts w:ascii="TH Sarabun New" w:eastAsia="Times New Roman" w:hAnsi="TH Sarabun New" w:cs="TH Sarabun New" w:hint="cs"/>
          <w:sz w:val="32"/>
          <w:szCs w:val="32"/>
          <w:cs/>
        </w:rPr>
        <w:t>ลแทม</w:t>
      </w:r>
      <w:proofErr w:type="spellEnd"/>
      <w:r>
        <w:rPr>
          <w:rFonts w:ascii="TH Sarabun New" w:eastAsia="Times New Roman" w:hAnsi="TH Sarabun New" w:cs="TH Sarabun New" w:hint="cs"/>
          <w:sz w:val="32"/>
          <w:szCs w:val="32"/>
          <w:cs/>
        </w:rPr>
        <w:t>เมทรี เป็นเทคนิคที่มีประโยชน์อย่างมากในการตรวจวัดสารอินทรีย์และสารอนินท</w:t>
      </w:r>
      <w:proofErr w:type="spellStart"/>
      <w:r>
        <w:rPr>
          <w:rFonts w:ascii="TH Sarabun New" w:eastAsia="Times New Roman" w:hAnsi="TH Sarabun New" w:cs="TH Sarabun New" w:hint="cs"/>
          <w:sz w:val="32"/>
          <w:szCs w:val="32"/>
          <w:cs/>
        </w:rPr>
        <w:t>รีย์</w:t>
      </w:r>
      <w:proofErr w:type="spellEnd"/>
      <w:r>
        <w:rPr>
          <w:rFonts w:ascii="TH Sarabun New" w:eastAsia="Times New Roman" w:hAnsi="TH Sarabun New" w:cs="TH Sarabun New" w:hint="cs"/>
          <w:sz w:val="32"/>
          <w:szCs w:val="32"/>
          <w:cs/>
        </w:rPr>
        <w:t>ที่มีปริมาณน้อย ๆ สำหรับสัญญาณกระตุ้นในลักษณะ</w:t>
      </w:r>
      <w:proofErr w:type="spellStart"/>
      <w:r>
        <w:rPr>
          <w:rFonts w:ascii="TH Sarabun New" w:eastAsia="Times New Roman" w:hAnsi="TH Sarabun New" w:cs="TH Sarabun New" w:hint="cs"/>
          <w:sz w:val="32"/>
          <w:szCs w:val="32"/>
          <w:cs/>
        </w:rPr>
        <w:t>ของดิฟเฟอร์เรน</w:t>
      </w:r>
      <w:r>
        <w:rPr>
          <w:rFonts w:ascii="TH Sarabun New" w:eastAsia="Times New Roman" w:hAnsi="TH Sarabun New" w:cs="TH Sarabun New" w:hint="cs"/>
          <w:sz w:val="32"/>
          <w:szCs w:val="32"/>
          <w:cs/>
        </w:rPr>
        <w:lastRenderedPageBreak/>
        <w:t>เชียส</w:t>
      </w:r>
      <w:proofErr w:type="spellEnd"/>
      <w:r>
        <w:rPr>
          <w:rFonts w:ascii="TH Sarabun New" w:eastAsia="Times New Roman" w:hAnsi="TH Sarabun New" w:cs="TH Sarabun New" w:hint="cs"/>
          <w:sz w:val="32"/>
          <w:szCs w:val="32"/>
          <w:cs/>
        </w:rPr>
        <w:t>พัลส์ เป็นการเพิ่มศักย์ที่คงที่ในลักษณะของพัลส์ให้กับขั้วไฟฟ้าที่รับศักย์ปกติในรูปลิเนียร์สแกนอยู่แล้ว ดังรูป</w:t>
      </w:r>
    </w:p>
    <w:p w:rsidR="002C2E82" w:rsidRDefault="002C2E82" w:rsidP="002C2E82">
      <w:pPr>
        <w:spacing w:after="0" w:line="240" w:lineRule="auto"/>
        <w:jc w:val="center"/>
        <w:rPr>
          <w:rFonts w:ascii="TH Sarabun New" w:eastAsia="Times New Roman" w:hAnsi="TH Sarabun New" w:cs="TH Sarabun New"/>
          <w:sz w:val="32"/>
          <w:szCs w:val="32"/>
        </w:rPr>
      </w:pPr>
      <w:r>
        <w:rPr>
          <w:rFonts w:ascii="TH Sarabun New" w:eastAsia="Times New Roman" w:hAnsi="TH Sarabun New" w:cs="TH Sarabun New"/>
          <w:noProof/>
          <w:sz w:val="32"/>
          <w:szCs w:val="32"/>
        </w:rPr>
        <w:drawing>
          <wp:inline distT="0" distB="0" distL="0" distR="0">
            <wp:extent cx="2390775" cy="1838325"/>
            <wp:effectExtent l="19050" t="0" r="9525"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90775" cy="1838325"/>
                    </a:xfrm>
                    <a:prstGeom prst="rect">
                      <a:avLst/>
                    </a:prstGeom>
                    <a:noFill/>
                    <a:ln w="9525">
                      <a:noFill/>
                      <a:miter lim="800000"/>
                      <a:headEnd/>
                      <a:tailEnd/>
                    </a:ln>
                  </pic:spPr>
                </pic:pic>
              </a:graphicData>
            </a:graphic>
          </wp:inline>
        </w:drawing>
      </w:r>
    </w:p>
    <w:p w:rsidR="002C2E82" w:rsidRDefault="002C2E82" w:rsidP="002C2E82">
      <w:pPr>
        <w:spacing w:after="0" w:line="240" w:lineRule="auto"/>
        <w:rPr>
          <w:rFonts w:ascii="TH Sarabun New" w:eastAsia="Times New Roman" w:hAnsi="TH Sarabun New" w:cs="TH Sarabun New"/>
          <w:sz w:val="32"/>
          <w:szCs w:val="32"/>
        </w:rPr>
      </w:pPr>
      <w:r>
        <w:rPr>
          <w:rFonts w:ascii="TH Sarabun New" w:eastAsia="TH Sarabun New" w:hAnsi="TH Sarabun New" w:cs="TH Sarabun New"/>
          <w:b/>
          <w:bCs/>
          <w:sz w:val="32"/>
          <w:szCs w:val="32"/>
          <w:cs/>
        </w:rPr>
        <w:t xml:space="preserve">ภาพที่ </w:t>
      </w:r>
      <w:r>
        <w:rPr>
          <w:rFonts w:ascii="TH Sarabun New" w:eastAsia="TH Sarabun New" w:hAnsi="TH Sarabun New" w:cs="TH Sarabun New"/>
          <w:b/>
          <w:bCs/>
          <w:sz w:val="32"/>
          <w:szCs w:val="32"/>
        </w:rPr>
        <w:t>11</w:t>
      </w:r>
      <w:r>
        <w:rPr>
          <w:rFonts w:ascii="TH Sarabun New" w:eastAsia="TH Sarabun New" w:hAnsi="TH Sarabun New" w:cs="TH Sarabun New"/>
          <w:sz w:val="32"/>
          <w:szCs w:val="32"/>
          <w:cs/>
        </w:rPr>
        <w:t xml:space="preserve"> กราฟแสดงความสัมพันธ์ระหว่างศักย์ไฟฟ้ากับเวลาของพัลส์โว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เม</w:t>
      </w:r>
      <w:proofErr w:type="spellStart"/>
      <w:r>
        <w:rPr>
          <w:rFonts w:ascii="TH Sarabun New" w:eastAsia="TH Sarabun New" w:hAnsi="TH Sarabun New" w:cs="TH Sarabun New" w:hint="cs"/>
          <w:sz w:val="32"/>
          <w:szCs w:val="32"/>
          <w:cs/>
        </w:rPr>
        <w:t>ต</w:t>
      </w:r>
      <w:r>
        <w:rPr>
          <w:rFonts w:ascii="TH Sarabun New" w:eastAsia="TH Sarabun New" w:hAnsi="TH Sarabun New" w:cs="TH Sarabun New"/>
          <w:sz w:val="32"/>
          <w:szCs w:val="32"/>
          <w:cs/>
        </w:rPr>
        <w:t>ท</w:t>
      </w:r>
      <w:proofErr w:type="spellEnd"/>
      <w:r>
        <w:rPr>
          <w:rFonts w:ascii="TH Sarabun New" w:eastAsia="TH Sarabun New" w:hAnsi="TH Sarabun New" w:cs="TH Sarabun New"/>
          <w:sz w:val="32"/>
          <w:szCs w:val="32"/>
          <w:cs/>
        </w:rPr>
        <w:t>รี</w:t>
      </w:r>
      <w:proofErr w:type="spellStart"/>
      <w:r>
        <w:rPr>
          <w:rFonts w:ascii="TH Sarabun New" w:eastAsia="TH Sarabun New" w:hAnsi="TH Sarabun New" w:cs="TH Sarabun New"/>
          <w:sz w:val="32"/>
          <w:szCs w:val="32"/>
          <w:cs/>
        </w:rPr>
        <w:t>แบบดิฟเฟอร์เรนเชียส</w:t>
      </w:r>
      <w:proofErr w:type="spellEnd"/>
      <w:r>
        <w:rPr>
          <w:rFonts w:ascii="TH Sarabun New" w:eastAsia="TH Sarabun New" w:hAnsi="TH Sarabun New" w:cs="TH Sarabun New"/>
          <w:sz w:val="32"/>
          <w:szCs w:val="32"/>
          <w:cs/>
        </w:rPr>
        <w:t>พัลส์</w:t>
      </w:r>
      <w:r>
        <w:rPr>
          <w:rFonts w:ascii="TH Sarabun New" w:eastAsia="Times New Roman" w:hAnsi="TH Sarabun New" w:cs="TH Sarabun New"/>
          <w:sz w:val="32"/>
          <w:szCs w:val="32"/>
          <w:cs/>
        </w:rPr>
        <w:t xml:space="preserve">     </w:t>
      </w:r>
    </w:p>
    <w:p w:rsidR="002C2E82" w:rsidRDefault="002C2E82" w:rsidP="002C2E82">
      <w:pPr>
        <w:spacing w:after="0" w:line="240" w:lineRule="auto"/>
        <w:rPr>
          <w:rFonts w:ascii="TH Sarabun New" w:eastAsia="Times New Roman" w:hAnsi="TH Sarabun New" w:cs="TH Sarabun New"/>
          <w:sz w:val="32"/>
          <w:szCs w:val="32"/>
        </w:rPr>
      </w:pPr>
      <w:r>
        <w:rPr>
          <w:rFonts w:ascii="TH Sarabun New" w:eastAsia="Times New Roman" w:hAnsi="TH Sarabun New" w:cs="TH Sarabun New"/>
          <w:sz w:val="32"/>
          <w:szCs w:val="32"/>
          <w:cs/>
        </w:rPr>
        <w:t xml:space="preserve">                                                                                                                 </w:t>
      </w:r>
    </w:p>
    <w:p w:rsidR="002C2E82" w:rsidRDefault="002C2E82" w:rsidP="002C2E82">
      <w:pPr>
        <w:spacing w:after="0" w:line="240" w:lineRule="auto"/>
        <w:rPr>
          <w:rFonts w:ascii="TH Sarabun New" w:eastAsia="Times New Roman" w:hAnsi="TH Sarabun New" w:cs="TH Sarabun New"/>
          <w:sz w:val="32"/>
          <w:szCs w:val="32"/>
        </w:rPr>
      </w:pPr>
      <w:proofErr w:type="spellStart"/>
      <w:r>
        <w:rPr>
          <w:rFonts w:ascii="TH Sarabun New" w:eastAsia="Times New Roman" w:hAnsi="TH Sarabun New" w:cs="TH Sarabun New"/>
          <w:sz w:val="32"/>
          <w:szCs w:val="32"/>
          <w:cs/>
        </w:rPr>
        <w:t>พัสส์</w:t>
      </w:r>
      <w:proofErr w:type="spellEnd"/>
      <w:r>
        <w:rPr>
          <w:rFonts w:ascii="TH Sarabun New" w:eastAsia="Times New Roman" w:hAnsi="TH Sarabun New" w:cs="TH Sarabun New"/>
          <w:sz w:val="32"/>
          <w:szCs w:val="32"/>
          <w:cs/>
        </w:rPr>
        <w:t>โว</w:t>
      </w:r>
      <w:proofErr w:type="spellStart"/>
      <w:r>
        <w:rPr>
          <w:rFonts w:ascii="TH Sarabun New" w:eastAsia="Times New Roman" w:hAnsi="TH Sarabun New" w:cs="TH Sarabun New"/>
          <w:sz w:val="32"/>
          <w:szCs w:val="32"/>
          <w:cs/>
        </w:rPr>
        <w:t>ลแทม</w:t>
      </w:r>
      <w:proofErr w:type="spellEnd"/>
      <w:r>
        <w:rPr>
          <w:rFonts w:ascii="TH Sarabun New" w:eastAsia="Times New Roman" w:hAnsi="TH Sarabun New" w:cs="TH Sarabun New"/>
          <w:sz w:val="32"/>
          <w:szCs w:val="32"/>
          <w:cs/>
        </w:rPr>
        <w:t>โมแกรมที่ได้มีลักษณะเป็น</w:t>
      </w:r>
      <w:proofErr w:type="spellStart"/>
      <w:r>
        <w:rPr>
          <w:rFonts w:ascii="TH Sarabun New" w:eastAsia="Times New Roman" w:hAnsi="TH Sarabun New" w:cs="TH Sarabun New"/>
          <w:sz w:val="32"/>
          <w:szCs w:val="32"/>
          <w:cs/>
        </w:rPr>
        <w:t>พีค</w:t>
      </w:r>
      <w:proofErr w:type="spellEnd"/>
      <w:r>
        <w:rPr>
          <w:rFonts w:ascii="TH Sarabun New" w:eastAsia="Times New Roman" w:hAnsi="TH Sarabun New" w:cs="TH Sarabun New"/>
          <w:sz w:val="32"/>
          <w:szCs w:val="32"/>
          <w:cs/>
        </w:rPr>
        <w:t xml:space="preserve"> ดังรูป</w:t>
      </w:r>
    </w:p>
    <w:p w:rsidR="002C2E82" w:rsidRDefault="002C2E82" w:rsidP="002C2E82">
      <w:pPr>
        <w:spacing w:before="100" w:beforeAutospacing="1" w:after="100" w:afterAutospacing="1" w:line="240" w:lineRule="auto"/>
        <w:jc w:val="center"/>
        <w:rPr>
          <w:rFonts w:ascii="TH Sarabun New" w:eastAsia="Times New Roman" w:hAnsi="TH Sarabun New" w:cs="TH Sarabun New"/>
          <w:sz w:val="32"/>
          <w:szCs w:val="32"/>
        </w:rPr>
      </w:pPr>
      <w:r>
        <w:rPr>
          <w:rFonts w:ascii="TH Sarabun New" w:eastAsia="Times New Roman" w:hAnsi="TH Sarabun New" w:cs="TH Sarabun New"/>
          <w:noProof/>
          <w:sz w:val="32"/>
          <w:szCs w:val="32"/>
        </w:rPr>
        <w:drawing>
          <wp:inline distT="0" distB="0" distL="0" distR="0">
            <wp:extent cx="2514600" cy="2066925"/>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514600" cy="2066925"/>
                    </a:xfrm>
                    <a:prstGeom prst="rect">
                      <a:avLst/>
                    </a:prstGeom>
                    <a:noFill/>
                    <a:ln w="9525">
                      <a:noFill/>
                      <a:miter lim="800000"/>
                      <a:headEnd/>
                      <a:tailEnd/>
                    </a:ln>
                  </pic:spPr>
                </pic:pic>
              </a:graphicData>
            </a:graphic>
          </wp:inline>
        </w:drawing>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H Sarabun New" w:hAnsi="TH Sarabun New" w:cs="TH Sarabun New"/>
          <w:b/>
          <w:bCs/>
          <w:sz w:val="32"/>
          <w:szCs w:val="32"/>
          <w:cs/>
        </w:rPr>
        <w:t xml:space="preserve">ภาพที่ </w:t>
      </w:r>
      <w:r>
        <w:rPr>
          <w:rFonts w:ascii="TH Sarabun New" w:eastAsia="TH Sarabun New" w:hAnsi="TH Sarabun New" w:cs="TH Sarabun New"/>
          <w:b/>
          <w:bCs/>
          <w:sz w:val="32"/>
          <w:szCs w:val="32"/>
        </w:rPr>
        <w:t xml:space="preserve">12 </w:t>
      </w:r>
      <w:r>
        <w:rPr>
          <w:rFonts w:ascii="TH Sarabun New" w:eastAsia="TH Sarabun New" w:hAnsi="TH Sarabun New" w:cs="TH Sarabun New"/>
          <w:sz w:val="32"/>
          <w:szCs w:val="32"/>
          <w:cs/>
        </w:rPr>
        <w:t>กราฟแสดงโว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โมแกรมของพัลส์โว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เม</w:t>
      </w:r>
      <w:proofErr w:type="spellStart"/>
      <w:r>
        <w:rPr>
          <w:rFonts w:ascii="TH Sarabun New" w:eastAsia="TH Sarabun New" w:hAnsi="TH Sarabun New" w:cs="TH Sarabun New" w:hint="cs"/>
          <w:sz w:val="32"/>
          <w:szCs w:val="32"/>
          <w:cs/>
        </w:rPr>
        <w:t>ต</w:t>
      </w:r>
      <w:r>
        <w:rPr>
          <w:rFonts w:ascii="TH Sarabun New" w:eastAsia="TH Sarabun New" w:hAnsi="TH Sarabun New" w:cs="TH Sarabun New"/>
          <w:sz w:val="32"/>
          <w:szCs w:val="32"/>
          <w:cs/>
        </w:rPr>
        <w:t>ท</w:t>
      </w:r>
      <w:proofErr w:type="spellEnd"/>
      <w:r>
        <w:rPr>
          <w:rFonts w:ascii="TH Sarabun New" w:eastAsia="TH Sarabun New" w:hAnsi="TH Sarabun New" w:cs="TH Sarabun New"/>
          <w:sz w:val="32"/>
          <w:szCs w:val="32"/>
          <w:cs/>
        </w:rPr>
        <w:t>รี</w:t>
      </w:r>
      <w:proofErr w:type="spellStart"/>
      <w:r>
        <w:rPr>
          <w:rFonts w:ascii="TH Sarabun New" w:eastAsia="TH Sarabun New" w:hAnsi="TH Sarabun New" w:cs="TH Sarabun New"/>
          <w:sz w:val="32"/>
          <w:szCs w:val="32"/>
          <w:cs/>
        </w:rPr>
        <w:t>แบบดิฟเฟอร์เรนเชียส</w:t>
      </w:r>
      <w:proofErr w:type="spellEnd"/>
      <w:r>
        <w:rPr>
          <w:rFonts w:ascii="TH Sarabun New" w:eastAsia="TH Sarabun New" w:hAnsi="TH Sarabun New" w:cs="TH Sarabun New"/>
          <w:sz w:val="32"/>
          <w:szCs w:val="32"/>
          <w:cs/>
        </w:rPr>
        <w:t>พัลส์</w:t>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imes New Roman" w:hAnsi="TH Sarabun New" w:cs="TH Sarabun New"/>
          <w:sz w:val="32"/>
          <w:szCs w:val="32"/>
        </w:rPr>
        <w:tab/>
      </w:r>
      <w:r>
        <w:rPr>
          <w:rFonts w:ascii="TH Sarabun New" w:eastAsia="Times New Roman" w:hAnsi="TH Sarabun New" w:cs="TH Sarabun New"/>
          <w:sz w:val="32"/>
          <w:szCs w:val="32"/>
        </w:rPr>
        <w:tab/>
        <w:t xml:space="preserve">3. </w:t>
      </w:r>
      <w:proofErr w:type="spellStart"/>
      <w:r>
        <w:rPr>
          <w:rFonts w:ascii="TH Sarabun New" w:eastAsia="Times New Roman" w:hAnsi="TH Sarabun New" w:cs="TH Sarabun New" w:hint="cs"/>
          <w:sz w:val="32"/>
          <w:szCs w:val="32"/>
          <w:cs/>
        </w:rPr>
        <w:t>สแควร์</w:t>
      </w:r>
      <w:proofErr w:type="spellEnd"/>
      <w:r>
        <w:rPr>
          <w:rFonts w:ascii="TH Sarabun New" w:eastAsia="Times New Roman" w:hAnsi="TH Sarabun New" w:cs="TH Sarabun New" w:hint="cs"/>
          <w:sz w:val="32"/>
          <w:szCs w:val="32"/>
          <w:cs/>
        </w:rPr>
        <w:t xml:space="preserve"> </w:t>
      </w:r>
      <w:proofErr w:type="spellStart"/>
      <w:r>
        <w:rPr>
          <w:rFonts w:ascii="TH Sarabun New" w:eastAsia="Times New Roman" w:hAnsi="TH Sarabun New" w:cs="TH Sarabun New" w:hint="cs"/>
          <w:sz w:val="32"/>
          <w:szCs w:val="32"/>
          <w:cs/>
        </w:rPr>
        <w:t>เวฟ</w:t>
      </w:r>
      <w:proofErr w:type="spellEnd"/>
      <w:r>
        <w:rPr>
          <w:rFonts w:ascii="TH Sarabun New" w:eastAsia="Times New Roman" w:hAnsi="TH Sarabun New" w:cs="TH Sarabun New" w:hint="cs"/>
          <w:sz w:val="32"/>
          <w:szCs w:val="32"/>
          <w:cs/>
        </w:rPr>
        <w:t xml:space="preserve"> (</w:t>
      </w:r>
      <w:r>
        <w:rPr>
          <w:rFonts w:ascii="TH Sarabun New" w:eastAsia="Times New Roman" w:hAnsi="TH Sarabun New" w:cs="TH Sarabun New"/>
          <w:sz w:val="32"/>
          <w:szCs w:val="32"/>
        </w:rPr>
        <w:t>Square wave)</w:t>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imes New Roman" w:hAnsi="TH Sarabun New" w:cs="TH Sarabun New"/>
          <w:sz w:val="32"/>
          <w:szCs w:val="32"/>
          <w:cs/>
        </w:rPr>
        <w:tab/>
      </w:r>
      <w:r>
        <w:rPr>
          <w:rFonts w:ascii="TH Sarabun New" w:eastAsia="Times New Roman" w:hAnsi="TH Sarabun New" w:cs="TH Sarabun New" w:hint="cs"/>
          <w:sz w:val="32"/>
          <w:szCs w:val="32"/>
          <w:cs/>
        </w:rPr>
        <w:tab/>
      </w:r>
      <w:proofErr w:type="spellStart"/>
      <w:r>
        <w:rPr>
          <w:rFonts w:ascii="TH Sarabun New" w:eastAsia="Times New Roman" w:hAnsi="TH Sarabun New" w:cs="TH Sarabun New"/>
          <w:sz w:val="32"/>
          <w:szCs w:val="32"/>
          <w:cs/>
        </w:rPr>
        <w:t>สแควร์</w:t>
      </w:r>
      <w:proofErr w:type="spellEnd"/>
      <w:r>
        <w:rPr>
          <w:rFonts w:ascii="TH Sarabun New" w:eastAsia="Times New Roman" w:hAnsi="TH Sarabun New" w:cs="TH Sarabun New"/>
          <w:sz w:val="32"/>
          <w:szCs w:val="32"/>
          <w:cs/>
        </w:rPr>
        <w:t xml:space="preserve"> </w:t>
      </w:r>
      <w:proofErr w:type="spellStart"/>
      <w:r>
        <w:rPr>
          <w:rFonts w:ascii="TH Sarabun New" w:eastAsia="Times New Roman" w:hAnsi="TH Sarabun New" w:cs="TH Sarabun New"/>
          <w:sz w:val="32"/>
          <w:szCs w:val="32"/>
          <w:cs/>
        </w:rPr>
        <w:t>เวฟ</w:t>
      </w:r>
      <w:proofErr w:type="spellEnd"/>
      <w:r>
        <w:rPr>
          <w:rFonts w:ascii="TH Sarabun New" w:eastAsia="Times New Roman" w:hAnsi="TH Sarabun New" w:cs="TH Sarabun New"/>
          <w:sz w:val="32"/>
          <w:szCs w:val="32"/>
          <w:cs/>
        </w:rPr>
        <w:t>โว</w:t>
      </w:r>
      <w:proofErr w:type="spellStart"/>
      <w:r>
        <w:rPr>
          <w:rFonts w:ascii="TH Sarabun New" w:eastAsia="Times New Roman" w:hAnsi="TH Sarabun New" w:cs="TH Sarabun New"/>
          <w:sz w:val="32"/>
          <w:szCs w:val="32"/>
          <w:cs/>
        </w:rPr>
        <w:t>ลแทม</w:t>
      </w:r>
      <w:proofErr w:type="spellEnd"/>
      <w:r>
        <w:rPr>
          <w:rFonts w:ascii="TH Sarabun New" w:eastAsia="Times New Roman" w:hAnsi="TH Sarabun New" w:cs="TH Sarabun New"/>
          <w:sz w:val="32"/>
          <w:szCs w:val="32"/>
          <w:cs/>
        </w:rPr>
        <w:t>เม</w:t>
      </w:r>
      <w:proofErr w:type="spellStart"/>
      <w:r>
        <w:rPr>
          <w:rFonts w:ascii="TH Sarabun New" w:eastAsia="Times New Roman" w:hAnsi="TH Sarabun New" w:cs="TH Sarabun New" w:hint="cs"/>
          <w:sz w:val="32"/>
          <w:szCs w:val="32"/>
          <w:cs/>
        </w:rPr>
        <w:t>ต</w:t>
      </w:r>
      <w:r>
        <w:rPr>
          <w:rFonts w:ascii="TH Sarabun New" w:eastAsia="Times New Roman" w:hAnsi="TH Sarabun New" w:cs="TH Sarabun New"/>
          <w:sz w:val="32"/>
          <w:szCs w:val="32"/>
          <w:cs/>
        </w:rPr>
        <w:t>ท</w:t>
      </w:r>
      <w:proofErr w:type="spellEnd"/>
      <w:r>
        <w:rPr>
          <w:rFonts w:ascii="TH Sarabun New" w:eastAsia="Times New Roman" w:hAnsi="TH Sarabun New" w:cs="TH Sarabun New"/>
          <w:sz w:val="32"/>
          <w:szCs w:val="32"/>
          <w:cs/>
        </w:rPr>
        <w:t>รี จะให้สัญญาณกระตุ้นศักย์ที่ต่างจากพัลส์ทั้งสองแบบที่กล่าวมาคือให้สัญญาณกระตุ้นกับวงจรไฟฟ้าเป็นช่วงๆ สำหรับวิธีนี้จะให้หยดปรอทแค่หนึ่งหยดเป็นขั้วไฟฟ้าใช้งาน และเวลาที่ใช้ในการวิเคราะห์เป็นช่วงเวลาสั้นๆ รูปแบบสัญญาณกระตุ้นแบบ</w:t>
      </w:r>
      <w:proofErr w:type="spellStart"/>
      <w:r>
        <w:rPr>
          <w:rFonts w:ascii="TH Sarabun New" w:eastAsia="Times New Roman" w:hAnsi="TH Sarabun New" w:cs="TH Sarabun New"/>
          <w:sz w:val="32"/>
          <w:szCs w:val="32"/>
          <w:cs/>
        </w:rPr>
        <w:t>พัลส์สแควร์เวฟ</w:t>
      </w:r>
      <w:proofErr w:type="spellEnd"/>
      <w:r>
        <w:rPr>
          <w:rFonts w:ascii="TH Sarabun New" w:eastAsia="Times New Roman" w:hAnsi="TH Sarabun New" w:cs="TH Sarabun New"/>
          <w:sz w:val="32"/>
          <w:szCs w:val="32"/>
          <w:cs/>
        </w:rPr>
        <w:t xml:space="preserve"> แสดงได้ดังรูป</w:t>
      </w:r>
    </w:p>
    <w:p w:rsidR="002C2E82" w:rsidRDefault="002C2E82" w:rsidP="002C2E82">
      <w:pPr>
        <w:spacing w:before="100" w:beforeAutospacing="1" w:after="100" w:afterAutospacing="1" w:line="240" w:lineRule="auto"/>
        <w:jc w:val="center"/>
        <w:rPr>
          <w:rFonts w:ascii="TH Sarabun New" w:eastAsia="Times New Roman" w:hAnsi="TH Sarabun New" w:cs="TH Sarabun New"/>
          <w:sz w:val="32"/>
          <w:szCs w:val="32"/>
        </w:rPr>
      </w:pPr>
      <w:r>
        <w:rPr>
          <w:rFonts w:ascii="TH Sarabun New" w:eastAsia="Times New Roman" w:hAnsi="TH Sarabun New" w:cs="TH Sarabun New"/>
          <w:noProof/>
          <w:sz w:val="32"/>
          <w:szCs w:val="32"/>
        </w:rPr>
        <w:lastRenderedPageBreak/>
        <w:drawing>
          <wp:inline distT="0" distB="0" distL="0" distR="0">
            <wp:extent cx="2562225" cy="1876425"/>
            <wp:effectExtent l="19050" t="0" r="9525"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562225" cy="1876425"/>
                    </a:xfrm>
                    <a:prstGeom prst="rect">
                      <a:avLst/>
                    </a:prstGeom>
                    <a:noFill/>
                    <a:ln w="9525">
                      <a:noFill/>
                      <a:miter lim="800000"/>
                      <a:headEnd/>
                      <a:tailEnd/>
                    </a:ln>
                  </pic:spPr>
                </pic:pic>
              </a:graphicData>
            </a:graphic>
          </wp:inline>
        </w:drawing>
      </w:r>
    </w:p>
    <w:p w:rsidR="002C2E82" w:rsidRDefault="002C2E82" w:rsidP="002C2E82">
      <w:pPr>
        <w:spacing w:before="100" w:beforeAutospacing="1" w:after="100" w:afterAutospacing="1" w:line="240" w:lineRule="auto"/>
        <w:jc w:val="thaiDistribute"/>
        <w:rPr>
          <w:rFonts w:ascii="TH Sarabun New" w:eastAsia="Times New Roman" w:hAnsi="TH Sarabun New" w:cs="TH Sarabun New"/>
          <w:sz w:val="32"/>
          <w:szCs w:val="32"/>
        </w:rPr>
      </w:pPr>
      <w:r>
        <w:rPr>
          <w:rFonts w:ascii="TH Sarabun New" w:eastAsia="TH Sarabun New" w:hAnsi="TH Sarabun New" w:cs="TH Sarabun New"/>
          <w:b/>
          <w:bCs/>
          <w:sz w:val="32"/>
          <w:szCs w:val="32"/>
          <w:cs/>
        </w:rPr>
        <w:t xml:space="preserve">ภาพที่ </w:t>
      </w:r>
      <w:r>
        <w:rPr>
          <w:rFonts w:ascii="TH Sarabun New" w:eastAsia="TH Sarabun New" w:hAnsi="TH Sarabun New" w:cs="TH Sarabun New"/>
          <w:b/>
          <w:bCs/>
          <w:sz w:val="32"/>
          <w:szCs w:val="32"/>
        </w:rPr>
        <w:t>13</w:t>
      </w:r>
      <w:r>
        <w:rPr>
          <w:rFonts w:ascii="TH Sarabun New" w:eastAsia="TH Sarabun New" w:hAnsi="TH Sarabun New" w:cs="TH Sarabun New"/>
          <w:sz w:val="32"/>
          <w:szCs w:val="32"/>
          <w:cs/>
        </w:rPr>
        <w:t xml:space="preserve"> กราฟแสดงความสัมพันธ์ระหว่างศักย์ไฟฟ้ากับเวลาของพัลส์โว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เม</w:t>
      </w:r>
      <w:proofErr w:type="spellStart"/>
      <w:r>
        <w:rPr>
          <w:rFonts w:ascii="TH Sarabun New" w:eastAsia="TH Sarabun New" w:hAnsi="TH Sarabun New" w:cs="TH Sarabun New" w:hint="cs"/>
          <w:sz w:val="32"/>
          <w:szCs w:val="32"/>
          <w:cs/>
        </w:rPr>
        <w:t>ต</w:t>
      </w:r>
      <w:r>
        <w:rPr>
          <w:rFonts w:ascii="TH Sarabun New" w:eastAsia="TH Sarabun New" w:hAnsi="TH Sarabun New" w:cs="TH Sarabun New"/>
          <w:sz w:val="32"/>
          <w:szCs w:val="32"/>
          <w:cs/>
        </w:rPr>
        <w:t>ท</w:t>
      </w:r>
      <w:proofErr w:type="spellEnd"/>
      <w:r>
        <w:rPr>
          <w:rFonts w:ascii="TH Sarabun New" w:eastAsia="TH Sarabun New" w:hAnsi="TH Sarabun New" w:cs="TH Sarabun New"/>
          <w:sz w:val="32"/>
          <w:szCs w:val="32"/>
          <w:cs/>
        </w:rPr>
        <w:t>รี</w:t>
      </w:r>
      <w:proofErr w:type="spellStart"/>
      <w:r>
        <w:rPr>
          <w:rFonts w:ascii="TH Sarabun New" w:eastAsia="TH Sarabun New" w:hAnsi="TH Sarabun New" w:cs="TH Sarabun New"/>
          <w:sz w:val="32"/>
          <w:szCs w:val="32"/>
          <w:cs/>
        </w:rPr>
        <w:t>แบบสแควร์เวฟ</w:t>
      </w:r>
      <w:proofErr w:type="spellEnd"/>
    </w:p>
    <w:p w:rsidR="002C2E82" w:rsidRDefault="002C2E82" w:rsidP="002C2E82">
      <w:pPr>
        <w:spacing w:after="0" w:line="240" w:lineRule="auto"/>
        <w:jc w:val="thaiDistribute"/>
        <w:rPr>
          <w:rFonts w:ascii="TH Sarabun New" w:eastAsia="Times New Roman" w:hAnsi="TH Sarabun New" w:cs="TH Sarabun New"/>
          <w:sz w:val="32"/>
          <w:szCs w:val="32"/>
        </w:rPr>
      </w:pPr>
      <w:r>
        <w:rPr>
          <w:rFonts w:ascii="TH Sarabun New" w:eastAsia="Times New Roman" w:hAnsi="TH Sarabun New" w:cs="TH Sarabun New"/>
          <w:sz w:val="32"/>
          <w:szCs w:val="32"/>
          <w:cs/>
        </w:rPr>
        <w:t>โว</w:t>
      </w:r>
      <w:proofErr w:type="spellStart"/>
      <w:r>
        <w:rPr>
          <w:rFonts w:ascii="TH Sarabun New" w:eastAsia="Times New Roman" w:hAnsi="TH Sarabun New" w:cs="TH Sarabun New"/>
          <w:sz w:val="32"/>
          <w:szCs w:val="32"/>
          <w:cs/>
        </w:rPr>
        <w:t>ลแทม</w:t>
      </w:r>
      <w:proofErr w:type="spellEnd"/>
      <w:r>
        <w:rPr>
          <w:rFonts w:ascii="TH Sarabun New" w:eastAsia="Times New Roman" w:hAnsi="TH Sarabun New" w:cs="TH Sarabun New"/>
          <w:sz w:val="32"/>
          <w:szCs w:val="32"/>
          <w:cs/>
        </w:rPr>
        <w:t>โมแกรมที่ได้ แสดงได้ดังรูป</w:t>
      </w:r>
    </w:p>
    <w:p w:rsidR="002C2E82" w:rsidRDefault="002C2E82" w:rsidP="002C2E82">
      <w:pPr>
        <w:spacing w:after="0" w:line="240" w:lineRule="auto"/>
        <w:jc w:val="center"/>
        <w:rPr>
          <w:rFonts w:ascii="TH Sarabun New" w:eastAsia="Times New Roman" w:hAnsi="TH Sarabun New" w:cs="TH Sarabun New"/>
          <w:sz w:val="32"/>
          <w:szCs w:val="32"/>
        </w:rPr>
      </w:pPr>
      <w:r>
        <w:rPr>
          <w:rFonts w:ascii="TH Sarabun New" w:eastAsia="Times New Roman" w:hAnsi="TH Sarabun New" w:cs="TH Sarabun New"/>
          <w:noProof/>
          <w:sz w:val="32"/>
          <w:szCs w:val="32"/>
        </w:rPr>
        <w:drawing>
          <wp:inline distT="0" distB="0" distL="0" distR="0">
            <wp:extent cx="2705100" cy="1990725"/>
            <wp:effectExtent l="19050" t="0" r="0"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705100" cy="1990725"/>
                    </a:xfrm>
                    <a:prstGeom prst="rect">
                      <a:avLst/>
                    </a:prstGeom>
                    <a:noFill/>
                    <a:ln w="9525">
                      <a:noFill/>
                      <a:miter lim="800000"/>
                      <a:headEnd/>
                      <a:tailEnd/>
                    </a:ln>
                  </pic:spPr>
                </pic:pic>
              </a:graphicData>
            </a:graphic>
          </wp:inline>
        </w:drawing>
      </w:r>
    </w:p>
    <w:p w:rsidR="002C2E82" w:rsidRDefault="002C2E82" w:rsidP="002C2E82">
      <w:pPr>
        <w:spacing w:after="0" w:line="240" w:lineRule="auto"/>
        <w:jc w:val="thaiDistribute"/>
        <w:rPr>
          <w:rFonts w:ascii="TH Sarabun New" w:eastAsia="Times New Roman" w:hAnsi="TH Sarabun New" w:cs="TH Sarabun New"/>
          <w:sz w:val="32"/>
          <w:szCs w:val="32"/>
        </w:rPr>
      </w:pPr>
      <w:r>
        <w:rPr>
          <w:rFonts w:ascii="TH Sarabun New" w:eastAsia="TH Sarabun New" w:hAnsi="TH Sarabun New" w:cs="TH Sarabun New"/>
          <w:b/>
          <w:bCs/>
          <w:sz w:val="32"/>
          <w:szCs w:val="32"/>
          <w:cs/>
        </w:rPr>
        <w:t xml:space="preserve">ภาพที่ </w:t>
      </w:r>
      <w:r>
        <w:rPr>
          <w:rFonts w:ascii="TH Sarabun New" w:eastAsia="TH Sarabun New" w:hAnsi="TH Sarabun New" w:cs="TH Sarabun New"/>
          <w:b/>
          <w:bCs/>
          <w:sz w:val="32"/>
          <w:szCs w:val="32"/>
        </w:rPr>
        <w:t>14</w:t>
      </w:r>
      <w:r>
        <w:rPr>
          <w:rFonts w:ascii="TH Sarabun New" w:eastAsia="TH Sarabun New" w:hAnsi="TH Sarabun New" w:cs="TH Sarabun New"/>
          <w:sz w:val="32"/>
          <w:szCs w:val="32"/>
          <w:cs/>
        </w:rPr>
        <w:t xml:space="preserve"> กราฟแสดงโว</w:t>
      </w:r>
      <w:proofErr w:type="spellStart"/>
      <w:r>
        <w:rPr>
          <w:rFonts w:ascii="TH Sarabun New" w:eastAsia="TH Sarabun New" w:hAnsi="TH Sarabun New" w:cs="TH Sarabun New"/>
          <w:sz w:val="32"/>
          <w:szCs w:val="32"/>
          <w:cs/>
        </w:rPr>
        <w:t>ลแทม</w:t>
      </w:r>
      <w:proofErr w:type="spellEnd"/>
      <w:r>
        <w:rPr>
          <w:rFonts w:ascii="TH Sarabun New" w:eastAsia="TH Sarabun New" w:hAnsi="TH Sarabun New" w:cs="TH Sarabun New"/>
          <w:sz w:val="32"/>
          <w:szCs w:val="32"/>
          <w:cs/>
        </w:rPr>
        <w:t>โมแกรมของพัลส์โว</w:t>
      </w:r>
      <w:proofErr w:type="spellStart"/>
      <w:r>
        <w:rPr>
          <w:rFonts w:ascii="TH Sarabun New" w:eastAsia="TH Sarabun New" w:hAnsi="TH Sarabun New" w:cs="TH Sarabun New"/>
          <w:sz w:val="32"/>
          <w:szCs w:val="32"/>
          <w:cs/>
        </w:rPr>
        <w:t>ลแทมเม</w:t>
      </w:r>
      <w:r>
        <w:rPr>
          <w:rFonts w:ascii="TH Sarabun New" w:eastAsia="TH Sarabun New" w:hAnsi="TH Sarabun New" w:cs="TH Sarabun New" w:hint="cs"/>
          <w:sz w:val="32"/>
          <w:szCs w:val="32"/>
          <w:cs/>
        </w:rPr>
        <w:t>ต</w:t>
      </w:r>
      <w:r>
        <w:rPr>
          <w:rFonts w:ascii="TH Sarabun New" w:eastAsia="TH Sarabun New" w:hAnsi="TH Sarabun New" w:cs="TH Sarabun New"/>
          <w:sz w:val="32"/>
          <w:szCs w:val="32"/>
          <w:cs/>
        </w:rPr>
        <w:t>ทรีสแควร์เวฟ</w:t>
      </w:r>
      <w:proofErr w:type="spellEnd"/>
      <w:r>
        <w:rPr>
          <w:rFonts w:ascii="TH Sarabun New" w:eastAsia="TH Sarabun New" w:hAnsi="TH Sarabun New" w:cs="TH Sarabun New"/>
          <w:sz w:val="32"/>
          <w:szCs w:val="32"/>
        </w:rPr>
        <w:tab/>
      </w:r>
    </w:p>
    <w:p w:rsidR="002C2E82" w:rsidRPr="00C14485" w:rsidRDefault="002C2E82" w:rsidP="00C14485">
      <w:pPr>
        <w:jc w:val="center"/>
        <w:rPr>
          <w:rFonts w:ascii="TH Sarabun New" w:hAnsi="TH Sarabun New" w:cs="TH Sarabun New"/>
          <w:sz w:val="28"/>
        </w:rPr>
      </w:pPr>
    </w:p>
    <w:sectPr w:rsidR="002C2E82" w:rsidRPr="00C14485" w:rsidSect="006714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 New">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64EEA"/>
    <w:multiLevelType w:val="multilevel"/>
    <w:tmpl w:val="70D87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C14485"/>
    <w:rsid w:val="00001617"/>
    <w:rsid w:val="00006A20"/>
    <w:rsid w:val="00012F1B"/>
    <w:rsid w:val="000248DD"/>
    <w:rsid w:val="00063267"/>
    <w:rsid w:val="00070AE0"/>
    <w:rsid w:val="00073923"/>
    <w:rsid w:val="000870CB"/>
    <w:rsid w:val="00090F6E"/>
    <w:rsid w:val="000A6BD8"/>
    <w:rsid w:val="000B3C64"/>
    <w:rsid w:val="000C6599"/>
    <w:rsid w:val="000D108B"/>
    <w:rsid w:val="000D4B16"/>
    <w:rsid w:val="000E0E1D"/>
    <w:rsid w:val="000F22D6"/>
    <w:rsid w:val="0011162F"/>
    <w:rsid w:val="0011340C"/>
    <w:rsid w:val="00127F06"/>
    <w:rsid w:val="00141CF6"/>
    <w:rsid w:val="00160BDF"/>
    <w:rsid w:val="0018032D"/>
    <w:rsid w:val="00182522"/>
    <w:rsid w:val="00195C34"/>
    <w:rsid w:val="001A0071"/>
    <w:rsid w:val="001B566F"/>
    <w:rsid w:val="001C4DC1"/>
    <w:rsid w:val="001C4ED8"/>
    <w:rsid w:val="001E75EC"/>
    <w:rsid w:val="001F4E3D"/>
    <w:rsid w:val="00202CBD"/>
    <w:rsid w:val="00204FD1"/>
    <w:rsid w:val="00236A26"/>
    <w:rsid w:val="00240DFA"/>
    <w:rsid w:val="0025708A"/>
    <w:rsid w:val="0026346C"/>
    <w:rsid w:val="002831AD"/>
    <w:rsid w:val="002860B7"/>
    <w:rsid w:val="00290925"/>
    <w:rsid w:val="002936C8"/>
    <w:rsid w:val="002B4B70"/>
    <w:rsid w:val="002B4F43"/>
    <w:rsid w:val="002C2E82"/>
    <w:rsid w:val="002C2EFD"/>
    <w:rsid w:val="002C73A1"/>
    <w:rsid w:val="002D00B2"/>
    <w:rsid w:val="002D0317"/>
    <w:rsid w:val="002E44F7"/>
    <w:rsid w:val="00311F70"/>
    <w:rsid w:val="00324FDB"/>
    <w:rsid w:val="003318A0"/>
    <w:rsid w:val="0036141C"/>
    <w:rsid w:val="00372E43"/>
    <w:rsid w:val="00380594"/>
    <w:rsid w:val="0039652B"/>
    <w:rsid w:val="003A41FB"/>
    <w:rsid w:val="003A4A5B"/>
    <w:rsid w:val="003B611D"/>
    <w:rsid w:val="003C3581"/>
    <w:rsid w:val="003D60C6"/>
    <w:rsid w:val="003E7AC4"/>
    <w:rsid w:val="004110A6"/>
    <w:rsid w:val="00411511"/>
    <w:rsid w:val="00420524"/>
    <w:rsid w:val="00424FF7"/>
    <w:rsid w:val="00456681"/>
    <w:rsid w:val="004676A7"/>
    <w:rsid w:val="00467884"/>
    <w:rsid w:val="00470C87"/>
    <w:rsid w:val="004818DF"/>
    <w:rsid w:val="004A1413"/>
    <w:rsid w:val="004A6BAB"/>
    <w:rsid w:val="004A7448"/>
    <w:rsid w:val="004C455B"/>
    <w:rsid w:val="004D4397"/>
    <w:rsid w:val="004D7894"/>
    <w:rsid w:val="004E3E6B"/>
    <w:rsid w:val="004E4F1D"/>
    <w:rsid w:val="004F0A2A"/>
    <w:rsid w:val="00513080"/>
    <w:rsid w:val="0051632D"/>
    <w:rsid w:val="00533ECB"/>
    <w:rsid w:val="00552CDB"/>
    <w:rsid w:val="00570EDA"/>
    <w:rsid w:val="0059129A"/>
    <w:rsid w:val="005936B7"/>
    <w:rsid w:val="00593C03"/>
    <w:rsid w:val="005A313C"/>
    <w:rsid w:val="005C66ED"/>
    <w:rsid w:val="005D0D97"/>
    <w:rsid w:val="005E0757"/>
    <w:rsid w:val="005F28A9"/>
    <w:rsid w:val="005F3796"/>
    <w:rsid w:val="00623328"/>
    <w:rsid w:val="006714E7"/>
    <w:rsid w:val="00672616"/>
    <w:rsid w:val="00672A7D"/>
    <w:rsid w:val="0068730A"/>
    <w:rsid w:val="006A0B95"/>
    <w:rsid w:val="006D5898"/>
    <w:rsid w:val="00723518"/>
    <w:rsid w:val="00746AC2"/>
    <w:rsid w:val="00761A3E"/>
    <w:rsid w:val="00761A6D"/>
    <w:rsid w:val="007632C8"/>
    <w:rsid w:val="00771F2B"/>
    <w:rsid w:val="007935B8"/>
    <w:rsid w:val="007943E7"/>
    <w:rsid w:val="007A132D"/>
    <w:rsid w:val="007A1C5E"/>
    <w:rsid w:val="007A750B"/>
    <w:rsid w:val="007B101A"/>
    <w:rsid w:val="007C5242"/>
    <w:rsid w:val="007D5072"/>
    <w:rsid w:val="007F3465"/>
    <w:rsid w:val="00803C5E"/>
    <w:rsid w:val="00804D99"/>
    <w:rsid w:val="00811C81"/>
    <w:rsid w:val="0081236E"/>
    <w:rsid w:val="00816B2B"/>
    <w:rsid w:val="008443DA"/>
    <w:rsid w:val="008847D2"/>
    <w:rsid w:val="008A041E"/>
    <w:rsid w:val="008A33B6"/>
    <w:rsid w:val="008A66ED"/>
    <w:rsid w:val="008A7EE3"/>
    <w:rsid w:val="008E38B2"/>
    <w:rsid w:val="00921A27"/>
    <w:rsid w:val="0092516C"/>
    <w:rsid w:val="00925773"/>
    <w:rsid w:val="00933033"/>
    <w:rsid w:val="00950A56"/>
    <w:rsid w:val="00951184"/>
    <w:rsid w:val="00954763"/>
    <w:rsid w:val="00970B25"/>
    <w:rsid w:val="00976F0A"/>
    <w:rsid w:val="009C6659"/>
    <w:rsid w:val="009E6BE4"/>
    <w:rsid w:val="009F7489"/>
    <w:rsid w:val="00A05142"/>
    <w:rsid w:val="00A060EA"/>
    <w:rsid w:val="00A164B4"/>
    <w:rsid w:val="00A17816"/>
    <w:rsid w:val="00A3269A"/>
    <w:rsid w:val="00A5400C"/>
    <w:rsid w:val="00A61840"/>
    <w:rsid w:val="00A83F30"/>
    <w:rsid w:val="00A878BF"/>
    <w:rsid w:val="00AA4AF5"/>
    <w:rsid w:val="00AB10CA"/>
    <w:rsid w:val="00AD0F24"/>
    <w:rsid w:val="00AE6FD5"/>
    <w:rsid w:val="00B049D5"/>
    <w:rsid w:val="00B0740E"/>
    <w:rsid w:val="00B2193D"/>
    <w:rsid w:val="00B46CFC"/>
    <w:rsid w:val="00B54F09"/>
    <w:rsid w:val="00B564DD"/>
    <w:rsid w:val="00B567A2"/>
    <w:rsid w:val="00B57864"/>
    <w:rsid w:val="00B86044"/>
    <w:rsid w:val="00B9576D"/>
    <w:rsid w:val="00B96301"/>
    <w:rsid w:val="00BE42FF"/>
    <w:rsid w:val="00BE7F31"/>
    <w:rsid w:val="00BF7003"/>
    <w:rsid w:val="00C14485"/>
    <w:rsid w:val="00C32189"/>
    <w:rsid w:val="00C36B3D"/>
    <w:rsid w:val="00CA3354"/>
    <w:rsid w:val="00CB26CF"/>
    <w:rsid w:val="00CE2415"/>
    <w:rsid w:val="00CF51C7"/>
    <w:rsid w:val="00D20E5A"/>
    <w:rsid w:val="00D23EA6"/>
    <w:rsid w:val="00D361F3"/>
    <w:rsid w:val="00D36D01"/>
    <w:rsid w:val="00D36DA4"/>
    <w:rsid w:val="00D374F8"/>
    <w:rsid w:val="00D57385"/>
    <w:rsid w:val="00D6097E"/>
    <w:rsid w:val="00D71AF9"/>
    <w:rsid w:val="00D90CAD"/>
    <w:rsid w:val="00DC79B3"/>
    <w:rsid w:val="00DD50D3"/>
    <w:rsid w:val="00DF2C91"/>
    <w:rsid w:val="00E00882"/>
    <w:rsid w:val="00E040A4"/>
    <w:rsid w:val="00E22C0D"/>
    <w:rsid w:val="00E62DF3"/>
    <w:rsid w:val="00EA4909"/>
    <w:rsid w:val="00EB7A32"/>
    <w:rsid w:val="00EC7D65"/>
    <w:rsid w:val="00ED036D"/>
    <w:rsid w:val="00EE0FCA"/>
    <w:rsid w:val="00EE16E9"/>
    <w:rsid w:val="00EF6A20"/>
    <w:rsid w:val="00F178E7"/>
    <w:rsid w:val="00F21E5C"/>
    <w:rsid w:val="00F237D8"/>
    <w:rsid w:val="00F4193D"/>
    <w:rsid w:val="00F66187"/>
    <w:rsid w:val="00F75BE4"/>
    <w:rsid w:val="00F8291E"/>
    <w:rsid w:val="00F8594E"/>
    <w:rsid w:val="00F91FD8"/>
    <w:rsid w:val="00F9417A"/>
    <w:rsid w:val="00FA7746"/>
    <w:rsid w:val="00FB4A68"/>
    <w:rsid w:val="00FC1786"/>
    <w:rsid w:val="00FC1EA1"/>
    <w:rsid w:val="00FC5A37"/>
    <w:rsid w:val="00FD7795"/>
    <w:rsid w:val="00FE0DB9"/>
    <w:rsid w:val="00FF0849"/>
    <w:rsid w:val="00FF44A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485"/>
  </w:style>
  <w:style w:type="paragraph" w:styleId="2">
    <w:name w:val="heading 2"/>
    <w:basedOn w:val="a"/>
    <w:link w:val="20"/>
    <w:uiPriority w:val="9"/>
    <w:qFormat/>
    <w:rsid w:val="00C14485"/>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C14485"/>
    <w:rPr>
      <w:rFonts w:ascii="Angsana New" w:eastAsia="Times New Roman" w:hAnsi="Angsana New" w:cs="Angsana New"/>
      <w:b/>
      <w:bCs/>
      <w:sz w:val="36"/>
      <w:szCs w:val="36"/>
    </w:rPr>
  </w:style>
  <w:style w:type="paragraph" w:styleId="a3">
    <w:name w:val="Normal (Web)"/>
    <w:basedOn w:val="a"/>
    <w:uiPriority w:val="99"/>
    <w:semiHidden/>
    <w:unhideWhenUsed/>
    <w:rsid w:val="00C14485"/>
    <w:pPr>
      <w:spacing w:before="100" w:beforeAutospacing="1" w:after="100" w:afterAutospacing="1" w:line="240" w:lineRule="auto"/>
    </w:pPr>
    <w:rPr>
      <w:rFonts w:ascii="Angsana New" w:eastAsia="Times New Roman" w:hAnsi="Angsana New" w:cs="Angsana New"/>
      <w:sz w:val="28"/>
    </w:rPr>
  </w:style>
  <w:style w:type="character" w:customStyle="1" w:styleId="apple-converted-space">
    <w:name w:val="apple-converted-space"/>
    <w:basedOn w:val="a0"/>
    <w:rsid w:val="00C14485"/>
  </w:style>
  <w:style w:type="character" w:styleId="a4">
    <w:name w:val="Hyperlink"/>
    <w:basedOn w:val="a0"/>
    <w:uiPriority w:val="99"/>
    <w:unhideWhenUsed/>
    <w:rsid w:val="00C14485"/>
    <w:rPr>
      <w:color w:val="0000FF"/>
      <w:u w:val="single"/>
    </w:rPr>
  </w:style>
  <w:style w:type="paragraph" w:styleId="a5">
    <w:name w:val="Balloon Text"/>
    <w:basedOn w:val="a"/>
    <w:link w:val="a6"/>
    <w:uiPriority w:val="99"/>
    <w:semiHidden/>
    <w:unhideWhenUsed/>
    <w:rsid w:val="00C1448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C14485"/>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sinc.com/manuals/EC_epsilon/Setup/other" TargetMode="External"/><Relationship Id="rId13" Type="http://schemas.openxmlformats.org/officeDocument/2006/relationships/hyperlink" Target="https://www.basinc.com/manuals/EC_epsilon/Setup/other"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basinc.com/manuals/EC_epsilon/Setup/installation" TargetMode="External"/><Relationship Id="rId12" Type="http://schemas.openxmlformats.org/officeDocument/2006/relationships/hyperlink" Target="https://www.basinc.com/manuals/EC_epsilon/Setup/othe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basinc.com/manuals/EC_epsilon/Setup/other" TargetMode="External"/><Relationship Id="rId5" Type="http://schemas.openxmlformats.org/officeDocument/2006/relationships/image" Target="media/image1.gif"/><Relationship Id="rId15" Type="http://schemas.openxmlformats.org/officeDocument/2006/relationships/image" Target="media/image3.gif"/><Relationship Id="rId23" Type="http://schemas.openxmlformats.org/officeDocument/2006/relationships/theme" Target="theme/theme1.xml"/><Relationship Id="rId10" Type="http://schemas.openxmlformats.org/officeDocument/2006/relationships/hyperlink" Target="https://www.basinc.com/manuals/EC_epsilon/Setup/othe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basinc.com/manuals/EC_epsilon/Setup/other" TargetMode="External"/><Relationship Id="rId14" Type="http://schemas.openxmlformats.org/officeDocument/2006/relationships/hyperlink" Target="https://www.basinc.com/manuals/EC_epsilon/Setup/multi_run" TargetMode="External"/><Relationship Id="rId22"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2017-03-01T13:10:00Z</dcterms:created>
  <dcterms:modified xsi:type="dcterms:W3CDTF">2017-09-03T11:29:00Z</dcterms:modified>
</cp:coreProperties>
</file>