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A00D6C">
      <w:pPr>
        <w:pStyle w:val="Heading1"/>
      </w:pPr>
      <w:r>
        <w:t>Проект системы</w:t>
      </w:r>
    </w:p>
    <w:p w14:paraId="281C6589" w14:textId="0BF547A1" w:rsidR="00EB4593" w:rsidRDefault="00594D9A" w:rsidP="00A00D6C">
      <w:pPr>
        <w:pStyle w:val="Heading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A00D6C">
      <w:pPr>
        <w:pStyle w:val="Heading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990163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990163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A00D6C">
      <w:pPr>
        <w:pStyle w:val="Heading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990163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990163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13A197D8" w:rsidR="00454966" w:rsidRPr="00454966" w:rsidRDefault="00454966" w:rsidP="00990163">
      <w:pPr>
        <w:jc w:val="center"/>
      </w:pPr>
      <w:commentRangeStart w:id="0"/>
      <w:r>
        <w:t>Рисунок</w:t>
      </w:r>
      <w:r w:rsidR="00990163" w:rsidRPr="00350794">
        <w:t xml:space="preserve"> </w:t>
      </w:r>
      <w:r w:rsidR="00A00D6C" w:rsidRPr="00350794">
        <w:t>1.</w:t>
      </w:r>
      <w:r w:rsidR="00990163" w:rsidRPr="00350794">
        <w:t>1 -</w:t>
      </w:r>
      <w:r>
        <w:t xml:space="preserve"> </w:t>
      </w:r>
      <w:commentRangeEnd w:id="0"/>
      <w:r w:rsidR="00DC074B">
        <w:rPr>
          <w:rStyle w:val="CommentReference"/>
        </w:rPr>
        <w:commentReference w:id="0"/>
      </w:r>
      <w:r>
        <w:t>Схема взаимодействия</w:t>
      </w:r>
    </w:p>
    <w:p w14:paraId="09EADA82" w14:textId="2BCFF151" w:rsidR="00454966" w:rsidRPr="00454966" w:rsidRDefault="00454966" w:rsidP="00990163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proofErr w:type="gramStart"/>
      <w:r w:rsidRPr="00454966">
        <w:t>функциональности.Этот</w:t>
      </w:r>
      <w:proofErr w:type="spellEnd"/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990163"/>
    <w:p w14:paraId="62501EC5" w14:textId="154D543B" w:rsidR="00A07438" w:rsidRPr="00A07438" w:rsidRDefault="00A07438" w:rsidP="00990163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990163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990163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990163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990163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990163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990163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990163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990163">
      <w:pPr>
        <w:pStyle w:val="ListParagraph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2C349382" w:rsidR="00142928" w:rsidRDefault="00142928" w:rsidP="00990163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, используемые при создании плагина представлены в таблицах 1.1 </w:t>
      </w:r>
      <w:r w:rsidR="00990163" w:rsidRPr="00990163">
        <w:t>-</w:t>
      </w:r>
      <w:r>
        <w:t xml:space="preserve"> 1.4.</w:t>
      </w:r>
    </w:p>
    <w:p w14:paraId="7F46D303" w14:textId="77777777" w:rsidR="002E4EC3" w:rsidRDefault="002E4EC3" w:rsidP="00990163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041788BF" w14:textId="4746B97D" w:rsidR="00142928" w:rsidRDefault="00142928" w:rsidP="00990163">
      <w:r>
        <w:lastRenderedPageBreak/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142928" w14:paraId="6B89664D" w14:textId="77777777" w:rsidTr="00990163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990163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990163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990163">
            <w:pPr>
              <w:spacing w:line="240" w:lineRule="auto"/>
              <w:ind w:firstLine="0"/>
            </w:pPr>
            <w:r>
              <w:t>Метод для получения редактора текущего чертежа</w:t>
            </w:r>
          </w:p>
        </w:tc>
      </w:tr>
    </w:tbl>
    <w:p w14:paraId="4B676BCF" w14:textId="77777777" w:rsidR="00142928" w:rsidRDefault="00142928" w:rsidP="00990163"/>
    <w:p w14:paraId="599FCDD9" w14:textId="77777777" w:rsidR="00142928" w:rsidRDefault="00142928" w:rsidP="00990163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99016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99016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990163">
      <w:pPr>
        <w:ind w:firstLine="0"/>
      </w:pPr>
    </w:p>
    <w:p w14:paraId="27633879" w14:textId="77777777" w:rsidR="00142928" w:rsidRPr="00142928" w:rsidRDefault="00142928" w:rsidP="00990163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99016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990163"/>
    <w:p w14:paraId="13A8FE69" w14:textId="3AE2FC4B" w:rsidR="002E4EC3" w:rsidRDefault="00142928" w:rsidP="0099016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99016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990163"/>
    <w:p w14:paraId="2E56CBEE" w14:textId="0E8CFFE7" w:rsidR="00594D9A" w:rsidRDefault="00594D9A" w:rsidP="00A00D6C">
      <w:pPr>
        <w:pStyle w:val="Heading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A00D6C">
      <w:pPr>
        <w:pStyle w:val="Heading2"/>
        <w:ind w:left="360" w:firstLine="0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990163">
      <w:pPr>
        <w:pStyle w:val="BodyText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990163">
      <w:pPr>
        <w:pStyle w:val="BodyText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990163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990163">
      <w:pPr>
        <w:pStyle w:val="BodyText"/>
        <w:ind w:left="0" w:firstLine="0"/>
      </w:pPr>
    </w:p>
    <w:p w14:paraId="478DD0B7" w14:textId="7449AFF7" w:rsidR="00793ADA" w:rsidRPr="00986930" w:rsidRDefault="00793ADA" w:rsidP="00990163">
      <w:pPr>
        <w:pStyle w:val="BodyText"/>
        <w:spacing w:after="240"/>
        <w:ind w:left="0" w:firstLine="0"/>
        <w:jc w:val="center"/>
      </w:pPr>
      <w:r>
        <w:t xml:space="preserve">Рисунок </w:t>
      </w:r>
      <w:r w:rsidR="002E4EC3">
        <w:t>1</w:t>
      </w:r>
      <w:commentRangeStart w:id="1"/>
      <w:r w:rsidR="002E4EC3">
        <w:t>.2</w:t>
      </w:r>
      <w:r>
        <w:t xml:space="preserve"> </w:t>
      </w:r>
      <w:r w:rsidR="00990163" w:rsidRPr="00990163">
        <w:t>-</w:t>
      </w:r>
      <w:r>
        <w:t xml:space="preserve"> </w:t>
      </w:r>
      <w:commentRangeEnd w:id="1"/>
      <w:r w:rsidR="00350794">
        <w:rPr>
          <w:rStyle w:val="CommentReference"/>
        </w:rPr>
        <w:commentReference w:id="1"/>
      </w:r>
      <w:r>
        <w:t xml:space="preserve">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 w:rsidP="00990163">
      <w:pPr>
        <w:widowControl/>
        <w:autoSpaceDE/>
        <w:autoSpaceDN/>
        <w:spacing w:after="160" w:line="259" w:lineRule="auto"/>
        <w:ind w:firstLine="0"/>
        <w:rPr>
          <w:rFonts w:eastAsiaTheme="majorEastAsia" w:cstheme="majorBidi"/>
          <w:b/>
          <w:szCs w:val="26"/>
        </w:rPr>
      </w:pPr>
      <w:bookmarkStart w:id="2" w:name="_Toc40675765"/>
      <w:r w:rsidRPr="005F43CB">
        <w:br w:type="page"/>
      </w:r>
    </w:p>
    <w:p w14:paraId="268CCEC1" w14:textId="2B01AF15" w:rsidR="00793ADA" w:rsidRPr="00793ADA" w:rsidRDefault="00793ADA" w:rsidP="00990163">
      <w:pPr>
        <w:pStyle w:val="Heading2"/>
        <w:ind w:left="360" w:firstLine="0"/>
        <w:jc w:val="both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2"/>
    </w:p>
    <w:p w14:paraId="02E48687" w14:textId="04A5668A" w:rsidR="00793ADA" w:rsidRPr="000F0FC3" w:rsidRDefault="00793ADA" w:rsidP="00990163">
      <w:pPr>
        <w:pStyle w:val="BodyText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990163">
      <w:pPr>
        <w:pStyle w:val="BodyText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990163">
      <w:pPr>
        <w:pStyle w:val="BodyText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990163">
      <w:pPr>
        <w:pStyle w:val="BodyText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990163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39A0B23C" w:rsidR="00793ADA" w:rsidRPr="00F307A1" w:rsidRDefault="00793ADA" w:rsidP="00990163">
      <w:pPr>
        <w:pStyle w:val="BodyText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</w:t>
      </w:r>
      <w:r w:rsidR="00990163" w:rsidRPr="00990163">
        <w:t>-</w:t>
      </w:r>
      <w:r>
        <w:t xml:space="preserve">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990163">
      <w:pPr>
        <w:pStyle w:val="BodyText"/>
      </w:pPr>
    </w:p>
    <w:p w14:paraId="01FFA9AE" w14:textId="481D28B0" w:rsidR="006A0BE3" w:rsidRDefault="006A0BE3" w:rsidP="0099016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0B90CEE" w14:textId="40081F0F" w:rsidR="00594D9A" w:rsidRDefault="00594D9A" w:rsidP="00A00D6C">
      <w:pPr>
        <w:pStyle w:val="Heading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99016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990163">
      <w:r>
        <w:t>Параметры графина:</w:t>
      </w:r>
    </w:p>
    <w:p w14:paraId="0F247E6B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990163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EE00AE" w:rsidR="00793ADA" w:rsidRPr="00793ADA" w:rsidRDefault="00793ADA" w:rsidP="00990163">
      <w:pPr>
        <w:pStyle w:val="BodyText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 w:rsidRPr="00A00D6C">
        <w:t>2.1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990163">
      <w:pPr>
        <w:pStyle w:val="BodyText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ED8" w14:textId="5C1CB67F" w:rsidR="00990163" w:rsidRDefault="00616C96" w:rsidP="00990163">
      <w:pPr>
        <w:pStyle w:val="BodyText"/>
        <w:ind w:left="0" w:right="50" w:firstLine="0"/>
        <w:jc w:val="center"/>
      </w:pPr>
      <w:commentRangeStart w:id="3"/>
      <w:r w:rsidRPr="00450B13">
        <w:t xml:space="preserve">Рисунок </w:t>
      </w:r>
      <w:r w:rsidR="00A00D6C" w:rsidRPr="00350794">
        <w:t>2.1</w:t>
      </w:r>
      <w:r w:rsidRPr="00450B13">
        <w:t xml:space="preserve"> </w:t>
      </w:r>
      <w:commentRangeEnd w:id="3"/>
      <w:r w:rsidR="00DC074B">
        <w:rPr>
          <w:rStyle w:val="CommentReference"/>
        </w:rPr>
        <w:commentReference w:id="3"/>
      </w:r>
      <w:r w:rsidR="00990163" w:rsidRPr="009A2C14">
        <w:t>-</w:t>
      </w:r>
      <w:r w:rsidRPr="00450B13">
        <w:t xml:space="preserve"> Геометрические параметры графина</w:t>
      </w:r>
    </w:p>
    <w:p w14:paraId="3F7CA8C9" w14:textId="74943233" w:rsidR="006A0BE3" w:rsidRDefault="006A0BE3" w:rsidP="00990163">
      <w:pPr>
        <w:pStyle w:val="BodyText"/>
        <w:ind w:left="0" w:right="50" w:firstLine="0"/>
        <w:jc w:val="center"/>
      </w:pPr>
      <w:r>
        <w:br w:type="page"/>
      </w:r>
    </w:p>
    <w:p w14:paraId="2C9D2194" w14:textId="4A5A2285" w:rsidR="008B69AB" w:rsidRDefault="008B69AB" w:rsidP="00A00D6C">
      <w:pPr>
        <w:pStyle w:val="Heading2"/>
      </w:pPr>
      <w:bookmarkStart w:id="4" w:name="_Toc34958386"/>
      <w:bookmarkStart w:id="5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4"/>
      <w:bookmarkEnd w:id="5"/>
    </w:p>
    <w:p w14:paraId="65169004" w14:textId="4D200C7F" w:rsidR="00793ADA" w:rsidRDefault="008B69AB" w:rsidP="00990163">
      <w:pPr>
        <w:pStyle w:val="ListParagraph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99F16BC" w:rsidR="00793ADA" w:rsidRDefault="00FC68DE" w:rsidP="00990163">
      <w:pPr>
        <w:pStyle w:val="BodyText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>
        <w:t>3</w:t>
      </w:r>
      <w:r w:rsidR="00A00D6C" w:rsidRPr="00A00D6C">
        <w:t>.1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0D442E29" w14:textId="31218E0E" w:rsidR="009A2C14" w:rsidRDefault="009A2C14" w:rsidP="00990163">
      <w:pPr>
        <w:pStyle w:val="BodyText"/>
        <w:tabs>
          <w:tab w:val="left" w:pos="4574"/>
          <w:tab w:val="left" w:pos="4683"/>
        </w:tabs>
        <w:ind w:left="1170" w:right="50" w:firstLine="0"/>
      </w:pPr>
    </w:p>
    <w:p w14:paraId="6F537956" w14:textId="39EDB87C" w:rsidR="004756B4" w:rsidRDefault="004756B4" w:rsidP="004756B4">
      <w:pPr>
        <w:pStyle w:val="BodyText"/>
        <w:tabs>
          <w:tab w:val="left" w:pos="4574"/>
          <w:tab w:val="left" w:pos="4683"/>
        </w:tabs>
        <w:ind w:left="1170" w:right="50" w:firstLine="0"/>
        <w:jc w:val="center"/>
      </w:pPr>
      <w:r>
        <w:rPr>
          <w:noProof/>
        </w:rPr>
        <w:drawing>
          <wp:inline distT="0" distB="0" distL="0" distR="0" wp14:anchorId="08835849" wp14:editId="477F52FD">
            <wp:extent cx="5192863" cy="3722974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19" cy="373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C47" w14:textId="3617500E" w:rsidR="00FC68DE" w:rsidRDefault="00DC074B" w:rsidP="00990163">
      <w:pPr>
        <w:spacing w:after="240"/>
        <w:jc w:val="center"/>
      </w:pPr>
      <w:commentRangeStart w:id="6"/>
      <w:commentRangeEnd w:id="6"/>
      <w:r>
        <w:rPr>
          <w:rStyle w:val="CommentReference"/>
        </w:rPr>
        <w:commentReference w:id="6"/>
      </w:r>
      <w:r w:rsidR="00FC68DE">
        <w:t xml:space="preserve">Рисунок </w:t>
      </w:r>
      <w:r w:rsidR="00A00D6C" w:rsidRPr="004756B4">
        <w:t>3.1</w:t>
      </w:r>
      <w:r w:rsidR="00FC68DE">
        <w:t xml:space="preserve"> </w:t>
      </w:r>
      <w:r w:rsidR="00990163" w:rsidRPr="004756B4">
        <w:t>-</w:t>
      </w:r>
      <w:r w:rsidR="00FC68DE">
        <w:t xml:space="preserve"> Диаграмма классов плагина</w:t>
      </w:r>
    </w:p>
    <w:p w14:paraId="5C1737D5" w14:textId="5449990C" w:rsidR="00FC68DE" w:rsidRPr="00AC2DA6" w:rsidRDefault="00FC68DE" w:rsidP="00990163">
      <w:pPr>
        <w:ind w:firstLine="709"/>
      </w:pPr>
      <w:r>
        <w:t xml:space="preserve">Класс </w:t>
      </w:r>
      <w:r w:rsidR="005F43CB">
        <w:t>«</w:t>
      </w:r>
      <w:proofErr w:type="spellStart"/>
      <w:r>
        <w:t>ModelForm</w:t>
      </w:r>
      <w:proofErr w:type="spellEnd"/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990163">
      <w:pPr>
        <w:ind w:firstLine="709"/>
      </w:pPr>
      <w:proofErr w:type="spellStart"/>
      <w:r>
        <w:t>ModelBuilder</w:t>
      </w:r>
      <w:proofErr w:type="spellEnd"/>
      <w:r>
        <w:t xml:space="preserve"> – класс, который хранит параметры модели, введенные пользователем. </w:t>
      </w:r>
    </w:p>
    <w:p w14:paraId="1CE179B2" w14:textId="77777777" w:rsidR="00FC68DE" w:rsidRDefault="00FC68DE" w:rsidP="00990163">
      <w:pPr>
        <w:ind w:firstLine="709"/>
      </w:pPr>
      <w:proofErr w:type="spellStart"/>
      <w:r>
        <w:t>ConnectionManager</w:t>
      </w:r>
      <w:proofErr w:type="spellEnd"/>
      <w:r>
        <w:t xml:space="preserve"> – класс, реализующий методы для связи программы с САПР и хранящий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110666E7" w14:textId="77777777" w:rsidR="00FC68DE" w:rsidRDefault="00FC68DE" w:rsidP="00990163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3DA6701A" w14:textId="77777777" w:rsidR="00FC68DE" w:rsidRPr="006F638E" w:rsidRDefault="00FC68DE" w:rsidP="00990163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1CC887E4" w14:textId="77777777" w:rsidR="00665A5E" w:rsidRDefault="00665A5E" w:rsidP="00990163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графина.</w:t>
      </w:r>
    </w:p>
    <w:p w14:paraId="2DBCB761" w14:textId="35256010" w:rsidR="00142928" w:rsidRDefault="00142928" w:rsidP="00990163">
      <w:pPr>
        <w:widowControl/>
        <w:autoSpaceDE/>
        <w:autoSpaceDN/>
        <w:spacing w:after="160" w:line="259" w:lineRule="auto"/>
        <w:ind w:firstLine="0"/>
      </w:pPr>
    </w:p>
    <w:p w14:paraId="5E1A6865" w14:textId="77777777" w:rsidR="00A00D6C" w:rsidRPr="00B24F04" w:rsidRDefault="00A00D6C" w:rsidP="00A00D6C">
      <w:pPr>
        <w:pStyle w:val="Heading1"/>
      </w:pPr>
      <w:bookmarkStart w:id="7" w:name="_Toc40675769"/>
      <w:r>
        <w:t>4 Описание программы для пользователя</w:t>
      </w:r>
      <w:bookmarkEnd w:id="7"/>
    </w:p>
    <w:p w14:paraId="3623DF5B" w14:textId="77777777" w:rsidR="00A00D6C" w:rsidRPr="00286170" w:rsidRDefault="00A00D6C" w:rsidP="00A00D6C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193C78C8" w14:textId="3B4BF92F" w:rsidR="00A00D6C" w:rsidRDefault="00A00D6C" w:rsidP="00A00D6C">
      <w:pPr>
        <w:widowControl/>
        <w:autoSpaceDE/>
        <w:autoSpaceDN/>
        <w:ind w:firstLine="851"/>
      </w:pPr>
      <w:r>
        <w:t>На рисунке 4.</w:t>
      </w:r>
      <w:r w:rsidRPr="00A00D6C">
        <w:t>1</w:t>
      </w:r>
      <w:r>
        <w:t xml:space="preserve"> представлен вид диалогового окна плагина.</w:t>
      </w:r>
    </w:p>
    <w:p w14:paraId="3FF25883" w14:textId="77777777" w:rsidR="00A00D6C" w:rsidRDefault="00A00D6C" w:rsidP="00A00D6C">
      <w:pPr>
        <w:widowControl/>
        <w:autoSpaceDE/>
        <w:autoSpaceDN/>
        <w:jc w:val="center"/>
      </w:pPr>
      <w:commentRangeStart w:id="8"/>
      <w:r>
        <w:rPr>
          <w:noProof/>
        </w:rPr>
        <w:drawing>
          <wp:inline distT="0" distB="0" distL="0" distR="0" wp14:anchorId="2275DE9B" wp14:editId="1EE9AE89">
            <wp:extent cx="3295650" cy="29819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350794">
        <w:rPr>
          <w:rStyle w:val="CommentReference"/>
        </w:rPr>
        <w:commentReference w:id="8"/>
      </w:r>
    </w:p>
    <w:p w14:paraId="4F3A7AD9" w14:textId="7AD11C75" w:rsidR="00A00D6C" w:rsidRDefault="00A00D6C" w:rsidP="00A00D6C">
      <w:pPr>
        <w:widowControl/>
        <w:autoSpaceDE/>
        <w:autoSpaceDN/>
        <w:spacing w:after="240"/>
        <w:jc w:val="center"/>
      </w:pPr>
      <w:r>
        <w:t>Рисунок 4.</w:t>
      </w:r>
      <w:r w:rsidRPr="00A00D6C">
        <w:t>1</w:t>
      </w:r>
      <w:r>
        <w:t xml:space="preserve"> - Вид диалогового окна плагина</w:t>
      </w:r>
    </w:p>
    <w:p w14:paraId="1187A7D5" w14:textId="77777777" w:rsidR="00A00D6C" w:rsidRDefault="00A00D6C" w:rsidP="00A00D6C">
      <w:pPr>
        <w:widowControl/>
        <w:autoSpaceDE/>
        <w:autoSpaceDN/>
        <w:ind w:firstLine="851"/>
      </w:pPr>
      <w:r>
        <w:t xml:space="preserve">Конечный вид диалогового окна содержит </w:t>
      </w:r>
      <w:r w:rsidRPr="00656198">
        <w:t>4</w:t>
      </w:r>
      <w:r>
        <w:t xml:space="preserve"> групп:</w:t>
      </w:r>
    </w:p>
    <w:p w14:paraId="1C3E576B" w14:textId="77777777" w:rsidR="00A00D6C" w:rsidRDefault="00A00D6C" w:rsidP="00A00D6C">
      <w:pPr>
        <w:widowControl/>
        <w:autoSpaceDE/>
        <w:autoSpaceDN/>
        <w:ind w:firstLine="851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1EAC70D3" w14:textId="77777777" w:rsidR="00A00D6C" w:rsidRDefault="00A00D6C" w:rsidP="00A00D6C">
      <w:pPr>
        <w:widowControl/>
        <w:autoSpaceDE/>
        <w:autoSpaceDN/>
        <w:ind w:firstLine="851"/>
      </w:pPr>
      <w:r>
        <w:t>Группа 2 – область параметров пробки графина</w:t>
      </w:r>
      <w:r w:rsidRPr="008F7A67">
        <w:t>;</w:t>
      </w:r>
    </w:p>
    <w:p w14:paraId="58711708" w14:textId="77777777" w:rsidR="00A00D6C" w:rsidRDefault="00A00D6C" w:rsidP="00A00D6C">
      <w:pPr>
        <w:widowControl/>
        <w:autoSpaceDE/>
        <w:autoSpaceDN/>
        <w:ind w:firstLine="851"/>
      </w:pPr>
      <w:r>
        <w:t>Группа 3 – область параметров ручки графина</w:t>
      </w:r>
      <w:r w:rsidRPr="008F7A67">
        <w:t>;</w:t>
      </w:r>
    </w:p>
    <w:p w14:paraId="058D7995" w14:textId="77777777" w:rsidR="00A00D6C" w:rsidRPr="00534C78" w:rsidRDefault="00A00D6C" w:rsidP="00A00D6C">
      <w:pPr>
        <w:widowControl/>
        <w:autoSpaceDE/>
        <w:autoSpaceDN/>
        <w:ind w:firstLine="851"/>
      </w:pPr>
      <w:commentRangeStart w:id="9"/>
      <w:r>
        <w:t>Группа 4 – область управления построением</w:t>
      </w:r>
      <w:r w:rsidRPr="00534C78">
        <w:t>;</w:t>
      </w:r>
      <w:commentRangeEnd w:id="9"/>
      <w:r w:rsidR="00350794">
        <w:rPr>
          <w:rStyle w:val="CommentReference"/>
        </w:rPr>
        <w:commentReference w:id="9"/>
      </w:r>
    </w:p>
    <w:p w14:paraId="1F7DFD48" w14:textId="77777777" w:rsidR="00A00D6C" w:rsidRDefault="00A00D6C" w:rsidP="00A00D6C">
      <w:pPr>
        <w:widowControl/>
        <w:autoSpaceDE/>
        <w:autoSpaceDN/>
        <w:ind w:firstLine="851"/>
      </w:pPr>
      <w:r>
        <w:t>При запуске плагина все параметры будут заполнены минимальными значениями</w:t>
      </w:r>
      <w:r w:rsidRPr="00534C78">
        <w:t>.</w:t>
      </w:r>
    </w:p>
    <w:p w14:paraId="3F6A76D1" w14:textId="77777777" w:rsidR="00A00D6C" w:rsidRDefault="00A00D6C" w:rsidP="00A00D6C">
      <w:pPr>
        <w:widowControl/>
        <w:autoSpaceDE/>
        <w:autoSpaceDN/>
        <w:ind w:firstLine="851"/>
      </w:pPr>
      <w:r>
        <w:t>При попытки ввести в поля параметров графина что–либо кроме цифр и точки/запятой, ввод игнорируется и символ не отображается.</w:t>
      </w:r>
    </w:p>
    <w:p w14:paraId="725D0A96" w14:textId="77777777" w:rsidR="00A00D6C" w:rsidRPr="000444B7" w:rsidRDefault="00A00D6C" w:rsidP="00A00D6C">
      <w:pPr>
        <w:widowControl/>
        <w:autoSpaceDE/>
        <w:autoSpaceDN/>
        <w:ind w:firstLine="851"/>
      </w:pPr>
      <w:r>
        <w:lastRenderedPageBreak/>
        <w:t>При изменении значений параметров графина и переключения зависимых элементов («</w:t>
      </w:r>
      <w:commentRangeStart w:id="10"/>
      <w:r>
        <w:rPr>
          <w:lang w:val="en-US"/>
        </w:rPr>
        <w:t>Bottle</w:t>
      </w:r>
      <w:r w:rsidRPr="000444B7">
        <w:t xml:space="preserve"> </w:t>
      </w:r>
      <w:r>
        <w:rPr>
          <w:lang w:val="en-US"/>
        </w:rPr>
        <w:t>stopper</w:t>
      </w:r>
      <w:r>
        <w:t>» и «</w:t>
      </w:r>
      <w:r>
        <w:rPr>
          <w:lang w:val="en-US"/>
        </w:rPr>
        <w:t>Handle</w:t>
      </w:r>
      <w:r>
        <w:t>») происходит отрисовка графина на главном окне плагина.</w:t>
      </w:r>
      <w:commentRangeEnd w:id="10"/>
      <w:r w:rsidR="00350794">
        <w:rPr>
          <w:rStyle w:val="CommentReference"/>
        </w:rPr>
        <w:commentReference w:id="10"/>
      </w:r>
    </w:p>
    <w:p w14:paraId="766C1473" w14:textId="77777777" w:rsidR="00A00D6C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Build</w:t>
      </w:r>
      <w:r>
        <w:t xml:space="preserve">» производит закрытие окна плагина и построение детали, с учетом заданных параметров, в текущем документе программы </w:t>
      </w:r>
      <w:r>
        <w:rPr>
          <w:lang w:val="en-US"/>
        </w:rPr>
        <w:t>AutoCAD</w:t>
      </w:r>
      <w:r>
        <w:t>. Нажатие кнопки доступно с момента запуска плагина.</w:t>
      </w:r>
    </w:p>
    <w:p w14:paraId="2B5978A3" w14:textId="77777777" w:rsidR="00A00D6C" w:rsidRPr="000F6EE4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Cancel</w:t>
      </w:r>
      <w:r>
        <w:t>»</w:t>
      </w:r>
      <w:r w:rsidRPr="000F6EE4">
        <w:t xml:space="preserve"> </w:t>
      </w:r>
      <w:r>
        <w:t>закрывает окно плагина. Нажатие кнопки доступно с момента запуска плагина.</w:t>
      </w:r>
    </w:p>
    <w:p w14:paraId="75E31BFA" w14:textId="24B541AE" w:rsidR="00A00D6C" w:rsidRDefault="00A00D6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8A56D6D" w14:textId="77777777" w:rsidR="00A00D6C" w:rsidRDefault="00A00D6C" w:rsidP="00990163">
      <w:pPr>
        <w:widowControl/>
        <w:autoSpaceDE/>
        <w:autoSpaceDN/>
        <w:spacing w:after="160" w:line="259" w:lineRule="auto"/>
        <w:ind w:firstLine="0"/>
      </w:pPr>
    </w:p>
    <w:p w14:paraId="6BEFE066" w14:textId="77777777" w:rsidR="00142928" w:rsidRPr="00D702E9" w:rsidRDefault="00142928" w:rsidP="00A00D6C">
      <w:pPr>
        <w:pStyle w:val="Heading1"/>
      </w:pPr>
      <w:bookmarkStart w:id="11" w:name="_Toc34958388"/>
      <w:bookmarkStart w:id="12" w:name="_Toc35312085"/>
      <w:r>
        <w:t>Список использованных источников</w:t>
      </w:r>
      <w:bookmarkEnd w:id="11"/>
      <w:bookmarkEnd w:id="12"/>
    </w:p>
    <w:p w14:paraId="6C809878" w14:textId="41441472" w:rsidR="00142928" w:rsidRPr="00C26544" w:rsidRDefault="00142928" w:rsidP="00C26544">
      <w:pPr>
        <w:pStyle w:val="ListParagraph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Продукт </w:t>
      </w:r>
      <w:r w:rsidRPr="00C26544">
        <w:rPr>
          <w:szCs w:val="28"/>
          <w:lang w:val="en-US"/>
        </w:rPr>
        <w:t>AutoCAD</w:t>
      </w:r>
      <w:r w:rsidRPr="00C26544">
        <w:rPr>
          <w:szCs w:val="28"/>
        </w:rPr>
        <w:t xml:space="preserve"> [Электронный ресурс] – Режимдоступа:</w:t>
      </w:r>
      <w:hyperlink r:id="rId15" w:history="1">
        <w:r w:rsidR="00553CF6" w:rsidRPr="00C26544">
          <w:rPr>
            <w:rStyle w:val="Hyperlink"/>
            <w:szCs w:val="28"/>
          </w:rPr>
          <w:t>https://www.autodesk.com/developer-network/platform-technologies/autocad/objectarx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</w:t>
      </w:r>
      <w:r w:rsidRPr="00C26544">
        <w:rPr>
          <w:szCs w:val="28"/>
        </w:rPr>
        <w:t>.0</w:t>
      </w:r>
      <w:r w:rsidR="00553CF6" w:rsidRPr="00C26544">
        <w:rPr>
          <w:szCs w:val="28"/>
        </w:rPr>
        <w:t>3</w:t>
      </w:r>
      <w:r w:rsidRPr="00C26544">
        <w:rPr>
          <w:szCs w:val="28"/>
        </w:rPr>
        <w:t>.202</w:t>
      </w:r>
      <w:r w:rsidR="00553CF6" w:rsidRPr="00C26544">
        <w:rPr>
          <w:szCs w:val="28"/>
        </w:rPr>
        <w:t>1</w:t>
      </w:r>
      <w:r w:rsidRPr="00C26544">
        <w:rPr>
          <w:szCs w:val="28"/>
        </w:rPr>
        <w:t>);</w:t>
      </w:r>
    </w:p>
    <w:p w14:paraId="1C6637B2" w14:textId="5286760F" w:rsidR="00142928" w:rsidRPr="00C26544" w:rsidRDefault="00142928" w:rsidP="00C26544">
      <w:pPr>
        <w:pStyle w:val="ListParagraph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[Электронный ресурс] – Режим доступа: </w:t>
      </w:r>
      <w:hyperlink r:id="rId16" w:history="1">
        <w:r w:rsidR="00553CF6" w:rsidRPr="00C26544">
          <w:rPr>
            <w:rStyle w:val="Hyperlink"/>
            <w:szCs w:val="28"/>
          </w:rPr>
          <w:t>https://www.autodesk.com/autodesk-university/ru/forge-content/au_class-urn%3Aadsk.content%3Acontent%3Aad8a2bb7-4eb5-4e36-a5a2-42448b9d54ed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16.03.2021</w:t>
      </w:r>
      <w:r w:rsidRPr="00C26544">
        <w:rPr>
          <w:szCs w:val="28"/>
        </w:rPr>
        <w:t>);</w:t>
      </w:r>
    </w:p>
    <w:p w14:paraId="1EC0544C" w14:textId="0C7B3EA5" w:rsidR="00553CF6" w:rsidRPr="00C26544" w:rsidRDefault="00553CF6" w:rsidP="00C2654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26544">
        <w:rPr>
          <w:color w:val="000000"/>
          <w:sz w:val="28"/>
          <w:szCs w:val="28"/>
        </w:rPr>
        <w:t xml:space="preserve">Официальный сайт </w:t>
      </w:r>
      <w:proofErr w:type="spellStart"/>
      <w:r w:rsidRPr="00C26544">
        <w:rPr>
          <w:color w:val="000000"/>
          <w:sz w:val="28"/>
          <w:szCs w:val="28"/>
        </w:rPr>
        <w:t>SoftDraft</w:t>
      </w:r>
      <w:proofErr w:type="spellEnd"/>
      <w:r w:rsidRPr="00C26544">
        <w:rPr>
          <w:color w:val="000000"/>
          <w:sz w:val="28"/>
          <w:szCs w:val="28"/>
        </w:rPr>
        <w:t xml:space="preserve">. [Электронный ресурс] – Режим доступа: </w:t>
      </w:r>
      <w:hyperlink r:id="rId17" w:history="1">
        <w:r w:rsidRPr="00C26544">
          <w:rPr>
            <w:rStyle w:val="Hyperlink"/>
            <w:sz w:val="28"/>
            <w:szCs w:val="28"/>
          </w:rPr>
          <w:t>https://www.softdraft.com/</w:t>
        </w:r>
      </w:hyperlink>
      <w:r w:rsidRPr="00C26544">
        <w:rPr>
          <w:color w:val="000000"/>
          <w:sz w:val="28"/>
          <w:szCs w:val="28"/>
        </w:rPr>
        <w:t xml:space="preserve"> (дата посещения: </w:t>
      </w:r>
      <w:r w:rsidR="002A719C" w:rsidRPr="00C26544">
        <w:rPr>
          <w:sz w:val="28"/>
          <w:szCs w:val="28"/>
        </w:rPr>
        <w:t>16.03.2021</w:t>
      </w:r>
      <w:r w:rsidRPr="00C26544"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990163">
      <w:pPr>
        <w:pStyle w:val="ListParagraph"/>
        <w:tabs>
          <w:tab w:val="left" w:pos="900"/>
        </w:tabs>
        <w:ind w:firstLine="0"/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4-02T18:58:00Z" w:initials="A">
    <w:p w14:paraId="5B0F7C50" w14:textId="7C210271" w:rsidR="00DC074B" w:rsidRDefault="00DC074B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4-03T16:15:00Z" w:initials="A">
    <w:p w14:paraId="64E773E1" w14:textId="1E555941" w:rsidR="00350794" w:rsidRDefault="00350794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04-02T18:58:00Z" w:initials="A">
    <w:p w14:paraId="38FDE759" w14:textId="7FA11686" w:rsidR="00DC074B" w:rsidRDefault="00DC074B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04-02T18:59:00Z" w:initials="A">
    <w:p w14:paraId="58916E24" w14:textId="77777777" w:rsidR="00DC074B" w:rsidRDefault="00DC074B" w:rsidP="0035079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350794">
        <w:rPr>
          <w:lang w:val="en-US"/>
        </w:rPr>
        <w:t>Parameters</w:t>
      </w:r>
      <w:r w:rsidR="00350794" w:rsidRPr="00350794">
        <w:t xml:space="preserve"> </w:t>
      </w:r>
      <w:r w:rsidR="00350794">
        <w:t>–</w:t>
      </w:r>
      <w:r w:rsidR="00350794" w:rsidRPr="00350794">
        <w:t xml:space="preserve"> </w:t>
      </w:r>
      <w:r w:rsidR="00350794">
        <w:t xml:space="preserve">связи </w:t>
      </w:r>
      <w:r w:rsidR="00350794">
        <w:rPr>
          <w:lang w:val="en-US"/>
        </w:rPr>
        <w:t>use?</w:t>
      </w:r>
    </w:p>
    <w:p w14:paraId="61EA00AC" w14:textId="78235797" w:rsidR="00350794" w:rsidRPr="00350794" w:rsidRDefault="00350794" w:rsidP="00350794">
      <w:pPr>
        <w:pStyle w:val="CommentText"/>
      </w:pPr>
      <w:proofErr w:type="spellStart"/>
      <w:r>
        <w:rPr>
          <w:lang w:val="en-US"/>
        </w:rPr>
        <w:t>ModleForm</w:t>
      </w:r>
      <w:proofErr w:type="spellEnd"/>
      <w:r w:rsidRPr="00350794">
        <w:t xml:space="preserve"> – </w:t>
      </w:r>
      <w:r>
        <w:t>наименование.</w:t>
      </w:r>
    </w:p>
  </w:comment>
  <w:comment w:id="8" w:author="AAK" w:date="2021-04-03T16:22:00Z" w:initials="A">
    <w:p w14:paraId="511BA9FE" w14:textId="735F4E79" w:rsidR="00350794" w:rsidRDefault="00350794">
      <w:pPr>
        <w:pStyle w:val="CommentText"/>
      </w:pPr>
      <w:r>
        <w:rPr>
          <w:rStyle w:val="CommentReference"/>
        </w:rPr>
        <w:annotationRef/>
      </w:r>
      <w:r>
        <w:t>Наличие-отсутствие элементов должно быть также отображено в диаграмме.</w:t>
      </w:r>
    </w:p>
  </w:comment>
  <w:comment w:id="9" w:author="AAK" w:date="2021-04-03T16:20:00Z" w:initials="A">
    <w:p w14:paraId="7EE42739" w14:textId="11C1C127" w:rsidR="00350794" w:rsidRDefault="00350794">
      <w:pPr>
        <w:pStyle w:val="CommentText"/>
      </w:pPr>
      <w:r>
        <w:rPr>
          <w:rStyle w:val="CommentReference"/>
        </w:rPr>
        <w:annotationRef/>
      </w:r>
    </w:p>
  </w:comment>
  <w:comment w:id="10" w:author="AAK" w:date="2021-04-03T16:22:00Z" w:initials="A">
    <w:p w14:paraId="2A52711E" w14:textId="37CA5ACC" w:rsidR="00350794" w:rsidRDefault="0035079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0F7C50" w15:done="0"/>
  <w15:commentEx w15:paraId="64E773E1" w15:done="0"/>
  <w15:commentEx w15:paraId="38FDE759" w15:done="0"/>
  <w15:commentEx w15:paraId="61EA00AC" w15:done="0"/>
  <w15:commentEx w15:paraId="511BA9FE" w15:done="0"/>
  <w15:commentEx w15:paraId="7EE42739" w15:done="0"/>
  <w15:commentEx w15:paraId="2A5271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E7C8" w16cex:dateUtc="2021-04-02T11:58:00Z"/>
  <w16cex:commentExtensible w16cex:durableId="24131327" w16cex:dateUtc="2021-04-03T09:15:00Z"/>
  <w16cex:commentExtensible w16cex:durableId="2411E7E6" w16cex:dateUtc="2021-04-02T11:58:00Z"/>
  <w16cex:commentExtensible w16cex:durableId="2411E7F9" w16cex:dateUtc="2021-04-02T11:59:00Z"/>
  <w16cex:commentExtensible w16cex:durableId="241314B4" w16cex:dateUtc="2021-04-03T09:22:00Z"/>
  <w16cex:commentExtensible w16cex:durableId="2413144A" w16cex:dateUtc="2021-04-03T09:20:00Z"/>
  <w16cex:commentExtensible w16cex:durableId="241314D3" w16cex:dateUtc="2021-04-03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0F7C50" w16cid:durableId="2411E7C8"/>
  <w16cid:commentId w16cid:paraId="64E773E1" w16cid:durableId="24131327"/>
  <w16cid:commentId w16cid:paraId="38FDE759" w16cid:durableId="2411E7E6"/>
  <w16cid:commentId w16cid:paraId="61EA00AC" w16cid:durableId="2411E7F9"/>
  <w16cid:commentId w16cid:paraId="511BA9FE" w16cid:durableId="241314B4"/>
  <w16cid:commentId w16cid:paraId="7EE42739" w16cid:durableId="2413144A"/>
  <w16cid:commentId w16cid:paraId="2A52711E" w16cid:durableId="241314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B051C"/>
    <w:rsid w:val="00286170"/>
    <w:rsid w:val="002A719C"/>
    <w:rsid w:val="002B1CE0"/>
    <w:rsid w:val="002E4EC3"/>
    <w:rsid w:val="00350794"/>
    <w:rsid w:val="0043741C"/>
    <w:rsid w:val="00454966"/>
    <w:rsid w:val="004756B4"/>
    <w:rsid w:val="00553CF6"/>
    <w:rsid w:val="00586E9C"/>
    <w:rsid w:val="00594D9A"/>
    <w:rsid w:val="005F43CB"/>
    <w:rsid w:val="00616C96"/>
    <w:rsid w:val="00665A5E"/>
    <w:rsid w:val="006A0BE3"/>
    <w:rsid w:val="0077075F"/>
    <w:rsid w:val="00787E65"/>
    <w:rsid w:val="00793ADA"/>
    <w:rsid w:val="007E6ECD"/>
    <w:rsid w:val="00896F97"/>
    <w:rsid w:val="008B69AB"/>
    <w:rsid w:val="008C4AC5"/>
    <w:rsid w:val="008F18CF"/>
    <w:rsid w:val="00990163"/>
    <w:rsid w:val="009A2C14"/>
    <w:rsid w:val="00A00D6C"/>
    <w:rsid w:val="00A07438"/>
    <w:rsid w:val="00A8463D"/>
    <w:rsid w:val="00A943F3"/>
    <w:rsid w:val="00B24C80"/>
    <w:rsid w:val="00B31011"/>
    <w:rsid w:val="00C04DFF"/>
    <w:rsid w:val="00C26544"/>
    <w:rsid w:val="00D03CDF"/>
    <w:rsid w:val="00D702E9"/>
    <w:rsid w:val="00DC074B"/>
    <w:rsid w:val="00E61882"/>
    <w:rsid w:val="00EA2009"/>
    <w:rsid w:val="00EB4593"/>
    <w:rsid w:val="00F02F89"/>
    <w:rsid w:val="00F916ED"/>
    <w:rsid w:val="00FC68DE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1CE0"/>
    <w:pPr>
      <w:ind w:left="-144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D03CDF"/>
    <w:pPr>
      <w:ind w:left="1522" w:hanging="568"/>
    </w:pPr>
  </w:style>
  <w:style w:type="table" w:styleId="TableGrid">
    <w:name w:val="Table Grid"/>
    <w:basedOn w:val="TableNormal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A0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">
    <w:name w:val="мой стиль Знак"/>
    <w:link w:val="a0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69AB"/>
    <w:pPr>
      <w:spacing w:after="100"/>
      <w:ind w:firstLine="0"/>
    </w:pPr>
  </w:style>
  <w:style w:type="paragraph" w:styleId="NormalWeb">
    <w:name w:val="Normal (Web)"/>
    <w:basedOn w:val="Normal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496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07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074B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4B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desk.com/autodesk-university/ru/forge-content/au_class-urn%3Aadsk.content%3Acontent%3Aad8a2bb7-4eb5-4e36-a5a2-42448b9d54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s://www.autodesk.com/developer-network/platform-technologies/autocad/objectarx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11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AAK</cp:lastModifiedBy>
  <cp:revision>28</cp:revision>
  <dcterms:created xsi:type="dcterms:W3CDTF">2019-12-24T07:33:00Z</dcterms:created>
  <dcterms:modified xsi:type="dcterms:W3CDTF">2021-04-03T09:22:00Z</dcterms:modified>
</cp:coreProperties>
</file>