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2E" w:rsidRDefault="00384A7B" w:rsidP="0043102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84A7B">
        <w:rPr>
          <w:rFonts w:ascii="Arial" w:hAnsi="Arial" w:cs="Arial"/>
          <w:b/>
          <w:sz w:val="32"/>
          <w:szCs w:val="32"/>
        </w:rPr>
        <w:t>Midterm 1 Practice for COMP 6321 Fall 2019</w:t>
      </w:r>
      <w:r w:rsidR="00CA6E2E">
        <w:rPr>
          <w:rFonts w:ascii="Arial" w:hAnsi="Arial" w:cs="Arial"/>
          <w:b/>
          <w:sz w:val="32"/>
          <w:szCs w:val="32"/>
        </w:rPr>
        <w:t xml:space="preserve"> </w:t>
      </w:r>
    </w:p>
    <w:p w:rsidR="00F413AA" w:rsidRPr="00431025" w:rsidRDefault="00CA6E2E" w:rsidP="00431025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431025">
        <w:rPr>
          <w:rFonts w:ascii="Arial" w:hAnsi="Arial" w:cs="Arial"/>
          <w:b/>
          <w:sz w:val="28"/>
          <w:szCs w:val="32"/>
        </w:rPr>
        <w:t xml:space="preserve">– </w:t>
      </w:r>
      <w:r w:rsidR="00DD4C9F">
        <w:rPr>
          <w:rFonts w:ascii="Arial" w:hAnsi="Arial" w:cs="Arial"/>
          <w:b/>
          <w:sz w:val="28"/>
          <w:szCs w:val="32"/>
        </w:rPr>
        <w:t>Extensions</w:t>
      </w:r>
    </w:p>
    <w:p w:rsidR="00384A7B" w:rsidRDefault="00384A7B">
      <w:pPr>
        <w:rPr>
          <w:rFonts w:ascii="Arial" w:hAnsi="Arial" w:cs="Arial"/>
        </w:rPr>
      </w:pPr>
    </w:p>
    <w:p w:rsidR="007E0DFE" w:rsidRDefault="00384A7B" w:rsidP="00384A7B">
      <w:pPr>
        <w:spacing w:line="360" w:lineRule="auto"/>
        <w:rPr>
          <w:rFonts w:ascii="Arial" w:hAnsi="Arial" w:cs="Arial"/>
          <w:sz w:val="21"/>
        </w:rPr>
      </w:pPr>
      <w:r w:rsidRPr="00384A7B">
        <w:rPr>
          <w:rFonts w:ascii="Arial" w:hAnsi="Arial" w:cs="Arial"/>
          <w:sz w:val="21"/>
        </w:rPr>
        <w:t xml:space="preserve">The questions in this practices midterm are suggestive only of the style and difficulty of questions that will be asked on </w:t>
      </w:r>
      <w:proofErr w:type="spellStart"/>
      <w:r w:rsidRPr="00384A7B">
        <w:rPr>
          <w:rFonts w:ascii="Arial" w:hAnsi="Arial" w:cs="Arial"/>
          <w:sz w:val="21"/>
        </w:rPr>
        <w:t>on</w:t>
      </w:r>
      <w:proofErr w:type="spellEnd"/>
      <w:r w:rsidRPr="00384A7B">
        <w:rPr>
          <w:rFonts w:ascii="Arial" w:hAnsi="Arial" w:cs="Arial"/>
          <w:sz w:val="21"/>
        </w:rPr>
        <w:t xml:space="preserve"> the real midterm. The length and the particular course content evaluated will be different.</w:t>
      </w:r>
    </w:p>
    <w:p w:rsidR="00E75CD9" w:rsidRPr="007E0DFE" w:rsidRDefault="00E75CD9" w:rsidP="00384A7B">
      <w:pPr>
        <w:spacing w:line="360" w:lineRule="auto"/>
        <w:rPr>
          <w:rFonts w:ascii="Arial" w:hAnsi="Arial" w:cs="Arial"/>
          <w:sz w:val="21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Q1. [10 marks] </w:t>
            </w:r>
            <w:r w:rsidRPr="007D35F3">
              <w:rPr>
                <w:rFonts w:ascii="Arial" w:hAnsi="Arial" w:cs="Arial"/>
                <w:highlight w:val="yellow"/>
              </w:rPr>
              <w:t>This question is about logistic regression models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What kind of learning task is logistic regression used for? 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ind w:left="744" w:hanging="7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[1 mark] Can the optimal parameter vector w for a logistic regression problem be solved for ‘directly’?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[2 marks] Is the decision boundary of logistic regression linear or non-linear within the feature space </w:t>
            </w:r>
            <w:r w:rsidRPr="00384A7B">
              <w:rPr>
                <w:rFonts w:ascii="Arial" w:hAnsi="Arial" w:cs="Arial"/>
                <w:sz w:val="22"/>
              </w:rPr>
              <w:sym w:font="Symbol" w:char="F046"/>
            </w:r>
            <w:r w:rsidRPr="00384A7B">
              <w:rPr>
                <w:rFonts w:ascii="Arial" w:hAnsi="Arial" w:cs="Arial"/>
                <w:sz w:val="22"/>
              </w:rPr>
              <w:t>?</w:t>
            </w:r>
          </w:p>
        </w:tc>
      </w:tr>
      <w:tr w:rsidR="00384A7B" w:rsidTr="00384A7B">
        <w:tc>
          <w:tcPr>
            <w:tcW w:w="9924" w:type="dxa"/>
          </w:tcPr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>d) [3 marks] Assume you are given data set { (x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1</w:t>
            </w:r>
            <w:r w:rsidRPr="00384A7B">
              <w:rPr>
                <w:rFonts w:ascii="Arial" w:hAnsi="Arial" w:cs="Arial"/>
                <w:sz w:val="22"/>
              </w:rPr>
              <w:t>, y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1</w:t>
            </w:r>
            <w:r w:rsidRPr="00384A7B">
              <w:rPr>
                <w:rFonts w:ascii="Arial" w:hAnsi="Arial" w:cs="Arial"/>
                <w:sz w:val="22"/>
              </w:rPr>
              <w:t>), (x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>, y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>), … (</w:t>
            </w:r>
            <w:proofErr w:type="spellStart"/>
            <w:r w:rsidRPr="00384A7B">
              <w:rPr>
                <w:rFonts w:ascii="Arial" w:hAnsi="Arial" w:cs="Arial"/>
                <w:sz w:val="22"/>
              </w:rPr>
              <w:t>x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 w:rsidRPr="00384A7B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384A7B">
              <w:rPr>
                <w:rFonts w:ascii="Arial" w:hAnsi="Arial" w:cs="Arial"/>
                <w:sz w:val="22"/>
              </w:rPr>
              <w:t>y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 w:rsidRPr="00384A7B">
              <w:rPr>
                <w:rFonts w:ascii="Arial" w:hAnsi="Arial" w:cs="Arial"/>
                <w:sz w:val="22"/>
              </w:rPr>
              <w:t xml:space="preserve">) }. Write the logistic regression loss function with respect to this data set. For full marks include the feature transformation </w:t>
            </w:r>
            <w:r w:rsidRPr="00384A7B">
              <w:rPr>
                <w:rFonts w:ascii="Arial" w:hAnsi="Arial" w:cs="Arial"/>
                <w:sz w:val="22"/>
              </w:rPr>
              <w:sym w:font="Symbol" w:char="F046"/>
            </w:r>
            <w:r w:rsidRPr="00384A7B">
              <w:rPr>
                <w:rFonts w:ascii="Arial" w:hAnsi="Arial" w:cs="Arial"/>
                <w:sz w:val="22"/>
              </w:rPr>
              <w:t>(.) .</w:t>
            </w:r>
          </w:p>
        </w:tc>
      </w:tr>
      <w:tr w:rsidR="00384A7B" w:rsidTr="00384A7B">
        <w:tc>
          <w:tcPr>
            <w:tcW w:w="9924" w:type="dxa"/>
          </w:tcPr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CA6E2E" w:rsidRDefault="00CA6E2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E75CD9" w:rsidRDefault="00E75CD9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Pr="00E75CD9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 xml:space="preserve">e) [2 marks] Assume you are given training set in matrix format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384A7B">
              <w:rPr>
                <w:rFonts w:ascii="Arial" w:hAnsi="Arial" w:cs="Arial"/>
                <w:sz w:val="22"/>
              </w:rPr>
              <w:t xml:space="preserve"> where X and y are:</w:t>
            </w:r>
          </w:p>
          <w:p w:rsidR="00384A7B" w:rsidRPr="00384A7B" w:rsidRDefault="00384A7B" w:rsidP="00384A7B">
            <w:pPr>
              <w:spacing w:line="360" w:lineRule="auto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 xml:space="preserve">X 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2"/>
                  </w:rPr>
                  <m:t xml:space="preserve">           y 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>Plot the data in two dimensions and draw the decision boundary that would result from applying logistic regression. Be sure to indicate which side corresponds to predicting y = 1.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84A7B" w:rsidRDefault="00384A7B" w:rsidP="00384A7B">
      <w:pPr>
        <w:spacing w:line="360" w:lineRule="auto"/>
        <w:rPr>
          <w:rFonts w:ascii="Arial" w:hAnsi="Arial" w:cs="Arial"/>
        </w:rPr>
      </w:pPr>
    </w:p>
    <w:p w:rsidR="00666A82" w:rsidRDefault="00666A82" w:rsidP="00384A7B">
      <w:pPr>
        <w:spacing w:line="360" w:lineRule="auto"/>
        <w:rPr>
          <w:rFonts w:ascii="Arial" w:hAnsi="Arial" w:cs="Arial"/>
        </w:rPr>
      </w:pPr>
    </w:p>
    <w:p w:rsidR="00666A82" w:rsidRDefault="00666A82" w:rsidP="007D20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666A82" w:rsidTr="001A2352">
        <w:tc>
          <w:tcPr>
            <w:tcW w:w="9924" w:type="dxa"/>
          </w:tcPr>
          <w:p w:rsidR="00666A82" w:rsidRPr="00F02EC7" w:rsidRDefault="00666A82" w:rsidP="00666A82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lastRenderedPageBreak/>
              <w:t>Q2. [</w:t>
            </w:r>
            <w:r w:rsidRPr="00F02EC7">
              <w:rPr>
                <w:rFonts w:ascii="Arial" w:hAnsi="Arial" w:cs="Arial"/>
                <w:highlight w:val="yellow"/>
              </w:rPr>
              <w:t>10 marks] Assume we have samples {x</w:t>
            </w:r>
            <w:r w:rsidRPr="00F02EC7">
              <w:rPr>
                <w:rFonts w:ascii="Arial" w:hAnsi="Arial" w:cs="Arial"/>
                <w:highlight w:val="yellow"/>
                <w:vertAlign w:val="subscript"/>
              </w:rPr>
              <w:t>1</w:t>
            </w:r>
            <w:r w:rsidRPr="00F02EC7">
              <w:rPr>
                <w:rFonts w:ascii="Arial" w:hAnsi="Arial" w:cs="Arial"/>
                <w:highlight w:val="yellow"/>
              </w:rPr>
              <w:t>, x</w:t>
            </w:r>
            <w:r w:rsidRPr="00F02EC7">
              <w:rPr>
                <w:rFonts w:ascii="Arial" w:hAnsi="Arial" w:cs="Arial"/>
                <w:highlight w:val="yellow"/>
                <w:vertAlign w:val="subscript"/>
              </w:rPr>
              <w:t>2</w:t>
            </w:r>
            <w:r w:rsidRPr="00F02EC7">
              <w:rPr>
                <w:rFonts w:ascii="Arial" w:hAnsi="Arial" w:cs="Arial"/>
                <w:highlight w:val="yellow"/>
              </w:rPr>
              <w:t xml:space="preserve">, …, </w:t>
            </w:r>
            <w:proofErr w:type="spellStart"/>
            <w:r w:rsidRPr="00F02EC7">
              <w:rPr>
                <w:rFonts w:ascii="Arial" w:hAnsi="Arial" w:cs="Arial"/>
                <w:highlight w:val="yellow"/>
              </w:rPr>
              <w:t>x</w:t>
            </w:r>
            <w:r w:rsidRPr="00F02EC7">
              <w:rPr>
                <w:rFonts w:ascii="Arial" w:hAnsi="Arial" w:cs="Arial"/>
                <w:highlight w:val="yellow"/>
                <w:vertAlign w:val="subscript"/>
              </w:rPr>
              <w:t>N</w:t>
            </w:r>
            <w:proofErr w:type="spellEnd"/>
            <w:r w:rsidRPr="00F02EC7">
              <w:rPr>
                <w:rFonts w:ascii="Arial" w:hAnsi="Arial" w:cs="Arial"/>
                <w:highlight w:val="yellow"/>
              </w:rPr>
              <w:t xml:space="preserve">} from a univariate normal distribution </w:t>
            </w:r>
            <w:r w:rsidRPr="00F02EC7">
              <w:rPr>
                <w:rFonts w:ascii="Cambria Math" w:hAnsi="Cambria Math" w:cs="Cambria Math"/>
                <w:color w:val="222222"/>
                <w:highlight w:val="yellow"/>
                <w:shd w:val="clear" w:color="auto" w:fill="FFFFFF"/>
              </w:rPr>
              <w:t>𝒩</w:t>
            </w:r>
            <w:r w:rsidRPr="00F02EC7">
              <w:rPr>
                <w:rFonts w:ascii="Cambria Math" w:hAnsi="Cambria Math" w:cs="Arial"/>
                <w:highlight w:val="yellow"/>
              </w:rPr>
              <w:t>(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6D"/>
            </w:r>
            <w:r w:rsidRPr="00F02EC7">
              <w:rPr>
                <w:rFonts w:ascii="Cambria Math" w:hAnsi="Cambria Math" w:cs="Arial"/>
                <w:highlight w:val="yellow"/>
              </w:rPr>
              <w:t xml:space="preserve">, 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73"/>
            </w:r>
            <w:r w:rsidRPr="00F02EC7">
              <w:rPr>
                <w:rFonts w:ascii="Cambria Math" w:hAnsi="Cambria Math" w:cs="Arial"/>
                <w:highlight w:val="yellow"/>
              </w:rPr>
              <w:t xml:space="preserve">). </w:t>
            </w:r>
            <w:r w:rsidRPr="00F02EC7">
              <w:rPr>
                <w:rFonts w:ascii="Arial" w:hAnsi="Arial" w:cs="Arial"/>
                <w:highlight w:val="yellow"/>
              </w:rPr>
              <w:t xml:space="preserve">The likelihood p(x | 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6D"/>
            </w:r>
            <w:r w:rsidRPr="00F02EC7">
              <w:rPr>
                <w:rFonts w:ascii="Cambria Math" w:hAnsi="Cambria Math" w:cs="Arial"/>
                <w:highlight w:val="yellow"/>
              </w:rPr>
              <w:t xml:space="preserve">, 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73"/>
            </w:r>
            <w:r w:rsidRPr="00F02EC7">
              <w:rPr>
                <w:rFonts w:ascii="Arial" w:hAnsi="Arial" w:cs="Arial"/>
                <w:highlight w:val="yellow"/>
              </w:rPr>
              <w:t>) having observed a single point x is therefore</w:t>
            </w:r>
          </w:p>
          <w:p w:rsidR="00666A82" w:rsidRPr="00384A7B" w:rsidRDefault="002C4E13" w:rsidP="00666A82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highlight w:val="yellow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highlight w:val="yellow"/>
                          </w:rPr>
                          <w:sym w:font="Symbol" w:char="F070"/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highlight w:val="yellow"/>
                      </w:rPr>
                      <w:sym w:font="Symbol" w:char="F073"/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highlight w:val="yellow"/>
                                      </w:rPr>
                                      <m:t xml:space="preserve">x-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highlight w:val="yellow"/>
                                      </w:rPr>
                                      <w:sym w:font="Symbol" w:char="F06D"/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highlight w:val="yellow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highlight w:val="yellow"/>
                                  </w:rPr>
                                  <w:sym w:font="Symbol" w:char="F073"/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oMath>
            </m:oMathPara>
          </w:p>
          <w:p w:rsidR="00666A82" w:rsidRPr="00666A82" w:rsidRDefault="00666A82" w:rsidP="00666A82">
            <w:pPr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</w:t>
            </w:r>
            <w:r>
              <w:rPr>
                <w:rFonts w:ascii="Arial" w:hAnsi="Arial" w:cs="Arial"/>
                <w:sz w:val="22"/>
              </w:rPr>
              <w:t>The likelihood is a function of which variable(s)?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ind w:left="744" w:hanging="7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</w:t>
            </w:r>
            <w:r>
              <w:rPr>
                <w:rFonts w:ascii="Arial" w:hAnsi="Arial" w:cs="Arial"/>
                <w:sz w:val="22"/>
              </w:rPr>
              <w:t>s</w:t>
            </w:r>
            <w:r w:rsidRPr="00384A7B">
              <w:rPr>
                <w:rFonts w:ascii="Arial" w:hAnsi="Arial" w:cs="Arial"/>
                <w:sz w:val="22"/>
              </w:rPr>
              <w:t xml:space="preserve">] </w:t>
            </w:r>
            <w:r>
              <w:rPr>
                <w:rFonts w:ascii="Arial" w:hAnsi="Arial" w:cs="Arial"/>
                <w:sz w:val="22"/>
              </w:rPr>
              <w:t>Write the likelihood p(x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</w:rPr>
              <w:t xml:space="preserve">, …, </w:t>
            </w:r>
            <w:proofErr w:type="spellStart"/>
            <w:r>
              <w:rPr>
                <w:rFonts w:ascii="Arial" w:hAnsi="Arial" w:cs="Arial"/>
                <w:sz w:val="22"/>
              </w:rPr>
              <w:t>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</w:rPr>
              <w:t>) having observed all 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i</w:t>
            </w:r>
            <w:r>
              <w:rPr>
                <w:rFonts w:ascii="Arial" w:hAnsi="Arial" w:cs="Arial"/>
                <w:sz w:val="22"/>
              </w:rPr>
              <w:t xml:space="preserve"> jointly.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[2 marks] </w:t>
            </w:r>
            <w:r>
              <w:rPr>
                <w:rFonts w:ascii="Arial" w:hAnsi="Arial" w:cs="Arial"/>
                <w:sz w:val="22"/>
              </w:rPr>
              <w:t>Write the negative log likelihood of p(x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</w:rPr>
              <w:t xml:space="preserve">, …, </w:t>
            </w:r>
            <w:proofErr w:type="spellStart"/>
            <w:r>
              <w:rPr>
                <w:rFonts w:ascii="Arial" w:hAnsi="Arial" w:cs="Arial"/>
                <w:sz w:val="22"/>
              </w:rPr>
              <w:t>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| </w:t>
            </w:r>
            <w:r>
              <w:rPr>
                <w:rFonts w:ascii="Cambria Math" w:hAnsi="Cambria Math" w:cs="Arial"/>
              </w:rPr>
              <w:sym w:font="Symbol" w:char="F06D"/>
            </w:r>
            <w:r w:rsidRPr="00666A82">
              <w:rPr>
                <w:rFonts w:ascii="Cambria Math" w:hAnsi="Cambria Math" w:cs="Arial"/>
              </w:rPr>
              <w:t xml:space="preserve">, </w:t>
            </w:r>
            <w:r>
              <w:rPr>
                <w:rFonts w:ascii="Cambria Math" w:hAnsi="Cambria Math" w:cs="Arial"/>
              </w:rPr>
              <w:sym w:font="Symbol" w:char="F073"/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>d)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Write the gradient of the negative log likelihood of p(x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</w:rPr>
              <w:t xml:space="preserve">, …, </w:t>
            </w:r>
            <w:proofErr w:type="spellStart"/>
            <w:r>
              <w:rPr>
                <w:rFonts w:ascii="Arial" w:hAnsi="Arial" w:cs="Arial"/>
                <w:sz w:val="22"/>
              </w:rPr>
              <w:t>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| </w:t>
            </w:r>
            <w:r>
              <w:rPr>
                <w:rFonts w:ascii="Cambria Math" w:hAnsi="Cambria Math" w:cs="Arial"/>
              </w:rPr>
              <w:sym w:font="Symbol" w:char="F06D"/>
            </w:r>
            <w:r w:rsidRPr="00666A82">
              <w:rPr>
                <w:rFonts w:ascii="Cambria Math" w:hAnsi="Cambria Math" w:cs="Arial"/>
              </w:rPr>
              <w:t xml:space="preserve">, </w:t>
            </w:r>
            <w:r>
              <w:rPr>
                <w:rFonts w:ascii="Cambria Math" w:hAnsi="Cambria Math" w:cs="Arial"/>
              </w:rPr>
              <w:sym w:font="Symbol" w:char="F073"/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666A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 xml:space="preserve">e) [2 marks] </w:t>
            </w:r>
            <w:r>
              <w:rPr>
                <w:rFonts w:ascii="Arial" w:hAnsi="Arial" w:cs="Arial"/>
                <w:sz w:val="22"/>
              </w:rPr>
              <w:t>Use your answer from part (d) to derive a maximum likelihood estimate of the normal distribution parameters.</w:t>
            </w:r>
          </w:p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20FB6" w:rsidRDefault="00520FB6" w:rsidP="007D20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20FB6" w:rsidTr="00F27865">
        <w:tc>
          <w:tcPr>
            <w:tcW w:w="9924" w:type="dxa"/>
          </w:tcPr>
          <w:p w:rsidR="00520FB6" w:rsidRPr="00666A82" w:rsidRDefault="00520FB6" w:rsidP="00520F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</w:t>
            </w:r>
            <w:r w:rsidR="007D20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 [8 marks] This question is about programming machine learning concepts with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>
              <w:rPr>
                <w:rFonts w:ascii="Arial" w:hAnsi="Arial" w:cs="Arial"/>
              </w:rPr>
              <w:t xml:space="preserve">. You can assume that </w:t>
            </w:r>
            <w:r w:rsidRPr="00520FB6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r w:rsidRPr="00520FB6">
              <w:rPr>
                <w:rFonts w:ascii="Consolas" w:hAnsi="Consolas" w:cs="Consolas"/>
                <w:sz w:val="20"/>
              </w:rPr>
              <w:t>numpy</w:t>
            </w:r>
            <w:proofErr w:type="spellEnd"/>
            <w:r w:rsidRPr="00520FB6">
              <w:rPr>
                <w:rFonts w:ascii="Consolas" w:hAnsi="Consolas" w:cs="Consolas"/>
                <w:sz w:val="20"/>
              </w:rPr>
              <w:t xml:space="preserve"> as np</w:t>
            </w:r>
            <w:r w:rsidRPr="00520F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>has already been run.</w:t>
            </w: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520FB6" w:rsidRDefault="00520FB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 w:rsidRPr="00520FB6">
              <w:rPr>
                <w:rFonts w:ascii="Consolas" w:hAnsi="Consolas" w:cs="Consolas"/>
                <w:sz w:val="21"/>
              </w:rPr>
              <w:t>linear</w:t>
            </w:r>
            <w:r>
              <w:rPr>
                <w:rFonts w:ascii="Consolas" w:hAnsi="Consolas" w:cs="Consolas"/>
                <w:sz w:val="21"/>
              </w:rPr>
              <w:t>_model_predict</w:t>
            </w:r>
            <w:proofErr w:type="spellEnd"/>
            <w:r>
              <w:rPr>
                <w:rFonts w:ascii="Consolas" w:hAnsi="Consolas" w:cs="Consolas"/>
                <w:sz w:val="21"/>
              </w:rPr>
              <w:t>(X, w):</w:t>
            </w:r>
          </w:p>
          <w:p w:rsidR="00520FB6" w:rsidRPr="00520FB6" w:rsidRDefault="00520FB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F02EC7" w:rsidRDefault="00520FB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onsolas" w:hAnsi="Consolas" w:cs="Consolas"/>
                <w:sz w:val="21"/>
              </w:rPr>
              <w:t>Returns predictions from linear model y(X, w) at each point X[i, :]</w:t>
            </w:r>
            <w:r>
              <w:rPr>
                <w:rFonts w:ascii="Consolas" w:hAnsi="Consolas" w:cs="Consolas"/>
                <w:sz w:val="21"/>
              </w:rPr>
              <w:t xml:space="preserve"> using parameters w. </w:t>
            </w:r>
          </w:p>
          <w:p w:rsidR="00520FB6" w:rsidRDefault="00F02EC7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1"/>
              </w:rPr>
              <w:t xml:space="preserve">   </w:t>
            </w:r>
            <w:r w:rsidR="00520FB6">
              <w:rPr>
                <w:rFonts w:ascii="Consolas" w:hAnsi="Consolas" w:cs="Consolas"/>
                <w:sz w:val="21"/>
              </w:rPr>
              <w:t>Given X with shape (N,D</w:t>
            </w:r>
            <w:r>
              <w:rPr>
                <w:rFonts w:ascii="Consolas" w:hAnsi="Consolas" w:cs="Consolas"/>
                <w:sz w:val="21"/>
              </w:rPr>
              <w:t>+1</w:t>
            </w:r>
            <w:r w:rsidR="00520FB6">
              <w:rPr>
                <w:rFonts w:ascii="Consolas" w:hAnsi="Consolas" w:cs="Consolas"/>
                <w:sz w:val="21"/>
              </w:rPr>
              <w:t xml:space="preserve">) and </w:t>
            </w:r>
            <w:proofErr w:type="spellStart"/>
            <w:r w:rsidR="00520FB6">
              <w:rPr>
                <w:rFonts w:ascii="Consolas" w:hAnsi="Consolas" w:cs="Consolas"/>
                <w:sz w:val="21"/>
              </w:rPr>
              <w:t>w</w:t>
            </w:r>
            <w:proofErr w:type="spellEnd"/>
            <w:r w:rsidR="00520FB6">
              <w:rPr>
                <w:rFonts w:ascii="Consolas" w:hAnsi="Consolas" w:cs="Consolas"/>
                <w:sz w:val="21"/>
              </w:rPr>
              <w:t xml:space="preserve"> </w:t>
            </w:r>
            <w:r>
              <w:rPr>
                <w:rFonts w:ascii="Consolas" w:hAnsi="Consolas" w:cs="Consolas"/>
                <w:sz w:val="21"/>
              </w:rPr>
              <w:t xml:space="preserve">must have shape </w:t>
            </w:r>
            <w:r w:rsidR="00520FB6">
              <w:rPr>
                <w:rFonts w:ascii="Consolas" w:hAnsi="Consolas" w:cs="Consolas"/>
                <w:sz w:val="21"/>
              </w:rPr>
              <w:t>(D</w:t>
            </w:r>
            <w:r>
              <w:rPr>
                <w:rFonts w:ascii="Consolas" w:hAnsi="Consolas" w:cs="Consolas"/>
                <w:sz w:val="21"/>
              </w:rPr>
              <w:t>+1</w:t>
            </w:r>
            <w:r w:rsidR="00520FB6">
              <w:rPr>
                <w:rFonts w:ascii="Consolas" w:hAnsi="Consolas" w:cs="Consolas"/>
                <w:sz w:val="21"/>
              </w:rPr>
              <w:t xml:space="preserve">,), </w:t>
            </w:r>
            <w:r>
              <w:rPr>
                <w:rFonts w:ascii="Consolas" w:hAnsi="Consolas" w:cs="Consolas"/>
                <w:sz w:val="21"/>
              </w:rPr>
              <w:t xml:space="preserve">and </w:t>
            </w:r>
            <w:r w:rsidR="00520FB6">
              <w:rPr>
                <w:rFonts w:ascii="Consolas" w:hAnsi="Consolas" w:cs="Consolas"/>
                <w:sz w:val="21"/>
              </w:rPr>
              <w:t xml:space="preserve">return </w:t>
            </w:r>
            <w:r>
              <w:rPr>
                <w:rFonts w:ascii="Consolas" w:hAnsi="Consolas" w:cs="Consolas"/>
                <w:sz w:val="21"/>
              </w:rPr>
              <w:t>result</w:t>
            </w:r>
            <w:r w:rsidR="00520FB6">
              <w:rPr>
                <w:rFonts w:ascii="Consolas" w:hAnsi="Consolas" w:cs="Consolas"/>
                <w:sz w:val="21"/>
              </w:rPr>
              <w:t xml:space="preserve"> </w:t>
            </w:r>
            <w:r w:rsidR="00A43AD6">
              <w:rPr>
                <w:rFonts w:ascii="Consolas" w:hAnsi="Consolas" w:cs="Consolas"/>
                <w:sz w:val="21"/>
              </w:rPr>
              <w:t>will have</w:t>
            </w:r>
            <w:r w:rsidR="00520FB6">
              <w:rPr>
                <w:rFonts w:ascii="Consolas" w:hAnsi="Consolas" w:cs="Consolas"/>
                <w:sz w:val="21"/>
              </w:rPr>
              <w:t xml:space="preserve"> shape (N,).</w:t>
            </w:r>
          </w:p>
          <w:p w:rsidR="00520FB6" w:rsidRDefault="00520FB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Pr="00520FB6" w:rsidRDefault="00C140A7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sz w:val="22"/>
              </w:rPr>
              <w:t>Complete the function in the space below. (No need to copy the above function signature.) For full marks, your answer should be fully vectorized.</w:t>
            </w:r>
          </w:p>
        </w:tc>
      </w:tr>
      <w:tr w:rsidR="00520FB6" w:rsidTr="00F27865">
        <w:tc>
          <w:tcPr>
            <w:tcW w:w="9924" w:type="dxa"/>
          </w:tcPr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ind w:left="744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</w:t>
            </w:r>
            <w:r>
              <w:rPr>
                <w:rFonts w:ascii="Arial" w:hAnsi="Arial" w:cs="Arial"/>
                <w:sz w:val="22"/>
              </w:rPr>
              <w:t>s</w:t>
            </w:r>
            <w:r w:rsidRPr="00384A7B">
              <w:rPr>
                <w:rFonts w:ascii="Arial" w:hAnsi="Arial" w:cs="Arial"/>
                <w:sz w:val="22"/>
              </w:rPr>
              <w:t xml:space="preserve">] </w:t>
            </w:r>
            <w:r w:rsidR="00C140A7"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r>
              <w:rPr>
                <w:rFonts w:ascii="Consolas" w:hAnsi="Consolas" w:cs="Consolas"/>
                <w:sz w:val="21"/>
              </w:rPr>
              <w:t>sigmoid(z):</w:t>
            </w:r>
          </w:p>
          <w:p w:rsidR="00C140A7" w:rsidRPr="00520FB6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Return the element-wise logistic sigmoid of array z.</w:t>
            </w:r>
          </w:p>
          <w:p w:rsidR="00C140A7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C140A7" w:rsidP="00C140A7">
            <w:pPr>
              <w:spacing w:line="360" w:lineRule="auto"/>
              <w:ind w:left="744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Complete the function in the space below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(No need to copy the above function signature.) For full</w:t>
            </w:r>
          </w:p>
          <w:p w:rsidR="00C140A7" w:rsidRPr="00C140A7" w:rsidRDefault="00C140A7" w:rsidP="00C140A7">
            <w:pPr>
              <w:spacing w:line="360" w:lineRule="auto"/>
              <w:ind w:left="744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marks, your answer should be fully vectorized.</w:t>
            </w: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</w:t>
            </w:r>
            <w:r w:rsidR="00C140A7"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 w:rsidR="00C140A7"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linear_regression_by_gradient_descent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(X, y,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1"/>
              </w:rPr>
              <w:t>learn_rate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=0.05, </w:t>
            </w:r>
            <w:proofErr w:type="spellStart"/>
            <w:r>
              <w:rPr>
                <w:rFonts w:ascii="Consolas" w:hAnsi="Consolas" w:cs="Consolas"/>
                <w:sz w:val="21"/>
              </w:rPr>
              <w:t>num_steps</w:t>
            </w:r>
            <w:proofErr w:type="spellEnd"/>
            <w:r>
              <w:rPr>
                <w:rFonts w:ascii="Consolas" w:hAnsi="Consolas" w:cs="Consolas"/>
                <w:sz w:val="21"/>
              </w:rPr>
              <w:t>=500):</w:t>
            </w:r>
          </w:p>
          <w:p w:rsidR="00C140A7" w:rsidRPr="00520FB6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Fits a linear model by gradient descent.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</w:rPr>
            </w:pPr>
          </w:p>
          <w:p w:rsidR="00A43AD6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A43AD6">
              <w:rPr>
                <w:rFonts w:ascii="Consolas" w:hAnsi="Consolas" w:cs="Consolas"/>
                <w:sz w:val="21"/>
              </w:rPr>
              <w:t>If the feature matrix X has shape (N, D), the targets y should have shape (N,)</w:t>
            </w:r>
          </w:p>
          <w:p w:rsidR="00A43AD6" w:rsidRDefault="00A43AD6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  <w:sz w:val="21"/>
              </w:rPr>
              <w:t xml:space="preserve">   and the initial parameters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 should have shape (D,).</w:t>
            </w:r>
          </w:p>
          <w:p w:rsidR="00A43AD6" w:rsidRDefault="00A43AD6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</w:p>
          <w:p w:rsidR="00C140A7" w:rsidRDefault="00A43AD6" w:rsidP="00C140A7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1"/>
              </w:rPr>
              <w:t xml:space="preserve">   Returns a new parameter vector w that minimizes the squared error to the targets. </w:t>
            </w:r>
          </w:p>
          <w:p w:rsidR="00C140A7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4C0912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The gradient of a linear model can be expressed mathematically as</w:t>
            </w:r>
          </w:p>
          <w:p w:rsidR="004C0912" w:rsidRDefault="004C0912" w:rsidP="004C0912">
            <w:pPr>
              <w:jc w:val="center"/>
              <w:rPr>
                <w:lang w:val="en-CA"/>
              </w:rPr>
            </w:pPr>
            <m:oMath>
              <m:r>
                <w:rPr>
                  <w:rFonts w:ascii="Cambria Math" w:hAnsi="Cambria Math" w:cs="Arial"/>
                  <w:i/>
                </w:rPr>
                <w:sym w:font="Symbol" w:char="F0D1"/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LS</w:t>
            </w:r>
            <w:r>
              <w:rPr>
                <w:lang w:val="en-CA"/>
              </w:rPr>
              <w:t xml:space="preserve"> </w:t>
            </w:r>
            <m:oMath>
              <m:r>
                <w:rPr>
                  <w:rFonts w:ascii="Cambria Math" w:hAnsi="Cambria Math"/>
                  <w:lang w:val="en-C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w-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y</m:t>
              </m:r>
            </m:oMath>
          </w:p>
          <w:p w:rsidR="00C140A7" w:rsidRDefault="004C0912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520FB6" w:rsidTr="00F27865">
        <w:tc>
          <w:tcPr>
            <w:tcW w:w="9924" w:type="dxa"/>
          </w:tcPr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43AD6" w:rsidTr="00F27865">
        <w:tc>
          <w:tcPr>
            <w:tcW w:w="9924" w:type="dxa"/>
          </w:tcPr>
          <w:p w:rsidR="00A43AD6" w:rsidRDefault="00A43AD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d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A43AD6" w:rsidRDefault="00A43AD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linear_regression_by_direct_solve</w:t>
            </w:r>
            <w:proofErr w:type="spellEnd"/>
            <w:r>
              <w:rPr>
                <w:rFonts w:ascii="Consolas" w:hAnsi="Consolas" w:cs="Consolas"/>
                <w:sz w:val="21"/>
              </w:rPr>
              <w:t>(X, y):</w:t>
            </w:r>
          </w:p>
          <w:p w:rsidR="00A43AD6" w:rsidRPr="00520FB6" w:rsidRDefault="00A43AD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43AD6" w:rsidRDefault="00A43AD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Fits a linear model by directly solving for the optimal parameter w.</w:t>
            </w:r>
          </w:p>
          <w:p w:rsidR="00A43AD6" w:rsidRDefault="00A43AD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gradient of a linear model can be expressed mathematically as</w:t>
            </w:r>
          </w:p>
          <w:p w:rsidR="00A43AD6" w:rsidRDefault="00A43AD6" w:rsidP="001A2352">
            <w:pPr>
              <w:jc w:val="center"/>
              <w:rPr>
                <w:lang w:val="en-CA"/>
              </w:rPr>
            </w:pPr>
            <m:oMath>
              <m:r>
                <w:rPr>
                  <w:rFonts w:ascii="Cambria Math" w:hAnsi="Cambria Math" w:cs="Arial"/>
                  <w:i/>
                </w:rPr>
                <w:sym w:font="Symbol" w:char="F0D1"/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LS</w:t>
            </w:r>
            <w:r>
              <w:rPr>
                <w:lang w:val="en-CA"/>
              </w:rPr>
              <w:t xml:space="preserve"> </w:t>
            </w:r>
            <m:oMath>
              <m:r>
                <w:rPr>
                  <w:rFonts w:ascii="Cambria Math" w:hAnsi="Cambria Math"/>
                  <w:lang w:val="en-C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w-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y</m:t>
              </m:r>
            </m:oMath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A43AD6" w:rsidTr="00F27865">
        <w:tc>
          <w:tcPr>
            <w:tcW w:w="9924" w:type="dxa"/>
          </w:tcPr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188B" w:rsidTr="00F27865"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e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logistic_model_predict</w:t>
            </w:r>
            <w:proofErr w:type="spellEnd"/>
            <w:r>
              <w:rPr>
                <w:rFonts w:ascii="Consolas" w:hAnsi="Consolas" w:cs="Consolas"/>
                <w:sz w:val="21"/>
              </w:rPr>
              <w:t>(X, w):</w:t>
            </w:r>
          </w:p>
          <w:p w:rsidR="00A2188B" w:rsidRPr="00520FB6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Returns predictions from logistic model y(x, w) at each point X[i, :] using parameters w.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  <w:sz w:val="21"/>
              </w:rPr>
              <w:t xml:space="preserve">   Given X with shape (N, D+1), </w:t>
            </w:r>
            <w:proofErr w:type="spellStart"/>
            <w:r>
              <w:rPr>
                <w:rFonts w:ascii="Consolas" w:hAnsi="Consolas" w:cs="Consolas"/>
                <w:sz w:val="21"/>
              </w:rPr>
              <w:t>w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 must have shape (D+1,) and the result will have shape (N,).</w:t>
            </w:r>
          </w:p>
          <w:p w:rsidR="00A2188B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A2188B" w:rsidTr="005D31C6">
        <w:trPr>
          <w:trHeight w:val="2310"/>
        </w:trPr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188B" w:rsidTr="00F27865"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lastRenderedPageBreak/>
              <w:t xml:space="preserve">       </w:t>
            </w:r>
            <w:r>
              <w:rPr>
                <w:rFonts w:ascii="Arial" w:hAnsi="Arial" w:cs="Arial"/>
                <w:sz w:val="22"/>
              </w:rPr>
              <w:t>f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logistic_regression_grad</w:t>
            </w:r>
            <w:proofErr w:type="spellEnd"/>
            <w:r>
              <w:rPr>
                <w:rFonts w:ascii="Consolas" w:hAnsi="Consolas" w:cs="Consolas"/>
                <w:sz w:val="21"/>
              </w:rPr>
              <w:t>(X, y, w):</w:t>
            </w:r>
          </w:p>
          <w:p w:rsidR="00A2188B" w:rsidRPr="00A2188B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1"/>
              </w:rPr>
              <w:t xml:space="preserve">   Returns the gradient for basic logistic regression. </w:t>
            </w:r>
          </w:p>
          <w:p w:rsidR="00A2188B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basic logistic regression training objective is:</w:t>
            </w:r>
          </w:p>
          <w:p w:rsidR="00A2188B" w:rsidRDefault="00A2188B" w:rsidP="001A2352">
            <w:pPr>
              <w:jc w:val="center"/>
              <w:rPr>
                <w:lang w:val="en-CA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</w:t>
            </w:r>
            <w:r>
              <w:rPr>
                <w:vertAlign w:val="subscript"/>
                <w:lang w:val="en-CA"/>
              </w:rPr>
              <w:t>R</w:t>
            </w:r>
            <w:r w:rsidRPr="00A2188B">
              <w:rPr>
                <w:rFonts w:ascii="Cambria Math" w:hAnsi="Cambria Math"/>
                <w:lang w:val="en-CA"/>
              </w:rPr>
              <w:t>(</w:t>
            </w:r>
            <w:r w:rsidRPr="00A2188B">
              <w:rPr>
                <w:rFonts w:ascii="Cambria Math" w:hAnsi="Cambria Math"/>
                <w:b/>
                <w:lang w:val="en-CA"/>
              </w:rPr>
              <w:t>w</w:t>
            </w:r>
            <w:r w:rsidRPr="00A2188B">
              <w:rPr>
                <w:rFonts w:ascii="Cambria Math" w:hAnsi="Cambria Math"/>
                <w:lang w:val="en-CA"/>
              </w:rPr>
              <w:t>)</w:t>
            </w:r>
            <w:r>
              <w:rPr>
                <w:lang w:val="en-CA"/>
              </w:rPr>
              <w:t xml:space="preserve">  </w:t>
            </w:r>
            <m:oMath>
              <m:r>
                <w:rPr>
                  <w:rFonts w:ascii="Cambria Math" w:hAnsi="Cambria Math"/>
                  <w:lang w:val="en-CA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CA"/>
                    </w:rPr>
                    <m:t xml:space="preserve">[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ln⁡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w:sym w:font="Symbol" w:char="F073"/>
                  </m:r>
                  <m:r>
                    <w:rPr>
                      <w:rFonts w:ascii="Cambria Math" w:hAnsi="Cambria Math"/>
                      <w:lang w:val="en-C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i/>
                          <w:lang w:val="en-CA"/>
                        </w:rPr>
                        <w:sym w:font="Symbol" w:char="F073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en-CA"/>
                </w:rPr>
                <m:t xml:space="preserve">]  </m:t>
              </m:r>
            </m:oMath>
          </w:p>
          <w:p w:rsidR="00A2188B" w:rsidRDefault="00A2188B" w:rsidP="001A2352">
            <w:pPr>
              <w:jc w:val="center"/>
              <w:rPr>
                <w:lang w:val="en-CA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A2188B" w:rsidTr="00F27865"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7865" w:rsidTr="00F27865">
        <w:tc>
          <w:tcPr>
            <w:tcW w:w="9924" w:type="dxa"/>
          </w:tcPr>
          <w:p w:rsidR="00F27865" w:rsidRDefault="00F27865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g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logistic_regression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(X, y,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1"/>
              </w:rPr>
              <w:t>learn_rate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=0.05, </w:t>
            </w:r>
            <w:proofErr w:type="spellStart"/>
            <w:r>
              <w:rPr>
                <w:rFonts w:ascii="Consolas" w:hAnsi="Consolas" w:cs="Consolas"/>
                <w:sz w:val="21"/>
              </w:rPr>
              <w:t>num_steps</w:t>
            </w:r>
            <w:proofErr w:type="spellEnd"/>
            <w:r>
              <w:rPr>
                <w:rFonts w:ascii="Consolas" w:hAnsi="Consolas" w:cs="Consolas"/>
                <w:sz w:val="21"/>
              </w:rPr>
              <w:t>=500):</w:t>
            </w:r>
          </w:p>
          <w:p w:rsidR="00F27865" w:rsidRPr="00A2188B" w:rsidRDefault="00F27865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F27865">
              <w:rPr>
                <w:rFonts w:ascii="Calibri" w:hAnsi="Calibri" w:cs="Calibri"/>
                <w:sz w:val="21"/>
              </w:rPr>
              <w:t>“””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  <w:sz w:val="21"/>
              </w:rPr>
              <w:t xml:space="preserve">    Fits a logistic model by gradient descent.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F27865">
              <w:rPr>
                <w:rFonts w:ascii="Consolas" w:hAnsi="Consolas" w:cs="Consolas"/>
                <w:sz w:val="21"/>
              </w:rPr>
              <w:t>If</w:t>
            </w:r>
            <w:r>
              <w:rPr>
                <w:rFonts w:ascii="Consolas" w:hAnsi="Consolas" w:cs="Consolas"/>
                <w:sz w:val="21"/>
              </w:rPr>
              <w:t xml:space="preserve"> the feature matrix X has shape (N,D), the targets y should have shape (N,) and the initial parameters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 should have shape (D,).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F27865">
              <w:rPr>
                <w:rFonts w:ascii="Consolas" w:hAnsi="Consolas" w:cs="Consolas"/>
                <w:sz w:val="21"/>
              </w:rPr>
              <w:t xml:space="preserve"> Returns a new</w:t>
            </w:r>
            <w:r>
              <w:rPr>
                <w:rFonts w:ascii="Consolas" w:hAnsi="Consolas" w:cs="Consolas"/>
                <w:sz w:val="21"/>
              </w:rPr>
              <w:t xml:space="preserve"> parameter vector w that minimizes the negative log likelihood of the targets</w:t>
            </w:r>
          </w:p>
          <w:p w:rsidR="00F27865" w:rsidRDefault="00F27865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F27865">
              <w:rPr>
                <w:rFonts w:ascii="Calibri" w:hAnsi="Calibri" w:cs="Calibri"/>
                <w:sz w:val="21"/>
              </w:rPr>
              <w:t>“””</w:t>
            </w: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basic gradient for the above training objective is:</w:t>
            </w:r>
          </w:p>
          <w:p w:rsidR="00F27865" w:rsidRDefault="00F27865" w:rsidP="00F27865">
            <w:pPr>
              <w:jc w:val="center"/>
              <w:rPr>
                <w:lang w:val="en-CA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m:oMath>
              <m:r>
                <w:rPr>
                  <w:rFonts w:ascii="Cambria Math" w:hAnsi="Cambria Math" w:cs="Arial"/>
                  <w:i/>
                </w:rPr>
                <w:sym w:font="Symbol" w:char="F0D1"/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</w:t>
            </w:r>
            <w:r>
              <w:rPr>
                <w:vertAlign w:val="subscript"/>
                <w:lang w:val="en-CA"/>
              </w:rPr>
              <w:t>R</w:t>
            </w:r>
            <w:r w:rsidRPr="00A2188B">
              <w:rPr>
                <w:rFonts w:ascii="Cambria Math" w:hAnsi="Cambria Math"/>
                <w:lang w:val="en-CA"/>
              </w:rPr>
              <w:t>(</w:t>
            </w:r>
            <w:r w:rsidRPr="00A2188B">
              <w:rPr>
                <w:rFonts w:ascii="Cambria Math" w:hAnsi="Cambria Math"/>
                <w:b/>
                <w:lang w:val="en-CA"/>
              </w:rPr>
              <w:t>w</w:t>
            </w:r>
            <w:r w:rsidRPr="00A2188B">
              <w:rPr>
                <w:rFonts w:ascii="Cambria Math" w:hAnsi="Cambria Math"/>
                <w:lang w:val="en-CA"/>
              </w:rPr>
              <w:t>)</w:t>
            </w:r>
            <w:r>
              <w:rPr>
                <w:lang w:val="en-CA"/>
              </w:rPr>
              <w:t xml:space="preserve"> </w:t>
            </w:r>
            <m:oMath>
              <m:r>
                <w:rPr>
                  <w:rFonts w:ascii="Cambria Math" w:hAnsi="Cambria Math"/>
                  <w:lang w:val="en-CA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w:sym w:font="Symbol" w:char="F073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CA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nary>
            </m:oMath>
          </w:p>
          <w:p w:rsidR="00F27865" w:rsidRDefault="00F27865" w:rsidP="00F27865">
            <w:pPr>
              <w:rPr>
                <w:lang w:val="en-CA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F27865" w:rsidTr="00F27865">
        <w:tc>
          <w:tcPr>
            <w:tcW w:w="9924" w:type="dxa"/>
          </w:tcPr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C0912" w:rsidRDefault="004C0912" w:rsidP="00666A82">
      <w:pPr>
        <w:spacing w:line="360" w:lineRule="auto"/>
        <w:rPr>
          <w:rFonts w:ascii="Arial" w:hAnsi="Arial" w:cs="Arial"/>
        </w:rPr>
      </w:pPr>
    </w:p>
    <w:p w:rsidR="004C0912" w:rsidRDefault="004C09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4C0912" w:rsidTr="00A51D78">
        <w:tc>
          <w:tcPr>
            <w:tcW w:w="9924" w:type="dxa"/>
          </w:tcPr>
          <w:p w:rsidR="004C0912" w:rsidRPr="00666A82" w:rsidRDefault="004C0912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Q4. [6 marks] This question is about the assigned reading: </w:t>
            </w:r>
            <w:r w:rsidRPr="00286361">
              <w:rPr>
                <w:rFonts w:ascii="Arial" w:hAnsi="Arial" w:cs="Arial"/>
                <w:highlight w:val="yellow"/>
              </w:rPr>
              <w:t xml:space="preserve">the 2001 paper by Leo </w:t>
            </w:r>
            <w:proofErr w:type="spellStart"/>
            <w:r w:rsidRPr="00286361">
              <w:rPr>
                <w:rFonts w:ascii="Arial" w:hAnsi="Arial" w:cs="Arial"/>
                <w:highlight w:val="yellow"/>
              </w:rPr>
              <w:t>Breiman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C0912" w:rsidTr="00A51D78">
        <w:tc>
          <w:tcPr>
            <w:tcW w:w="9924" w:type="dxa"/>
          </w:tcPr>
          <w:p w:rsidR="004C0912" w:rsidRPr="00520FB6" w:rsidRDefault="004C0912" w:rsidP="004C0912">
            <w:pPr>
              <w:spacing w:line="360" w:lineRule="auto"/>
              <w:rPr>
                <w:rFonts w:ascii="Consolas" w:hAnsi="Consolas" w:cs="Consolas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</w:t>
            </w:r>
            <w:r w:rsidR="00A51D78">
              <w:rPr>
                <w:rFonts w:ascii="Arial" w:hAnsi="Arial" w:cs="Arial"/>
                <w:sz w:val="22"/>
              </w:rPr>
              <w:t xml:space="preserve">After having worked as a consultant, what were </w:t>
            </w:r>
            <w:proofErr w:type="spellStart"/>
            <w:r w:rsidR="00A51D78">
              <w:rPr>
                <w:rFonts w:ascii="Arial" w:hAnsi="Arial" w:cs="Arial"/>
                <w:sz w:val="22"/>
              </w:rPr>
              <w:t>Breiman’s</w:t>
            </w:r>
            <w:proofErr w:type="spellEnd"/>
            <w:r w:rsidR="00A51D78">
              <w:rPr>
                <w:rFonts w:ascii="Arial" w:hAnsi="Arial" w:cs="Arial"/>
                <w:sz w:val="22"/>
              </w:rPr>
              <w:t xml:space="preserve"> </w:t>
            </w:r>
            <w:r w:rsidR="00A51D78" w:rsidRPr="00E15703">
              <w:rPr>
                <w:rFonts w:ascii="Arial" w:hAnsi="Arial" w:cs="Arial"/>
                <w:sz w:val="22"/>
                <w:highlight w:val="yellow"/>
              </w:rPr>
              <w:t>“perceptions” about how to work with data</w:t>
            </w:r>
            <w:r w:rsidR="00A51D78">
              <w:rPr>
                <w:rFonts w:ascii="Arial" w:hAnsi="Arial" w:cs="Arial"/>
                <w:sz w:val="22"/>
              </w:rPr>
              <w:t>?</w:t>
            </w:r>
          </w:p>
        </w:tc>
      </w:tr>
      <w:tr w:rsidR="004C0912" w:rsidTr="00A51D78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411553" w:rsidRPr="00C14A7B" w:rsidRDefault="00411553" w:rsidP="00411553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>(section 3.</w:t>
            </w:r>
            <w:r>
              <w:rPr>
                <w:rFonts w:ascii="Arial" w:hAnsi="Arial" w:cs="Arial"/>
                <w:i/>
              </w:rPr>
              <w:t>3 Perceptions on Statistical Analysis</w:t>
            </w:r>
            <w:r w:rsidRPr="00C14A7B">
              <w:rPr>
                <w:rFonts w:ascii="Arial" w:hAnsi="Arial" w:cs="Arial"/>
                <w:i/>
              </w:rPr>
              <w:t>)</w:t>
            </w: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411553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 Focus on finding a good solution</w:t>
            </w:r>
          </w:p>
          <w:p w:rsidR="00411553" w:rsidRDefault="00411553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 Live with the data before you plunge into modeling</w:t>
            </w:r>
          </w:p>
          <w:p w:rsidR="00411553" w:rsidRDefault="00411553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 Search for a model that gives a good solution, either algorithmic or data model</w:t>
            </w:r>
          </w:p>
          <w:p w:rsidR="00411553" w:rsidRDefault="00411553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 Predictive accuracy on test sets is the criterion for how good the model is</w:t>
            </w:r>
          </w:p>
          <w:p w:rsidR="007E0DFE" w:rsidRDefault="00411553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 Computers are an indispensable partner</w:t>
            </w: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0912" w:rsidTr="00A51D78">
        <w:tc>
          <w:tcPr>
            <w:tcW w:w="9924" w:type="dxa"/>
          </w:tcPr>
          <w:p w:rsidR="004C0912" w:rsidRPr="00C140A7" w:rsidRDefault="004C0912" w:rsidP="00A51D78">
            <w:pPr>
              <w:spacing w:line="360" w:lineRule="auto"/>
              <w:ind w:left="748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</w:t>
            </w:r>
            <w:r w:rsidR="00A51D78">
              <w:rPr>
                <w:rFonts w:ascii="Arial" w:hAnsi="Arial" w:cs="Arial"/>
                <w:sz w:val="22"/>
              </w:rPr>
              <w:t>1</w:t>
            </w:r>
            <w:r w:rsidRPr="00384A7B">
              <w:rPr>
                <w:rFonts w:ascii="Arial" w:hAnsi="Arial" w:cs="Arial"/>
                <w:sz w:val="22"/>
              </w:rPr>
              <w:t xml:space="preserve"> mark</w:t>
            </w:r>
            <w:r>
              <w:rPr>
                <w:rFonts w:ascii="Arial" w:hAnsi="Arial" w:cs="Arial"/>
                <w:sz w:val="22"/>
              </w:rPr>
              <w:t>s</w:t>
            </w:r>
            <w:r w:rsidRPr="00384A7B">
              <w:rPr>
                <w:rFonts w:ascii="Arial" w:hAnsi="Arial" w:cs="Arial"/>
                <w:sz w:val="22"/>
              </w:rPr>
              <w:t xml:space="preserve">] </w:t>
            </w:r>
            <w:r w:rsidR="00A51D78" w:rsidRPr="00E15703">
              <w:rPr>
                <w:rFonts w:ascii="Arial" w:hAnsi="Arial" w:cs="Arial"/>
                <w:sz w:val="22"/>
                <w:highlight w:val="yellow"/>
              </w:rPr>
              <w:t>How</w:t>
            </w:r>
            <w:r w:rsidR="00A51D78">
              <w:rPr>
                <w:rFonts w:ascii="Arial" w:hAnsi="Arial" w:cs="Arial"/>
                <w:sz w:val="22"/>
              </w:rPr>
              <w:t xml:space="preserve"> was </w:t>
            </w:r>
            <w:r w:rsidR="00A51D78" w:rsidRPr="00E15703">
              <w:rPr>
                <w:rFonts w:ascii="Arial" w:hAnsi="Arial" w:cs="Arial"/>
                <w:sz w:val="22"/>
                <w:highlight w:val="yellow"/>
              </w:rPr>
              <w:t>predictive accuracy</w:t>
            </w:r>
            <w:r w:rsidR="00A51D78">
              <w:rPr>
                <w:rFonts w:ascii="Arial" w:hAnsi="Arial" w:cs="Arial"/>
                <w:sz w:val="22"/>
              </w:rPr>
              <w:t xml:space="preserve"> measured in </w:t>
            </w:r>
            <w:proofErr w:type="spellStart"/>
            <w:r w:rsidR="00A51D78">
              <w:rPr>
                <w:rFonts w:ascii="Arial" w:hAnsi="Arial" w:cs="Arial"/>
                <w:sz w:val="22"/>
              </w:rPr>
              <w:t>Breiman’s</w:t>
            </w:r>
            <w:proofErr w:type="spellEnd"/>
            <w:r w:rsidR="00A51D78">
              <w:rPr>
                <w:rFonts w:ascii="Arial" w:hAnsi="Arial" w:cs="Arial"/>
                <w:sz w:val="22"/>
              </w:rPr>
              <w:t xml:space="preserve"> “</w:t>
            </w:r>
            <w:r w:rsidR="00A51D78" w:rsidRPr="00E15703">
              <w:rPr>
                <w:rFonts w:ascii="Arial" w:hAnsi="Arial" w:cs="Arial"/>
                <w:sz w:val="22"/>
                <w:highlight w:val="yellow"/>
              </w:rPr>
              <w:t>Ozone project</w:t>
            </w:r>
            <w:r w:rsidR="00A51D78">
              <w:rPr>
                <w:rFonts w:ascii="Arial" w:hAnsi="Arial" w:cs="Arial"/>
                <w:sz w:val="22"/>
              </w:rPr>
              <w:t>”?</w:t>
            </w:r>
          </w:p>
        </w:tc>
      </w:tr>
      <w:tr w:rsidR="004C0912" w:rsidTr="00A51D78">
        <w:tc>
          <w:tcPr>
            <w:tcW w:w="9924" w:type="dxa"/>
          </w:tcPr>
          <w:p w:rsidR="00F1490A" w:rsidRDefault="00F1490A" w:rsidP="001A2352">
            <w:pPr>
              <w:spacing w:line="360" w:lineRule="auto"/>
              <w:rPr>
                <w:rFonts w:ascii="Arial" w:hAnsi="Arial" w:cs="Arial"/>
                <w:i/>
              </w:rPr>
            </w:pPr>
          </w:p>
          <w:p w:rsidR="004C0912" w:rsidRDefault="00C14A7B" w:rsidP="001A2352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>(section 3.1 The Ozone Project)</w:t>
            </w:r>
          </w:p>
          <w:p w:rsidR="00411553" w:rsidRPr="00C14A7B" w:rsidRDefault="00411553" w:rsidP="001A2352">
            <w:pPr>
              <w:spacing w:line="360" w:lineRule="auto"/>
              <w:rPr>
                <w:rFonts w:ascii="Arial" w:hAnsi="Arial" w:cs="Arial"/>
                <w:i/>
              </w:rPr>
            </w:pPr>
          </w:p>
          <w:p w:rsidR="007E0DFE" w:rsidRDefault="00130546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project, he set</w:t>
            </w:r>
            <w:r w:rsidR="00023702">
              <w:rPr>
                <w:rFonts w:ascii="Arial" w:hAnsi="Arial" w:cs="Arial"/>
              </w:rPr>
              <w:t xml:space="preserve"> </w:t>
            </w:r>
            <w:r w:rsidR="00023702" w:rsidRPr="00D53BD1">
              <w:rPr>
                <w:rFonts w:ascii="Cambria Math" w:hAnsi="Cambria Math" w:cs="Arial"/>
              </w:rPr>
              <w:t>f(x)</w:t>
            </w:r>
            <w:r w:rsidR="00023702">
              <w:rPr>
                <w:rFonts w:ascii="Arial" w:hAnsi="Arial" w:cs="Arial"/>
              </w:rPr>
              <w:t xml:space="preserve"> is an accurate predictor of the next day’s ozone level. He used the first five years of data as the training set, and the last two years as a test set. And large linear regressions were run, followed by variable selection. The retained variables were added together as the prediction of the next day’s ozone level</w:t>
            </w:r>
            <w:r w:rsidR="00D53BD1">
              <w:rPr>
                <w:rFonts w:ascii="Arial" w:hAnsi="Arial" w:cs="Arial"/>
              </w:rPr>
              <w:t>, compared with the real next day’s ozone level</w:t>
            </w:r>
            <w:r w:rsidR="00023702">
              <w:rPr>
                <w:rFonts w:ascii="Arial" w:hAnsi="Arial" w:cs="Arial"/>
              </w:rPr>
              <w:t xml:space="preserve">. </w:t>
            </w: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0912" w:rsidTr="00A51D78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</w:t>
            </w:r>
            <w:r w:rsidR="00A51D78"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 w:rsidR="00A51D78">
              <w:rPr>
                <w:rFonts w:ascii="Arial" w:hAnsi="Arial" w:cs="Arial"/>
                <w:sz w:val="22"/>
              </w:rPr>
              <w:t xml:space="preserve">Describe the </w:t>
            </w:r>
            <w:r w:rsidR="00A51D78" w:rsidRPr="00E15703">
              <w:rPr>
                <w:rFonts w:ascii="Arial" w:hAnsi="Arial" w:cs="Arial"/>
                <w:sz w:val="22"/>
                <w:highlight w:val="yellow"/>
              </w:rPr>
              <w:t>modeling approach</w:t>
            </w:r>
            <w:r w:rsidR="00A51D78">
              <w:rPr>
                <w:rFonts w:ascii="Arial" w:hAnsi="Arial" w:cs="Arial"/>
                <w:sz w:val="22"/>
              </w:rPr>
              <w:t xml:space="preserve"> that </w:t>
            </w:r>
            <w:proofErr w:type="spellStart"/>
            <w:r w:rsidR="00A51D78">
              <w:rPr>
                <w:rFonts w:ascii="Arial" w:hAnsi="Arial" w:cs="Arial"/>
                <w:sz w:val="22"/>
              </w:rPr>
              <w:t>Breiman’s</w:t>
            </w:r>
            <w:proofErr w:type="spellEnd"/>
            <w:r w:rsidR="00A51D78">
              <w:rPr>
                <w:rFonts w:ascii="Arial" w:hAnsi="Arial" w:cs="Arial"/>
                <w:sz w:val="22"/>
              </w:rPr>
              <w:t xml:space="preserve"> team used in the “</w:t>
            </w:r>
            <w:r w:rsidR="00A51D78" w:rsidRPr="00E15703">
              <w:rPr>
                <w:rFonts w:ascii="Arial" w:hAnsi="Arial" w:cs="Arial"/>
                <w:sz w:val="22"/>
                <w:highlight w:val="yellow"/>
              </w:rPr>
              <w:t>Chlorine project</w:t>
            </w:r>
            <w:r w:rsidR="00A51D78">
              <w:rPr>
                <w:rFonts w:ascii="Arial" w:hAnsi="Arial" w:cs="Arial"/>
                <w:sz w:val="22"/>
              </w:rPr>
              <w:t>”</w:t>
            </w:r>
          </w:p>
        </w:tc>
      </w:tr>
      <w:tr w:rsidR="004C0912" w:rsidTr="00A51D78">
        <w:tc>
          <w:tcPr>
            <w:tcW w:w="9924" w:type="dxa"/>
          </w:tcPr>
          <w:p w:rsidR="00F1490A" w:rsidRDefault="00F1490A" w:rsidP="00613CAF">
            <w:pPr>
              <w:spacing w:line="360" w:lineRule="auto"/>
              <w:rPr>
                <w:rFonts w:ascii="Arial" w:hAnsi="Arial" w:cs="Arial"/>
                <w:i/>
              </w:rPr>
            </w:pPr>
          </w:p>
          <w:p w:rsidR="00613CAF" w:rsidRDefault="00613CAF" w:rsidP="00613CAF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>(section 3.</w:t>
            </w:r>
            <w:r>
              <w:rPr>
                <w:rFonts w:ascii="Arial" w:hAnsi="Arial" w:cs="Arial"/>
                <w:i/>
              </w:rPr>
              <w:t xml:space="preserve">2 </w:t>
            </w:r>
            <w:r w:rsidRPr="00C14A7B">
              <w:rPr>
                <w:rFonts w:ascii="Arial" w:hAnsi="Arial" w:cs="Arial"/>
                <w:i/>
              </w:rPr>
              <w:t xml:space="preserve">The </w:t>
            </w:r>
            <w:r>
              <w:rPr>
                <w:rFonts w:ascii="Arial" w:hAnsi="Arial" w:cs="Arial" w:hint="eastAsia"/>
                <w:i/>
              </w:rPr>
              <w:t>Chlorine</w:t>
            </w:r>
            <w:r w:rsidRPr="00C14A7B">
              <w:rPr>
                <w:rFonts w:ascii="Arial" w:hAnsi="Arial" w:cs="Arial"/>
                <w:i/>
              </w:rPr>
              <w:t xml:space="preserve"> Project)</w:t>
            </w:r>
          </w:p>
          <w:p w:rsidR="00411553" w:rsidRPr="00C14A7B" w:rsidRDefault="00411553" w:rsidP="00613CAF">
            <w:pPr>
              <w:spacing w:line="360" w:lineRule="auto"/>
              <w:rPr>
                <w:rFonts w:ascii="Arial" w:hAnsi="Arial" w:cs="Arial"/>
                <w:i/>
              </w:rPr>
            </w:pPr>
          </w:p>
          <w:p w:rsidR="004C0912" w:rsidRDefault="00613CAF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project, </w:t>
            </w:r>
            <w:r w:rsidR="00F736A6">
              <w:rPr>
                <w:rFonts w:ascii="Arial" w:hAnsi="Arial" w:cs="Arial"/>
              </w:rPr>
              <w:t xml:space="preserve">predictor vector </w:t>
            </w:r>
            <w:r w:rsidR="00F736A6" w:rsidRPr="00F736A6">
              <w:rPr>
                <w:rFonts w:ascii="Cambria Math" w:hAnsi="Cambria Math" w:cs="Arial"/>
                <w:b/>
              </w:rPr>
              <w:t>x</w:t>
            </w:r>
            <w:r w:rsidR="00F736A6">
              <w:rPr>
                <w:rFonts w:ascii="Arial" w:hAnsi="Arial" w:cs="Arial"/>
              </w:rPr>
              <w:t xml:space="preserve"> is of variable dimensionality from 30 to 10,000. </w:t>
            </w:r>
            <w:proofErr w:type="spellStart"/>
            <w:r w:rsidR="00F736A6">
              <w:rPr>
                <w:rFonts w:ascii="Arial" w:hAnsi="Arial" w:cs="Arial"/>
              </w:rPr>
              <w:t>Breiman’s</w:t>
            </w:r>
            <w:proofErr w:type="spellEnd"/>
            <w:r w:rsidR="00F736A6">
              <w:rPr>
                <w:rFonts w:ascii="Arial" w:hAnsi="Arial" w:cs="Arial"/>
              </w:rPr>
              <w:t xml:space="preserve"> team randomly divided the data set into a 25,000 member training set and a 5,000 member test set. After that, they applied the decision tree algorithm by the design of the huge set of yes-no questions applied to a mass spectra of any dimensionality. And they got 95% accuracy.</w:t>
            </w: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lastRenderedPageBreak/>
              <w:t xml:space="preserve">       </w:t>
            </w:r>
            <w:r>
              <w:rPr>
                <w:rFonts w:ascii="Arial" w:hAnsi="Arial" w:cs="Arial"/>
                <w:sz w:val="22"/>
              </w:rPr>
              <w:t>d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 xml:space="preserve">Describe 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an example</w:t>
            </w:r>
            <w:r>
              <w:rPr>
                <w:rFonts w:ascii="Arial" w:hAnsi="Arial" w:cs="Arial"/>
                <w:sz w:val="22"/>
              </w:rPr>
              <w:t xml:space="preserve"> where 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theory in algorithmic modelling</w:t>
            </w:r>
            <w:r>
              <w:rPr>
                <w:rFonts w:ascii="Arial" w:hAnsi="Arial" w:cs="Arial"/>
                <w:sz w:val="22"/>
              </w:rPr>
              <w:t xml:space="preserve"> led to an </w:t>
            </w:r>
            <w:r w:rsidRPr="00972B0A">
              <w:rPr>
                <w:rFonts w:ascii="Arial" w:hAnsi="Arial" w:cs="Arial"/>
                <w:sz w:val="22"/>
                <w:highlight w:val="yellow"/>
              </w:rPr>
              <w:t>important advance.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99742F" w:rsidRPr="001F6895" w:rsidRDefault="0099742F" w:rsidP="0099742F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 xml:space="preserve">(section </w:t>
            </w:r>
            <w:r w:rsidR="005C1436">
              <w:rPr>
                <w:rFonts w:ascii="Arial" w:hAnsi="Arial" w:cs="Arial"/>
                <w:i/>
              </w:rPr>
              <w:t>7</w:t>
            </w:r>
            <w:r>
              <w:rPr>
                <w:rFonts w:ascii="Arial" w:hAnsi="Arial" w:cs="Arial"/>
                <w:i/>
              </w:rPr>
              <w:t>.</w:t>
            </w:r>
            <w:r w:rsidR="005C1436">
              <w:rPr>
                <w:rFonts w:ascii="Arial" w:hAnsi="Arial" w:cs="Arial"/>
                <w:i/>
              </w:rPr>
              <w:t>2 Theory in algorithmic modeling</w:t>
            </w:r>
            <w:r w:rsidRPr="00C14A7B">
              <w:rPr>
                <w:rFonts w:ascii="Arial" w:hAnsi="Arial" w:cs="Arial"/>
                <w:i/>
              </w:rPr>
              <w:t>)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5C1436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Informative bounds on the generalization error of classification algorithms depends on the “capacity” of the algorithm. These theoretical bounds led to s</w:t>
            </w:r>
            <w:r w:rsidR="0099742F">
              <w:rPr>
                <w:rFonts w:ascii="Arial" w:hAnsi="Arial" w:cs="Arial"/>
              </w:rPr>
              <w:t>upport vector</w:t>
            </w:r>
            <w:r>
              <w:rPr>
                <w:rFonts w:ascii="Arial" w:hAnsi="Arial" w:cs="Arial"/>
              </w:rPr>
              <w:t xml:space="preserve"> machines which have proved to be more accurate predictors in classification and regression.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e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 xml:space="preserve">What 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learning algorithm</w:t>
            </w:r>
            <w:r>
              <w:rPr>
                <w:rFonts w:ascii="Arial" w:hAnsi="Arial" w:cs="Arial"/>
                <w:sz w:val="22"/>
              </w:rPr>
              <w:t xml:space="preserve"> does </w:t>
            </w:r>
            <w:proofErr w:type="spellStart"/>
            <w:r>
              <w:rPr>
                <w:rFonts w:ascii="Arial" w:hAnsi="Arial" w:cs="Arial"/>
                <w:sz w:val="22"/>
              </w:rPr>
              <w:t>Breiman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rate as “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A+ for prediction</w:t>
            </w:r>
            <w:r>
              <w:rPr>
                <w:rFonts w:ascii="Arial" w:hAnsi="Arial" w:cs="Arial"/>
                <w:sz w:val="22"/>
              </w:rPr>
              <w:t>” but “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F for interpretability</w:t>
            </w:r>
            <w:r>
              <w:rPr>
                <w:rFonts w:ascii="Arial" w:hAnsi="Arial" w:cs="Arial"/>
                <w:sz w:val="22"/>
              </w:rPr>
              <w:t>”, and what are his reasons?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972B0A" w:rsidRPr="001F6895" w:rsidRDefault="00972B0A" w:rsidP="00972B0A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 xml:space="preserve">(section </w:t>
            </w:r>
            <w:r>
              <w:rPr>
                <w:rFonts w:ascii="Arial" w:hAnsi="Arial" w:cs="Arial"/>
                <w:i/>
              </w:rPr>
              <w:t>9.3 Random forest are A+ predictors</w:t>
            </w:r>
            <w:r w:rsidRPr="00C14A7B">
              <w:rPr>
                <w:rFonts w:ascii="Arial" w:hAnsi="Arial" w:cs="Arial"/>
                <w:i/>
              </w:rPr>
              <w:t>)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EA595A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forests.</w:t>
            </w:r>
          </w:p>
          <w:p w:rsidR="00426A7E" w:rsidRDefault="00A36334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Because the mechanism for producing a prediction in random forest is difficult to understand. But overall, in the comparison of 18 different classifiers on four data sets, random forest comes 1, 1, 1, 1 for an average rank of 1.0 in terms of rank of accuracy</w:t>
            </w:r>
            <w:r w:rsidR="00F334E7">
              <w:rPr>
                <w:rFonts w:ascii="Arial" w:hAnsi="Arial" w:cs="Arial"/>
              </w:rPr>
              <w:t>.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f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State ‘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Occam’s dilemma’</w:t>
            </w:r>
            <w:r>
              <w:rPr>
                <w:rFonts w:ascii="Arial" w:hAnsi="Arial" w:cs="Arial"/>
                <w:sz w:val="22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2"/>
              </w:rPr>
              <w:t>Breiman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describes it.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B31783" w:rsidRPr="001F6895" w:rsidRDefault="00B31783" w:rsidP="00B31783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 xml:space="preserve">(section </w:t>
            </w:r>
            <w:r>
              <w:rPr>
                <w:rFonts w:ascii="Arial" w:hAnsi="Arial" w:cs="Arial"/>
                <w:i/>
              </w:rPr>
              <w:t>9 Occam and simplicity vs. accuracy</w:t>
            </w:r>
            <w:r w:rsidR="00EA595A">
              <w:rPr>
                <w:rFonts w:ascii="Arial" w:hAnsi="Arial" w:cs="Arial"/>
                <w:i/>
              </w:rPr>
              <w:t>; section 9.4 The Occam dilemma</w:t>
            </w:r>
            <w:r w:rsidRPr="00C14A7B">
              <w:rPr>
                <w:rFonts w:ascii="Arial" w:hAnsi="Arial" w:cs="Arial"/>
                <w:i/>
              </w:rPr>
              <w:t>)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B31783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prediction, accuracy and simplicity are in conflict.</w:t>
            </w:r>
            <w:r w:rsidR="001754C8">
              <w:rPr>
                <w:rFonts w:ascii="Arial" w:hAnsi="Arial" w:cs="Arial"/>
              </w:rPr>
              <w:t xml:space="preserve"> Models with great interpretability are usually not good on prediction, and vice versa.</w:t>
            </w:r>
          </w:p>
          <w:p w:rsidR="00A51D78" w:rsidRDefault="00EA595A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 generally requires more complex prediction methods. Simple and interpretable functions do not make the most accurate predictors.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g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Describe the main symptom of ‘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model instability’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812DE" w:rsidRPr="001F6895" w:rsidRDefault="007812DE" w:rsidP="007812DE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 xml:space="preserve">(section </w:t>
            </w:r>
            <w:r>
              <w:rPr>
                <w:rFonts w:ascii="Arial" w:hAnsi="Arial" w:cs="Arial"/>
                <w:i/>
              </w:rPr>
              <w:t>8 Rashomon and the multiplicity of good models</w:t>
            </w:r>
            <w:r w:rsidRPr="00C14A7B">
              <w:rPr>
                <w:rFonts w:ascii="Arial" w:hAnsi="Arial" w:cs="Arial"/>
                <w:i/>
              </w:rPr>
              <w:t>)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7812DE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Instability </w:t>
            </w:r>
            <w:r w:rsidR="00B31783">
              <w:rPr>
                <w:rFonts w:ascii="Arial" w:hAnsi="Arial" w:cs="Arial"/>
              </w:rPr>
              <w:t xml:space="preserve">occurs when there are many different models crowded together that have about the same training and test set error. Then a slight perturbation of the data or in the model </w:t>
            </w:r>
            <w:r w:rsidR="00B31783">
              <w:rPr>
                <w:rFonts w:ascii="Arial" w:hAnsi="Arial" w:cs="Arial"/>
              </w:rPr>
              <w:lastRenderedPageBreak/>
              <w:t xml:space="preserve">construction will cause a skip from one model to another. </w:t>
            </w:r>
            <w:r w:rsidR="00F334E7">
              <w:rPr>
                <w:rFonts w:ascii="Arial" w:hAnsi="Arial" w:cs="Arial"/>
              </w:rPr>
              <w:t>The two models are close to each other in terms of error, but can be distant in terms of the form of the model.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lastRenderedPageBreak/>
              <w:t xml:space="preserve">       </w:t>
            </w:r>
            <w:r>
              <w:rPr>
                <w:rFonts w:ascii="Arial" w:hAnsi="Arial" w:cs="Arial"/>
                <w:sz w:val="22"/>
              </w:rPr>
              <w:t>h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What is the ‘</w:t>
            </w:r>
            <w:r w:rsidRPr="00E15703">
              <w:rPr>
                <w:rFonts w:ascii="Arial" w:hAnsi="Arial" w:cs="Arial"/>
                <w:sz w:val="22"/>
                <w:highlight w:val="yellow"/>
              </w:rPr>
              <w:t>straight jacket’</w:t>
            </w:r>
            <w:r>
              <w:rPr>
                <w:rFonts w:ascii="Arial" w:hAnsi="Arial" w:cs="Arial"/>
                <w:sz w:val="22"/>
              </w:rPr>
              <w:t xml:space="preserve"> that </w:t>
            </w:r>
            <w:proofErr w:type="spellStart"/>
            <w:r>
              <w:rPr>
                <w:rFonts w:ascii="Arial" w:hAnsi="Arial" w:cs="Arial"/>
                <w:sz w:val="22"/>
              </w:rPr>
              <w:t>Breiman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claims statisticians are imposing </w:t>
            </w:r>
            <w:r w:rsidR="004C6BCE">
              <w:rPr>
                <w:rFonts w:ascii="Arial" w:hAnsi="Arial" w:cs="Arial"/>
                <w:sz w:val="22"/>
              </w:rPr>
              <w:t>(</w:t>
            </w:r>
            <w:r w:rsidR="004C6BCE">
              <w:rPr>
                <w:rFonts w:ascii="Arial" w:hAnsi="Arial" w:cs="Arial" w:hint="eastAsia"/>
                <w:sz w:val="22"/>
              </w:rPr>
              <w:t>给</w:t>
            </w:r>
            <w:r w:rsidR="004C6BCE">
              <w:rPr>
                <w:rFonts w:ascii="Arial" w:hAnsi="Arial" w:cs="Arial"/>
                <w:sz w:val="22"/>
              </w:rPr>
              <w:t>…</w:t>
            </w:r>
            <w:r w:rsidR="004C6BCE">
              <w:rPr>
                <w:rFonts w:ascii="Arial" w:hAnsi="Arial" w:cs="Arial" w:hint="eastAsia"/>
                <w:sz w:val="22"/>
              </w:rPr>
              <w:t>带来麻烦</w:t>
            </w:r>
            <w:r w:rsidR="004C6BCE"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themselves? Why does it matters?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54C30" w:rsidRPr="001F6895" w:rsidRDefault="001F6895" w:rsidP="001A2352">
            <w:pPr>
              <w:spacing w:line="360" w:lineRule="auto"/>
              <w:rPr>
                <w:rFonts w:ascii="Arial" w:hAnsi="Arial" w:cs="Arial"/>
                <w:i/>
              </w:rPr>
            </w:pPr>
            <w:r w:rsidRPr="00C14A7B">
              <w:rPr>
                <w:rFonts w:ascii="Arial" w:hAnsi="Arial" w:cs="Arial"/>
                <w:i/>
              </w:rPr>
              <w:t xml:space="preserve">(section </w:t>
            </w:r>
            <w:r>
              <w:rPr>
                <w:rFonts w:ascii="Arial" w:hAnsi="Arial" w:cs="Arial"/>
                <w:i/>
              </w:rPr>
              <w:t>6 The limitations of data models</w:t>
            </w:r>
            <w:r w:rsidRPr="00C14A7B">
              <w:rPr>
                <w:rFonts w:ascii="Arial" w:hAnsi="Arial" w:cs="Arial"/>
                <w:i/>
              </w:rPr>
              <w:t>)</w:t>
            </w:r>
          </w:p>
          <w:p w:rsidR="00F54C30" w:rsidRDefault="00F54C30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2C4E13" w:rsidRDefault="0005514D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Straight jacket that </w:t>
            </w:r>
            <w:proofErr w:type="spellStart"/>
            <w:r>
              <w:rPr>
                <w:rFonts w:ascii="Arial" w:hAnsi="Arial" w:cs="Arial"/>
              </w:rPr>
              <w:t>Breiman</w:t>
            </w:r>
            <w:proofErr w:type="spellEnd"/>
            <w:r>
              <w:rPr>
                <w:rFonts w:ascii="Arial" w:hAnsi="Arial" w:cs="Arial"/>
              </w:rPr>
              <w:t xml:space="preserve"> claims</w:t>
            </w:r>
            <w:r w:rsidR="005415C1">
              <w:rPr>
                <w:rFonts w:ascii="Arial" w:hAnsi="Arial" w:cs="Arial"/>
              </w:rPr>
              <w:t>,</w:t>
            </w:r>
            <w:r w:rsidR="00F54C30">
              <w:rPr>
                <w:rFonts w:ascii="Arial" w:hAnsi="Arial" w:cs="Arial"/>
              </w:rPr>
              <w:t xml:space="preserve"> </w:t>
            </w:r>
            <w:r w:rsidR="002C709E">
              <w:rPr>
                <w:rFonts w:ascii="Arial" w:hAnsi="Arial" w:cs="Arial"/>
              </w:rPr>
              <w:t>“a priori assumption that</w:t>
            </w:r>
            <w:r w:rsidR="00F54C30">
              <w:rPr>
                <w:rFonts w:ascii="Arial" w:hAnsi="Arial" w:cs="Arial"/>
              </w:rPr>
              <w:t xml:space="preserve"> th</w:t>
            </w:r>
            <w:r w:rsidR="002C709E">
              <w:rPr>
                <w:rFonts w:ascii="Arial" w:hAnsi="Arial" w:cs="Arial"/>
              </w:rPr>
              <w:t>e</w:t>
            </w:r>
            <w:r w:rsidR="00F54C30">
              <w:rPr>
                <w:rFonts w:ascii="Arial" w:hAnsi="Arial" w:cs="Arial"/>
              </w:rPr>
              <w:t xml:space="preserve"> </w:t>
            </w:r>
            <w:r w:rsidR="002C709E">
              <w:rPr>
                <w:rFonts w:ascii="Arial" w:hAnsi="Arial" w:cs="Arial"/>
              </w:rPr>
              <w:t>nature would generate the data through a parametric model selected by the statistician can result in questionable conclusions that cannot be substantiated by appeal to goodness-of-fit tests and residual analysis.</w:t>
            </w:r>
            <w:r>
              <w:rPr>
                <w:rFonts w:ascii="Arial" w:hAnsi="Arial" w:cs="Arial"/>
              </w:rPr>
              <w:t xml:space="preserve"> </w:t>
            </w:r>
          </w:p>
          <w:p w:rsidR="002C4E13" w:rsidRDefault="002C4E13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9642C" w:rsidRDefault="002C709E" w:rsidP="001A2352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It </w:t>
            </w:r>
            <w:r w:rsidR="005415C1">
              <w:rPr>
                <w:rFonts w:ascii="Arial" w:hAnsi="Arial" w:cs="Arial"/>
              </w:rPr>
              <w:t xml:space="preserve">is </w:t>
            </w:r>
            <w:r w:rsidR="00A9642C">
              <w:rPr>
                <w:rFonts w:ascii="Arial" w:hAnsi="Arial" w:cs="Arial"/>
              </w:rPr>
              <w:t>a limitation of data models</w:t>
            </w:r>
            <w:r w:rsidR="00626B79">
              <w:rPr>
                <w:rFonts w:ascii="Arial" w:hAnsi="Arial" w:cs="Arial"/>
              </w:rPr>
              <w:t xml:space="preserve"> as data becomes more complex</w:t>
            </w:r>
            <w:r w:rsidR="0040422E">
              <w:rPr>
                <w:rFonts w:ascii="Arial" w:hAnsi="Arial" w:cs="Arial"/>
              </w:rPr>
              <w:t xml:space="preserve"> and data problems become wider</w:t>
            </w:r>
            <w:r w:rsidR="00A9642C">
              <w:rPr>
                <w:rFonts w:ascii="Arial" w:hAnsi="Arial" w:cs="Arial"/>
              </w:rPr>
              <w:t>.</w:t>
            </w:r>
          </w:p>
          <w:p w:rsidR="00140F90" w:rsidRDefault="00140F90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5415C1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matters because it restricts the ability of statisticians to deal with a wide range of statistical problems</w:t>
            </w:r>
            <w:r w:rsidR="00495AB4">
              <w:rPr>
                <w:rFonts w:ascii="Arial" w:hAnsi="Arial" w:cs="Arial"/>
              </w:rPr>
              <w:t>.</w:t>
            </w:r>
          </w:p>
          <w:p w:rsidR="00140F90" w:rsidRDefault="00140F90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9642C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best solution is that we need a larger set of tools.</w:t>
            </w: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20FB6" w:rsidRPr="00384A7B" w:rsidRDefault="00520FB6" w:rsidP="00666A82">
      <w:pPr>
        <w:spacing w:line="360" w:lineRule="auto"/>
        <w:rPr>
          <w:rFonts w:ascii="Arial" w:hAnsi="Arial" w:cs="Arial"/>
        </w:rPr>
      </w:pPr>
    </w:p>
    <w:sectPr w:rsidR="00520FB6" w:rsidRPr="00384A7B" w:rsidSect="00431025">
      <w:pgSz w:w="11900" w:h="16840"/>
      <w:pgMar w:top="10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7B"/>
    <w:rsid w:val="00023702"/>
    <w:rsid w:val="0005514D"/>
    <w:rsid w:val="00130546"/>
    <w:rsid w:val="00140F90"/>
    <w:rsid w:val="001754C8"/>
    <w:rsid w:val="001D09A3"/>
    <w:rsid w:val="001F5894"/>
    <w:rsid w:val="001F6895"/>
    <w:rsid w:val="00286361"/>
    <w:rsid w:val="002C4E13"/>
    <w:rsid w:val="002C709E"/>
    <w:rsid w:val="00384A7B"/>
    <w:rsid w:val="0040422E"/>
    <w:rsid w:val="00411553"/>
    <w:rsid w:val="0041250F"/>
    <w:rsid w:val="00426A7E"/>
    <w:rsid w:val="00431025"/>
    <w:rsid w:val="00495AB4"/>
    <w:rsid w:val="004C0912"/>
    <w:rsid w:val="004C6BCE"/>
    <w:rsid w:val="00520FB6"/>
    <w:rsid w:val="005415C1"/>
    <w:rsid w:val="005C1436"/>
    <w:rsid w:val="005D31C6"/>
    <w:rsid w:val="00613CAF"/>
    <w:rsid w:val="00626B79"/>
    <w:rsid w:val="0063178F"/>
    <w:rsid w:val="00666A82"/>
    <w:rsid w:val="00671CDE"/>
    <w:rsid w:val="006B5B11"/>
    <w:rsid w:val="006B7F73"/>
    <w:rsid w:val="007812DE"/>
    <w:rsid w:val="007A4862"/>
    <w:rsid w:val="007D20FA"/>
    <w:rsid w:val="007D35F3"/>
    <w:rsid w:val="007E0DFE"/>
    <w:rsid w:val="00853C93"/>
    <w:rsid w:val="00972B0A"/>
    <w:rsid w:val="0099742F"/>
    <w:rsid w:val="00A2188B"/>
    <w:rsid w:val="00A27520"/>
    <w:rsid w:val="00A36334"/>
    <w:rsid w:val="00A43AD6"/>
    <w:rsid w:val="00A51D78"/>
    <w:rsid w:val="00A9642C"/>
    <w:rsid w:val="00AC3C09"/>
    <w:rsid w:val="00B31783"/>
    <w:rsid w:val="00B90B5A"/>
    <w:rsid w:val="00C140A7"/>
    <w:rsid w:val="00C14A7B"/>
    <w:rsid w:val="00CA6E2E"/>
    <w:rsid w:val="00CB7BF6"/>
    <w:rsid w:val="00D53BD1"/>
    <w:rsid w:val="00DD4C9F"/>
    <w:rsid w:val="00E15703"/>
    <w:rsid w:val="00E75CD9"/>
    <w:rsid w:val="00E76959"/>
    <w:rsid w:val="00EA0E34"/>
    <w:rsid w:val="00EA595A"/>
    <w:rsid w:val="00F02EC7"/>
    <w:rsid w:val="00F1490A"/>
    <w:rsid w:val="00F27865"/>
    <w:rsid w:val="00F334E7"/>
    <w:rsid w:val="00F413AA"/>
    <w:rsid w:val="00F54C30"/>
    <w:rsid w:val="00F7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13CB6"/>
  <w15:chartTrackingRefBased/>
  <w15:docId w15:val="{72E59E51-A9E9-F643-AE81-66A3AA03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4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36</cp:revision>
  <dcterms:created xsi:type="dcterms:W3CDTF">2019-10-13T14:41:00Z</dcterms:created>
  <dcterms:modified xsi:type="dcterms:W3CDTF">2019-10-16T19:53:00Z</dcterms:modified>
</cp:coreProperties>
</file>