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, google analytics, internes comme externes, presse, affichage, site centric, format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web analytics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