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java, scala,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mise en œuvre, sub, talend,  c storage , bigquery, cloud run</w:t>
      </w:r>
    </w:p>
    <w:p>
      <w:pPr>
        <w:spacing w:line="240" w:lineRule="auto" w:before="0" w:after="0"/>
      </w:pPr>
      <w:r>
        <w:t>MLOps : nosql, devops,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api, json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