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age, gender identity, applications, marital status, metrics visualization, religion, color, national origin</w:t>
      </w:r>
    </w:p>
    <w:p>
      <w:pPr>
        <w:spacing w:line="240" w:lineRule="auto" w:before="0" w:after="0"/>
      </w:pPr>
      <w:r>
        <w:t>Langages : r, julia,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Maths : algebra, algorithms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