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nlp, pytorch, Scikit-Learn, Keras, Tensorflow, Pandas, pySpark, XGboost, OpenCV, Matplotlib, Seaborn</w:t>
      </w:r>
    </w:p>
    <w:p>
      <w:pPr>
        <w:spacing w:line="240" w:lineRule="auto" w:before="0" w:after="0"/>
      </w:pPr>
      <w:r>
        <w:t>Langages : numpy,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