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80" w:before="0"/>
        <w:jc w:val="center"/>
      </w:pPr>
      <w:r>
        <w:rPr>
          <w:rFonts w:ascii="Segoe UI Emoji" w:cs="Segoe UI Emoji" w:eastAsia="Segoe UI Emoji" w:hAnsi="Segoe UI Emoji"/>
          <w:sz w:val="96"/>
          <w:szCs w:val="96"/>
        </w:rPr>
        <w:t xml:space="preserve">📐</w:t>
      </w:r>
    </w:p>
    <w:p>
      <w:pPr>
        <w:spacing w:after="160" w:before="0"/>
        <w:jc w:val="center"/>
      </w:pPr>
      <w:r>
        <w:rPr>
          <w:rFonts w:ascii="Arial" w:cs="Arial" w:eastAsia="Arial" w:hAnsi="Arial"/>
          <w:b/>
          <w:bCs/>
          <w:color w:val="1E3A5F"/>
          <w:sz w:val="56"/>
          <w:szCs w:val="56"/>
        </w:rPr>
        <w:t xml:space="preserve">Architecture Frontend Angular</w:t>
      </w:r>
    </w:p>
    <w:p>
      <w:pPr>
        <w:spacing w:after="80" w:before="0"/>
        <w:jc w:val="center"/>
      </w:pPr>
      <w:r>
        <w:rPr>
          <w:rFonts w:ascii="Arial" w:cs="Arial" w:eastAsia="Arial" w:hAnsi="Arial"/>
          <w:color w:val="2E86AB"/>
          <w:sz w:val="30"/>
          <w:szCs w:val="30"/>
        </w:rPr>
        <w:t xml:space="preserve">Guide complet de la structure de projet</w:t>
      </w:r>
    </w:p>
    <w:p>
      <w:pPr>
        <w:spacing w:after="600" w:before="0"/>
        <w:jc w:val="center"/>
      </w:pPr>
      <w:r>
        <w:rPr>
          <w:rFonts w:ascii="Arial" w:cs="Arial" w:eastAsia="Arial" w:hAnsi="Arial"/>
          <w:color w:val="888888"/>
          <w:sz w:val="22"/>
          <w:szCs w:val="22"/>
        </w:rPr>
        <w:t xml:space="preserve">Rôle de chaque dossier · Contenu attendu · Bonnes pratiques</w:t>
      </w:r>
    </w:p>
    <w:p>
      <w:pPr>
        <w:pBdr>
          <w:bottom w:val="single" w:color="2E86AB" w:sz="4" w:space="1"/>
        </w:pBdr>
        <w:spacing w:after="200" w:before="200"/>
      </w:pPr>
    </w:p>
    <w:p>
      <w:pPr>
        <w:spacing w:after="0" w:before="200"/>
        <w:jc w:val="center"/>
      </w:pPr>
      <w:r>
        <w:rPr>
          <w:rFonts w:ascii="Arial" w:cs="Arial" w:eastAsia="Arial" w:hAnsi="Arial"/>
          <w:color w:val="4A4A4A"/>
          <w:sz w:val="22"/>
          <w:szCs w:val="22"/>
        </w:rPr>
        <w:t xml:space="preserve">Projet de transfert d'argent — Application Angular standalone</w:t>
      </w:r>
    </w:p>
    <w:p>
      <w:pPr>
        <w:pageBreakBefore/>
      </w:pPr>
    </w:p>
    <w:p>
      <w:pPr>
        <w:pStyle w:val="Heading1"/>
        <w:spacing w:after="200" w:before="400"/>
      </w:pPr>
      <w:r>
        <w:rPr>
          <w:rFonts w:ascii="Arial" w:cs="Arial" w:eastAsia="Arial" w:hAnsi="Arial"/>
          <w:b/>
          <w:bCs/>
          <w:color w:val="1E3A5F"/>
          <w:sz w:val="36"/>
          <w:szCs w:val="36"/>
        </w:rPr>
        <w:t xml:space="preserve">1. Vue d'ensemble de l'architecture</w:t>
      </w:r>
    </w:p>
    <w:p>
      <w:pPr>
        <w:spacing w:after="80" w:before="80"/>
      </w:pPr>
      <w:r>
        <w:rPr>
          <w:rFonts w:ascii="Arial" w:cs="Arial" w:eastAsia="Arial" w:hAnsi="Arial"/>
          <w:color w:val="4A4A4A"/>
          <w:sz w:val="22"/>
          <w:szCs w:val="22"/>
        </w:rPr>
        <w:t xml:space="preserve">Cette application Angular est organisée selon le principe de séparation des responsabilités. Chaque couche a un rôle précis, ce qui facilite la maintenabilité, les tests, et la scalabilité.</w:t>
      </w:r>
    </w:p>
    <w:p>
      <w:pPr>
        <w:spacing w:after="8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BF4FA" w:val="clear"/>
            <w:tcMar>
              <w:top w:type="dxa" w:w="160"/>
              <w:left w:type="dxa" w:w="240"/>
              <w:bottom w:type="dxa" w:w="160"/>
              <w:right w:type="dxa" w:w="240"/>
            </w:tcMar>
          </w:tcPr>
          <w:p>
            <w:pPr>
              <w:spacing w:after="80" w:before="60"/>
            </w:pPr>
            <w:r>
              <w:rPr>
                <w:rFonts w:ascii="Arial" w:cs="Arial" w:eastAsia="Arial" w:hAnsi="Arial"/>
                <w:b/>
                <w:bCs/>
                <w:color w:val="1E3A5F"/>
                <w:sz w:val="22"/>
                <w:szCs w:val="22"/>
              </w:rPr>
              <w:t xml:space="preserve">🏗️ Les 5 grandes couches du projet</w:t>
            </w:r>
          </w:p>
          <w:p>
            <w:pPr>
              <w:spacing w:after="40" w:before="40"/>
            </w:pPr>
            <w:r>
              <w:rPr>
                <w:rFonts w:ascii="Arial" w:cs="Arial" w:eastAsia="Arial" w:hAnsi="Arial"/>
                <w:color w:val="4A4A4A"/>
                <w:sz w:val="21"/>
                <w:szCs w:val="21"/>
              </w:rPr>
              <w:t xml:space="preserve">📁 core/          →  Services globaux, modèles partagés, guards et interceptors</w:t>
            </w:r>
          </w:p>
          <w:p>
            <w:pPr>
              <w:spacing w:after="40" w:before="40"/>
            </w:pPr>
            <w:r>
              <w:rPr>
                <w:rFonts w:ascii="Arial" w:cs="Arial" w:eastAsia="Arial" w:hAnsi="Arial"/>
                <w:color w:val="4A4A4A"/>
                <w:sz w:val="21"/>
                <w:szCs w:val="21"/>
              </w:rPr>
              <w:t xml:space="preserve">📁 features/      →  Les écrans fonctionnels regroupés par rôle (admin, agent, client…)</w:t>
            </w:r>
          </w:p>
          <w:p>
            <w:pPr>
              <w:spacing w:after="40" w:before="40"/>
            </w:pPr>
            <w:r>
              <w:rPr>
                <w:rFonts w:ascii="Arial" w:cs="Arial" w:eastAsia="Arial" w:hAnsi="Arial"/>
                <w:color w:val="4A4A4A"/>
                <w:sz w:val="21"/>
                <w:szCs w:val="21"/>
              </w:rPr>
              <w:t xml:space="preserve">📁 layouts/       →  Les mises en page (shells) propres à chaque profil utilisateur</w:t>
            </w:r>
          </w:p>
          <w:p>
            <w:pPr>
              <w:spacing w:after="40" w:before="40"/>
            </w:pPr>
            <w:r>
              <w:rPr>
                <w:rFonts w:ascii="Arial" w:cs="Arial" w:eastAsia="Arial" w:hAnsi="Arial"/>
                <w:color w:val="4A4A4A"/>
                <w:sz w:val="21"/>
                <w:szCs w:val="21"/>
              </w:rPr>
              <w:t xml:space="preserve">📁 shared/        →  Composants, pipes et directives réutilisables partout</w:t>
            </w:r>
          </w:p>
          <w:p>
            <w:pPr>
              <w:spacing w:after="40" w:before="40"/>
            </w:pPr>
            <w:r>
              <w:rPr>
                <w:rFonts w:ascii="Arial" w:cs="Arial" w:eastAsia="Arial" w:hAnsi="Arial"/>
                <w:color w:val="4A4A4A"/>
                <w:sz w:val="21"/>
                <w:szCs w:val="21"/>
              </w:rPr>
              <w:t xml:space="preserve">📁 assets/        →  Ressources statiques (images, icônes, fichiers JSON…)</w:t>
            </w:r>
          </w:p>
        </w:tc>
      </w:tr>
    </w:tbl>
    <w:p>
      <w:pPr>
        <w:spacing w:after="0" w:before="200"/>
      </w:pPr>
    </w:p>
    <w:p>
      <w:pPr>
        <w:pStyle w:val="Heading2"/>
        <w:spacing w:after="160" w:before="320"/>
      </w:pPr>
      <w:r>
        <w:rPr>
          <w:rFonts w:ascii="Arial" w:cs="Arial" w:eastAsia="Arial" w:hAnsi="Arial"/>
          <w:b/>
          <w:bCs/>
          <w:color w:val="2E86AB"/>
          <w:sz w:val="28"/>
          <w:szCs w:val="28"/>
        </w:rPr>
        <w:t xml:space="preserve">Flux de navigation type</w:t>
      </w:r>
    </w:p>
    <w:p>
      <w:pPr>
        <w:spacing w:after="80" w:before="80"/>
      </w:pPr>
      <w:r>
        <w:rPr>
          <w:rFonts w:ascii="Arial" w:cs="Arial" w:eastAsia="Arial" w:hAnsi="Arial"/>
          <w:color w:val="4A4A4A"/>
          <w:sz w:val="22"/>
          <w:szCs w:val="22"/>
        </w:rPr>
        <w:t xml:space="preserve">Lorsqu'un utilisateur se connecte, le flux suit ce chemin :</w:t>
      </w:r>
    </w:p>
    <w:p>
      <w:pPr>
        <w:pStyle w:val="ListParagraph"/>
        <w:numPr>
          <w:ilvl w:val="0"/>
          <w:numId w:val="2"/>
        </w:numPr>
        <w:spacing w:after="60" w:before="60"/>
      </w:pPr>
      <w:r>
        <w:rPr>
          <w:rFonts w:ascii="Arial" w:cs="Arial" w:eastAsia="Arial" w:hAnsi="Arial"/>
          <w:b w:val="false"/>
          <w:bCs w:val="false"/>
          <w:color w:val="4A4A4A"/>
          <w:sz w:val="22"/>
          <w:szCs w:val="22"/>
        </w:rPr>
        <w:t xml:space="preserve">1. app.routes.ts détermine vers quel layout rediriger selon le rôle</w:t>
      </w:r>
    </w:p>
    <w:p>
      <w:pPr>
        <w:pStyle w:val="ListParagraph"/>
        <w:numPr>
          <w:ilvl w:val="0"/>
          <w:numId w:val="2"/>
        </w:numPr>
        <w:spacing w:after="60" w:before="60"/>
      </w:pPr>
      <w:r>
        <w:rPr>
          <w:rFonts w:ascii="Arial" w:cs="Arial" w:eastAsia="Arial" w:hAnsi="Arial"/>
          <w:b w:val="false"/>
          <w:bCs w:val="false"/>
          <w:color w:val="4A4A4A"/>
          <w:sz w:val="22"/>
          <w:szCs w:val="22"/>
        </w:rPr>
        <w:t xml:space="preserve">2. Le layout correspondant (ex: agent-layout) s'affiche avec sa sidebar/navbar</w:t>
      </w:r>
    </w:p>
    <w:p>
      <w:pPr>
        <w:pStyle w:val="ListParagraph"/>
        <w:numPr>
          <w:ilvl w:val="0"/>
          <w:numId w:val="2"/>
        </w:numPr>
        <w:spacing w:after="60" w:before="60"/>
      </w:pPr>
      <w:r>
        <w:rPr>
          <w:rFonts w:ascii="Arial" w:cs="Arial" w:eastAsia="Arial" w:hAnsi="Arial"/>
          <w:b w:val="false"/>
          <w:bCs w:val="false"/>
          <w:color w:val="4A4A4A"/>
          <w:sz w:val="22"/>
          <w:szCs w:val="22"/>
        </w:rPr>
        <w:t xml:space="preserve">3. Les features de ce rôle (ex: envoi, paiement) s'affichent dans le &lt;router-outlet&gt; du layout</w:t>
      </w:r>
    </w:p>
    <w:p>
      <w:pPr>
        <w:pStyle w:val="ListParagraph"/>
        <w:numPr>
          <w:ilvl w:val="0"/>
          <w:numId w:val="2"/>
        </w:numPr>
        <w:spacing w:after="60" w:before="60"/>
      </w:pPr>
      <w:r>
        <w:rPr>
          <w:rFonts w:ascii="Arial" w:cs="Arial" w:eastAsia="Arial" w:hAnsi="Arial"/>
          <w:b w:val="false"/>
          <w:bCs w:val="false"/>
          <w:color w:val="4A4A4A"/>
          <w:sz w:val="22"/>
          <w:szCs w:val="22"/>
        </w:rPr>
        <w:t xml:space="preserve">4. Les services du core gèrent l'état, les appels API et l'authentification</w:t>
      </w:r>
    </w:p>
    <w:p>
      <w:pPr>
        <w:pageBreakBefore/>
      </w:pPr>
    </w:p>
    <w:p>
      <w:pPr>
        <w:pStyle w:val="Heading1"/>
        <w:spacing w:after="200" w:before="400"/>
      </w:pPr>
      <w:r>
        <w:rPr>
          <w:rFonts w:ascii="Arial" w:cs="Arial" w:eastAsia="Arial" w:hAnsi="Arial"/>
          <w:b/>
          <w:bCs/>
          <w:color w:val="1E3A5F"/>
          <w:sz w:val="36"/>
          <w:szCs w:val="36"/>
        </w:rPr>
        <w:t xml:space="preserve">2. Le dossier core/</w:t>
      </w:r>
    </w:p>
    <w:p>
      <w:pPr>
        <w:spacing w:after="80" w:before="80"/>
      </w:pPr>
      <w:r>
        <w:rPr>
          <w:rFonts w:ascii="Arial" w:cs="Arial" w:eastAsia="Arial" w:hAnsi="Arial"/>
          <w:color w:val="4A4A4A"/>
          <w:sz w:val="22"/>
          <w:szCs w:val="22"/>
        </w:rPr>
        <w:t xml:space="preserve">Le dossier core/ est le cœur technique de l'application. Il contient tout ce qui est global, singleton, et qui doit être instancié une seule fois dans l'application. On n'importe jamais le core dans un autre module core.</w:t>
      </w:r>
    </w:p>
    <w:p>
      <w:pPr>
        <w:spacing w:after="8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626"/>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Dossier / Fichier</w:t>
            </w:r>
          </w:p>
        </w:tc>
        <w:tc>
          <w:tcPr>
            <w:tcW w:type="dxa" w:w="36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Rôle / Description</w:t>
            </w:r>
          </w:p>
        </w:tc>
        <w:tc>
          <w:tcPr>
            <w:tcW w:type="dxa" w:w="2626"/>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Contenu attendu</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Courier New" w:cs="Courier New" w:eastAsia="Courier New" w:hAnsi="Courier New"/>
                <w:b/>
                <w:bCs/>
                <w:color w:val="A23B72"/>
                <w:sz w:val="20"/>
                <w:szCs w:val="20"/>
              </w:rPr>
              <w:t xml:space="preserve">core/guards/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color w:val="4A4A4A"/>
                <w:sz w:val="20"/>
                <w:szCs w:val="20"/>
              </w:rPr>
              <w:t xml:space="preserve">Protègent les routes selon l'authentification ou le rôle de l'utilisateur.</w:t>
            </w:r>
          </w:p>
        </w:tc>
        <w:tc>
          <w:tcPr>
            <w:tcW w:type="dxa" w:w="2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color w:val="4A4A4A"/>
                <w:sz w:val="20"/>
                <w:szCs w:val="20"/>
              </w:rPr>
              <w:t xml:space="preserve">auth.guard.ts, role.guard.ts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Courier New" w:cs="Courier New" w:eastAsia="Courier New" w:hAnsi="Courier New"/>
                <w:b/>
                <w:bCs/>
                <w:color w:val="A23B72"/>
                <w:sz w:val="20"/>
                <w:szCs w:val="20"/>
              </w:rPr>
              <w:t xml:space="preserve">core/interceptors/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Arial" w:cs="Arial" w:eastAsia="Arial" w:hAnsi="Arial"/>
                <w:color w:val="4A4A4A"/>
                <w:sz w:val="20"/>
                <w:szCs w:val="20"/>
              </w:rPr>
              <w:t xml:space="preserve">Interceptent chaque requête HTTP pour ajouter le token JWT ou gérer les erreurs globalement.</w:t>
            </w:r>
          </w:p>
        </w:tc>
        <w:tc>
          <w:tcPr>
            <w:tcW w:type="dxa" w:w="2626"/>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Arial" w:cs="Arial" w:eastAsia="Arial" w:hAnsi="Arial"/>
                <w:color w:val="4A4A4A"/>
                <w:sz w:val="20"/>
                <w:szCs w:val="20"/>
              </w:rPr>
              <w:t xml:space="preserve">auth.interceptor.ts, error.interceptor.ts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Courier New" w:cs="Courier New" w:eastAsia="Courier New" w:hAnsi="Courier New"/>
                <w:b/>
                <w:bCs/>
                <w:color w:val="A23B72"/>
                <w:sz w:val="20"/>
                <w:szCs w:val="20"/>
              </w:rPr>
              <w:t xml:space="preserve">core/models/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color w:val="4A4A4A"/>
                <w:sz w:val="20"/>
                <w:szCs w:val="20"/>
              </w:rPr>
              <w:t xml:space="preserve">Définissent les interfaces et types TypeScript qui représentent les entités métier.</w:t>
            </w:r>
          </w:p>
        </w:tc>
        <w:tc>
          <w:tcPr>
            <w:tcW w:type="dxa" w:w="2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color w:val="4A4A4A"/>
                <w:sz w:val="20"/>
                <w:szCs w:val="20"/>
              </w:rPr>
              <w:t xml:space="preserve">user.model.ts, transfer.model.ts, agency.model.ts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Courier New" w:cs="Courier New" w:eastAsia="Courier New" w:hAnsi="Courier New"/>
                <w:b/>
                <w:bCs/>
                <w:color w:val="A23B72"/>
                <w:sz w:val="20"/>
                <w:szCs w:val="20"/>
              </w:rPr>
              <w:t xml:space="preserve">core/services/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Arial" w:cs="Arial" w:eastAsia="Arial" w:hAnsi="Arial"/>
                <w:color w:val="4A4A4A"/>
                <w:sz w:val="20"/>
                <w:szCs w:val="20"/>
              </w:rPr>
              <w:t xml:space="preserve">Services singleton : authentification, appels API, gestion de l'état utilisateur connecté.</w:t>
            </w:r>
          </w:p>
        </w:tc>
        <w:tc>
          <w:tcPr>
            <w:tcW w:type="dxa" w:w="2626"/>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Arial" w:cs="Arial" w:eastAsia="Arial" w:hAnsi="Arial"/>
                <w:color w:val="4A4A4A"/>
                <w:sz w:val="20"/>
                <w:szCs w:val="20"/>
              </w:rPr>
              <w:t xml:space="preserve">auth.service.ts, user.service.ts, transfer.service.ts</w:t>
            </w:r>
          </w:p>
        </w:tc>
      </w:tr>
    </w:tbl>
    <w:p>
      <w:pPr>
        <w:spacing w:after="80" w:before="240"/>
      </w:pPr>
    </w:p>
    <w:p>
      <w:pPr>
        <w:spacing w:after="120" w:before="240"/>
      </w:pPr>
      <w:r>
        <w:rPr>
          <w:rFonts w:ascii="Arial" w:cs="Arial" w:eastAsia="Arial" w:hAnsi="Arial"/>
          <w:b/>
          <w:bCs/>
          <w:color w:val="A23B72"/>
          <w:sz w:val="24"/>
          <w:szCs w:val="24"/>
        </w:rPr>
        <w:t xml:space="preserve">Exemples de fichiers à créer</w:t>
      </w:r>
    </w:p>
    <w:p>
      <w:pPr>
        <w:spacing w:after="60" w:before="60"/>
      </w:pPr>
      <w:r>
        <w:rPr>
          <w:rFonts w:ascii="Courier New" w:cs="Courier New" w:eastAsia="Courier New" w:hAnsi="Courier New"/>
          <w:color w:val="C7254E"/>
          <w:sz w:val="20"/>
          <w:szCs w:val="20"/>
        </w:rPr>
        <w:t xml:space="preserve">core/models/user.model.ts</w:t>
      </w:r>
    </w:p>
    <w:p>
      <w:pPr>
        <w:spacing w:after="80" w:before="80"/>
      </w:pPr>
      <w:r>
        <w:rPr>
          <w:rFonts w:ascii="Arial" w:cs="Arial" w:eastAsia="Arial" w:hAnsi="Arial"/>
          <w:color w:val="4A4A4A"/>
          <w:sz w:val="22"/>
          <w:szCs w:val="22"/>
        </w:rPr>
        <w:t xml:space="preserve">→ Interface User { id, nom, prenom, email, role, agenceId }</w:t>
      </w:r>
    </w:p>
    <w:p>
      <w:pPr>
        <w:spacing w:after="60" w:before="60"/>
      </w:pPr>
      <w:r>
        <w:rPr>
          <w:rFonts w:ascii="Courier New" w:cs="Courier New" w:eastAsia="Courier New" w:hAnsi="Courier New"/>
          <w:color w:val="C7254E"/>
          <w:sz w:val="20"/>
          <w:szCs w:val="20"/>
        </w:rPr>
        <w:t xml:space="preserve">core/models/transfer.model.ts</w:t>
      </w:r>
    </w:p>
    <w:p>
      <w:pPr>
        <w:spacing w:after="80" w:before="80"/>
      </w:pPr>
      <w:r>
        <w:rPr>
          <w:rFonts w:ascii="Arial" w:cs="Arial" w:eastAsia="Arial" w:hAnsi="Arial"/>
          <w:color w:val="4A4A4A"/>
          <w:sz w:val="22"/>
          <w:szCs w:val="22"/>
        </w:rPr>
        <w:t xml:space="preserve">→ Interface Transfer { id, montant, devise, statut, expediteur, destinataire }</w:t>
      </w:r>
    </w:p>
    <w:p>
      <w:pPr>
        <w:spacing w:after="60" w:before="60"/>
      </w:pPr>
      <w:r>
        <w:rPr>
          <w:rFonts w:ascii="Courier New" w:cs="Courier New" w:eastAsia="Courier New" w:hAnsi="Courier New"/>
          <w:color w:val="C7254E"/>
          <w:sz w:val="20"/>
          <w:szCs w:val="20"/>
        </w:rPr>
        <w:t xml:space="preserve">core/guards/auth.guard.ts</w:t>
      </w:r>
    </w:p>
    <w:p>
      <w:pPr>
        <w:spacing w:after="80" w:before="80"/>
      </w:pPr>
      <w:r>
        <w:rPr>
          <w:rFonts w:ascii="Arial" w:cs="Arial" w:eastAsia="Arial" w:hAnsi="Arial"/>
          <w:color w:val="4A4A4A"/>
          <w:sz w:val="22"/>
          <w:szCs w:val="22"/>
        </w:rPr>
        <w:t xml:space="preserve">→ Vérifie si un token JWT valide existe, sinon redirige vers /auth/login</w:t>
      </w:r>
    </w:p>
    <w:p>
      <w:pPr>
        <w:spacing w:after="60" w:before="60"/>
      </w:pPr>
      <w:r>
        <w:rPr>
          <w:rFonts w:ascii="Courier New" w:cs="Courier New" w:eastAsia="Courier New" w:hAnsi="Courier New"/>
          <w:color w:val="C7254E"/>
          <w:sz w:val="20"/>
          <w:szCs w:val="20"/>
        </w:rPr>
        <w:t xml:space="preserve">core/guards/role.guard.ts</w:t>
      </w:r>
    </w:p>
    <w:p>
      <w:pPr>
        <w:spacing w:after="80" w:before="80"/>
      </w:pPr>
      <w:r>
        <w:rPr>
          <w:rFonts w:ascii="Arial" w:cs="Arial" w:eastAsia="Arial" w:hAnsi="Arial"/>
          <w:color w:val="4A4A4A"/>
          <w:sz w:val="22"/>
          <w:szCs w:val="22"/>
        </w:rPr>
        <w:t xml:space="preserve">→ Vérifie si le rôle de l'utilisateur correspond à la route demandée</w:t>
      </w:r>
    </w:p>
    <w:p>
      <w:pPr>
        <w:spacing w:after="60" w:before="60"/>
      </w:pPr>
      <w:r>
        <w:rPr>
          <w:rFonts w:ascii="Courier New" w:cs="Courier New" w:eastAsia="Courier New" w:hAnsi="Courier New"/>
          <w:color w:val="C7254E"/>
          <w:sz w:val="20"/>
          <w:szCs w:val="20"/>
        </w:rPr>
        <w:t xml:space="preserve">core/interceptors/auth.interceptor.ts</w:t>
      </w:r>
    </w:p>
    <w:p>
      <w:pPr>
        <w:spacing w:after="80" w:before="80"/>
      </w:pPr>
      <w:r>
        <w:rPr>
          <w:rFonts w:ascii="Arial" w:cs="Arial" w:eastAsia="Arial" w:hAnsi="Arial"/>
          <w:color w:val="4A4A4A"/>
          <w:sz w:val="22"/>
          <w:szCs w:val="22"/>
        </w:rPr>
        <w:t xml:space="preserve">→ Ajoute automatiquement Authorization: Bearer &lt;token&gt; à chaque requête HTTP</w:t>
      </w:r>
    </w:p>
    <w:p>
      <w:pPr>
        <w:spacing w:after="60" w:before="60"/>
      </w:pPr>
      <w:r>
        <w:rPr>
          <w:rFonts w:ascii="Courier New" w:cs="Courier New" w:eastAsia="Courier New" w:hAnsi="Courier New"/>
          <w:color w:val="C7254E"/>
          <w:sz w:val="20"/>
          <w:szCs w:val="20"/>
        </w:rPr>
        <w:t xml:space="preserve">core/services/auth.service.ts</w:t>
      </w:r>
    </w:p>
    <w:p>
      <w:pPr>
        <w:spacing w:after="80" w:before="80"/>
      </w:pPr>
      <w:r>
        <w:rPr>
          <w:rFonts w:ascii="Arial" w:cs="Arial" w:eastAsia="Arial" w:hAnsi="Arial"/>
          <w:color w:val="4A4A4A"/>
          <w:sz w:val="22"/>
          <w:szCs w:val="22"/>
        </w:rPr>
        <w:t xml:space="preserve">→ login(), logout(), getToken(), getCurrentUser(), isAuthenticated()</w:t>
      </w:r>
    </w:p>
    <w:p>
      <w:pPr>
        <w:spacing w:after="8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AF5EA" w:val="clear"/>
            <w:tcMar>
              <w:top w:type="dxa" w:w="160"/>
              <w:left w:type="dxa" w:w="240"/>
              <w:bottom w:type="dxa" w:w="160"/>
              <w:right w:type="dxa" w:w="240"/>
            </w:tcMar>
          </w:tcPr>
          <w:p>
            <w:pPr>
              <w:spacing w:after="80" w:before="60"/>
            </w:pPr>
            <w:r>
              <w:rPr>
                <w:rFonts w:ascii="Arial" w:cs="Arial" w:eastAsia="Arial" w:hAnsi="Arial"/>
                <w:b/>
                <w:bCs/>
                <w:color w:val="1E3A5F"/>
                <w:sz w:val="22"/>
                <w:szCs w:val="22"/>
              </w:rPr>
              <w:t xml:space="preserve">💡 Bonne pratique</w:t>
            </w:r>
          </w:p>
          <w:p>
            <w:pPr>
              <w:spacing w:after="40" w:before="40"/>
            </w:pPr>
            <w:r>
              <w:rPr>
                <w:rFonts w:ascii="Arial" w:cs="Arial" w:eastAsia="Arial" w:hAnsi="Arial"/>
                <w:color w:val="4A4A4A"/>
                <w:sz w:val="21"/>
                <w:szCs w:val="21"/>
              </w:rPr>
              <w:t xml:space="preserve">Dans Angular standalone, les services core sont providedIn: 'root'.</w:t>
            </w:r>
          </w:p>
          <w:p>
            <w:pPr>
              <w:spacing w:after="40" w:before="40"/>
            </w:pPr>
            <w:r>
              <w:rPr>
                <w:rFonts w:ascii="Arial" w:cs="Arial" w:eastAsia="Arial" w:hAnsi="Arial"/>
                <w:color w:val="4A4A4A"/>
                <w:sz w:val="21"/>
                <w:szCs w:val="21"/>
              </w:rPr>
              <w:t xml:space="preserve">Les guards s'utilisent avec canActivate dans app.routes.ts.</w:t>
            </w:r>
          </w:p>
          <w:p>
            <w:pPr>
              <w:spacing w:after="40" w:before="40"/>
            </w:pPr>
            <w:r>
              <w:rPr>
                <w:rFonts w:ascii="Arial" w:cs="Arial" w:eastAsia="Arial" w:hAnsi="Arial"/>
                <w:color w:val="4A4A4A"/>
                <w:sz w:val="21"/>
                <w:szCs w:val="21"/>
              </w:rPr>
              <w:t xml:space="preserve">Les interceptors s'enregistrent dans app.config.ts via provideHttpClient(withInterceptors([...])).</w:t>
            </w:r>
          </w:p>
        </w:tc>
      </w:tr>
    </w:tbl>
    <w:p>
      <w:pPr>
        <w:pageBreakBefore/>
      </w:pPr>
    </w:p>
    <w:p>
      <w:pPr>
        <w:pStyle w:val="Heading1"/>
        <w:spacing w:after="200" w:before="400"/>
      </w:pPr>
      <w:r>
        <w:rPr>
          <w:rFonts w:ascii="Arial" w:cs="Arial" w:eastAsia="Arial" w:hAnsi="Arial"/>
          <w:b/>
          <w:bCs/>
          <w:color w:val="1E3A5F"/>
          <w:sz w:val="36"/>
          <w:szCs w:val="36"/>
        </w:rPr>
        <w:t xml:space="preserve">3. Le dossier features/</w:t>
      </w:r>
    </w:p>
    <w:p>
      <w:pPr>
        <w:spacing w:after="80" w:before="80"/>
      </w:pPr>
      <w:r>
        <w:rPr>
          <w:rFonts w:ascii="Arial" w:cs="Arial" w:eastAsia="Arial" w:hAnsi="Arial"/>
          <w:color w:val="4A4A4A"/>
          <w:sz w:val="22"/>
          <w:szCs w:val="22"/>
        </w:rPr>
        <w:t xml:space="preserve">Le dossier features/ contient toutes les pages fonctionnelles de l'application, organisées par profil utilisateur. Chaque sous-dossier est un module autonome avec ses propres composants, et potentiellement ses propres services locaux.</w:t>
      </w:r>
    </w:p>
    <w:p>
      <w:pPr>
        <w:spacing w:after="80" w:before="160"/>
      </w:pPr>
    </w:p>
    <w:p>
      <w:pPr>
        <w:pStyle w:val="Heading2"/>
        <w:spacing w:after="160" w:before="320"/>
      </w:pPr>
      <w:r>
        <w:rPr>
          <w:rFonts w:ascii="Arial" w:cs="Arial" w:eastAsia="Arial" w:hAnsi="Arial"/>
          <w:b/>
          <w:bCs/>
          <w:color w:val="2E86AB"/>
          <w:sz w:val="28"/>
          <w:szCs w:val="28"/>
        </w:rPr>
        <w:t xml:space="preserve">3.1 features/auth/</w:t>
      </w:r>
    </w:p>
    <w:p>
      <w:pPr>
        <w:spacing w:after="80" w:before="80"/>
      </w:pPr>
      <w:r>
        <w:rPr>
          <w:rFonts w:ascii="Arial" w:cs="Arial" w:eastAsia="Arial" w:hAnsi="Arial"/>
          <w:color w:val="4A4A4A"/>
          <w:sz w:val="22"/>
          <w:szCs w:val="22"/>
        </w:rPr>
        <w:t xml:space="preserve">Gère l'authentification : connexion, déconnexion, et éventuellement la réinitialisation de mot de passe.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626"/>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Dossier / Fichier</w:t>
            </w:r>
          </w:p>
        </w:tc>
        <w:tc>
          <w:tcPr>
            <w:tcW w:type="dxa" w:w="36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Rôle / Description</w:t>
            </w:r>
          </w:p>
        </w:tc>
        <w:tc>
          <w:tcPr>
            <w:tcW w:type="dxa" w:w="2626"/>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Contenu attendu</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Courier New" w:cs="Courier New" w:eastAsia="Courier New" w:hAnsi="Courier New"/>
                <w:b/>
                <w:bCs/>
                <w:color w:val="A23B72"/>
                <w:sz w:val="20"/>
                <w:szCs w:val="20"/>
              </w:rPr>
              <w:t xml:space="preserve">auth/login/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color w:val="4A4A4A"/>
                <w:sz w:val="20"/>
                <w:szCs w:val="20"/>
              </w:rPr>
              <w:t xml:space="preserve">Page de connexion avec formulaire email + mot de passe.</w:t>
            </w:r>
          </w:p>
        </w:tc>
        <w:tc>
          <w:tcPr>
            <w:tcW w:type="dxa" w:w="2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color w:val="4A4A4A"/>
                <w:sz w:val="20"/>
                <w:szCs w:val="20"/>
              </w:rPr>
              <w:t xml:space="preserve">login.component.ts/html/scss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Courier New" w:cs="Courier New" w:eastAsia="Courier New" w:hAnsi="Courier New"/>
                <w:b/>
                <w:bCs/>
                <w:color w:val="A23B72"/>
                <w:sz w:val="20"/>
                <w:szCs w:val="20"/>
              </w:rPr>
              <w:t xml:space="preserve">auth/register/</w:t>
            </w:r>
          </w:p>
        </w:tc>
        <w:tc>
          <w:tcPr>
            <w:tcW w:type="dxa" w:w="3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Arial" w:cs="Arial" w:eastAsia="Arial" w:hAnsi="Arial"/>
                <w:color w:val="4A4A4A"/>
                <w:sz w:val="20"/>
                <w:szCs w:val="20"/>
              </w:rPr>
              <w:t xml:space="preserve">(Optionnel) Inscription d'un nouveau client.</w:t>
            </w:r>
          </w:p>
        </w:tc>
        <w:tc>
          <w:tcPr>
            <w:tcW w:type="dxa" w:w="2626"/>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Arial" w:cs="Arial" w:eastAsia="Arial" w:hAnsi="Arial"/>
                <w:color w:val="4A4A4A"/>
                <w:sz w:val="20"/>
                <w:szCs w:val="20"/>
              </w:rPr>
              <w:t xml:space="preserve">register.component.ts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Courier New" w:cs="Courier New" w:eastAsia="Courier New" w:hAnsi="Courier New"/>
                <w:b/>
                <w:bCs/>
                <w:color w:val="A23B72"/>
                <w:sz w:val="20"/>
                <w:szCs w:val="20"/>
              </w:rPr>
              <w:t xml:space="preserve">auth/forgot-password/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color w:val="4A4A4A"/>
                <w:sz w:val="20"/>
                <w:szCs w:val="20"/>
              </w:rPr>
              <w:t xml:space="preserve">Formulaire de récupération de mot de passe.</w:t>
            </w:r>
          </w:p>
        </w:tc>
        <w:tc>
          <w:tcPr>
            <w:tcW w:type="dxa" w:w="2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color w:val="4A4A4A"/>
                <w:sz w:val="20"/>
                <w:szCs w:val="20"/>
              </w:rPr>
              <w:t xml:space="preserve">forgot-password.component.ts</w:t>
            </w:r>
          </w:p>
        </w:tc>
      </w:tr>
    </w:tbl>
    <w:p>
      <w:pPr>
        <w:spacing w:after="80" w:before="240"/>
      </w:pPr>
    </w:p>
    <w:p>
      <w:pPr>
        <w:pStyle w:val="Heading2"/>
        <w:spacing w:after="160" w:before="320"/>
      </w:pPr>
      <w:r>
        <w:rPr>
          <w:rFonts w:ascii="Arial" w:cs="Arial" w:eastAsia="Arial" w:hAnsi="Arial"/>
          <w:b/>
          <w:bCs/>
          <w:color w:val="2E86AB"/>
          <w:sz w:val="28"/>
          <w:szCs w:val="28"/>
        </w:rPr>
        <w:t xml:space="preserve">3.2 features/admin/</w:t>
      </w:r>
    </w:p>
    <w:p>
      <w:pPr>
        <w:spacing w:after="80" w:before="80"/>
      </w:pPr>
      <w:r>
        <w:rPr>
          <w:rFonts w:ascii="Arial" w:cs="Arial" w:eastAsia="Arial" w:hAnsi="Arial"/>
          <w:color w:val="4A4A4A"/>
          <w:sz w:val="22"/>
          <w:szCs w:val="22"/>
        </w:rPr>
        <w:t xml:space="preserve">Espace réservé aux administrateurs système. Accès à la configuration globale de la plateforme.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626"/>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Dossier / Fichier</w:t>
            </w:r>
          </w:p>
        </w:tc>
        <w:tc>
          <w:tcPr>
            <w:tcW w:type="dxa" w:w="36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Rôle / Description</w:t>
            </w:r>
          </w:p>
        </w:tc>
        <w:tc>
          <w:tcPr>
            <w:tcW w:type="dxa" w:w="2626"/>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Contenu attendu</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Courier New" w:cs="Courier New" w:eastAsia="Courier New" w:hAnsi="Courier New"/>
                <w:b/>
                <w:bCs/>
                <w:color w:val="A23B72"/>
                <w:sz w:val="20"/>
                <w:szCs w:val="20"/>
              </w:rPr>
              <w:t xml:space="preserve">admin/dashboard/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color w:val="4A4A4A"/>
                <w:sz w:val="20"/>
                <w:szCs w:val="20"/>
              </w:rPr>
              <w:t xml:space="preserve">Tableau de bord avec KPIs globaux : volume de transferts, agences actives, alertes AML.</w:t>
            </w:r>
          </w:p>
        </w:tc>
        <w:tc>
          <w:tcPr>
            <w:tcW w:type="dxa" w:w="2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color w:val="4A4A4A"/>
                <w:sz w:val="20"/>
                <w:szCs w:val="20"/>
              </w:rPr>
              <w:t xml:space="preserve">dashboard.component.ts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Courier New" w:cs="Courier New" w:eastAsia="Courier New" w:hAnsi="Courier New"/>
                <w:b/>
                <w:bCs/>
                <w:color w:val="A23B72"/>
                <w:sz w:val="20"/>
                <w:szCs w:val="20"/>
              </w:rPr>
              <w:t xml:space="preserve">admin/agences/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Arial" w:cs="Arial" w:eastAsia="Arial" w:hAnsi="Arial"/>
                <w:color w:val="4A4A4A"/>
                <w:sz w:val="20"/>
                <w:szCs w:val="20"/>
              </w:rPr>
              <w:t xml:space="preserve">CRUD complet des agences : créer, modifier, activer/désactiver.</w:t>
            </w:r>
          </w:p>
        </w:tc>
        <w:tc>
          <w:tcPr>
            <w:tcW w:type="dxa" w:w="2626"/>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Arial" w:cs="Arial" w:eastAsia="Arial" w:hAnsi="Arial"/>
                <w:color w:val="4A4A4A"/>
                <w:sz w:val="20"/>
                <w:szCs w:val="20"/>
              </w:rPr>
              <w:t xml:space="preserve">agences-list.component.ts, agence-form.component.ts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Courier New" w:cs="Courier New" w:eastAsia="Courier New" w:hAnsi="Courier New"/>
                <w:b/>
                <w:bCs/>
                <w:color w:val="A23B72"/>
                <w:sz w:val="20"/>
                <w:szCs w:val="20"/>
              </w:rPr>
              <w:t xml:space="preserve">admin/devises/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color w:val="4A4A4A"/>
                <w:sz w:val="20"/>
                <w:szCs w:val="20"/>
              </w:rPr>
              <w:t xml:space="preserve">Gestion des taux de change entre devises supportées.</w:t>
            </w:r>
          </w:p>
        </w:tc>
        <w:tc>
          <w:tcPr>
            <w:tcW w:type="dxa" w:w="2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color w:val="4A4A4A"/>
                <w:sz w:val="20"/>
                <w:szCs w:val="20"/>
              </w:rPr>
              <w:t xml:space="preserve">devises.component.ts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Courier New" w:cs="Courier New" w:eastAsia="Courier New" w:hAnsi="Courier New"/>
                <w:b/>
                <w:bCs/>
                <w:color w:val="A23B72"/>
                <w:sz w:val="20"/>
                <w:szCs w:val="20"/>
              </w:rPr>
              <w:t xml:space="preserve">admin/frais/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Arial" w:cs="Arial" w:eastAsia="Arial" w:hAnsi="Arial"/>
                <w:color w:val="4A4A4A"/>
                <w:sz w:val="20"/>
                <w:szCs w:val="20"/>
              </w:rPr>
              <w:t xml:space="preserve">Configuration des grilles tarifaires selon montant, corridor et type de transfert.</w:t>
            </w:r>
          </w:p>
        </w:tc>
        <w:tc>
          <w:tcPr>
            <w:tcW w:type="dxa" w:w="2626"/>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Arial" w:cs="Arial" w:eastAsia="Arial" w:hAnsi="Arial"/>
                <w:color w:val="4A4A4A"/>
                <w:sz w:val="20"/>
                <w:szCs w:val="20"/>
              </w:rPr>
              <w:t xml:space="preserve">frais.component.ts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Courier New" w:cs="Courier New" w:eastAsia="Courier New" w:hAnsi="Courier New"/>
                <w:b/>
                <w:bCs/>
                <w:color w:val="A23B72"/>
                <w:sz w:val="20"/>
                <w:szCs w:val="20"/>
              </w:rPr>
              <w:t xml:space="preserve">admin/aml/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color w:val="4A4A4A"/>
                <w:sz w:val="20"/>
                <w:szCs w:val="20"/>
              </w:rPr>
              <w:t xml:space="preserve">Anti-Money Laundering : surveillance des transactions suspectes, blacklists.</w:t>
            </w:r>
          </w:p>
        </w:tc>
        <w:tc>
          <w:tcPr>
            <w:tcW w:type="dxa" w:w="2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color w:val="4A4A4A"/>
                <w:sz w:val="20"/>
                <w:szCs w:val="20"/>
              </w:rPr>
              <w:t xml:space="preserve">aml.component.ts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Courier New" w:cs="Courier New" w:eastAsia="Courier New" w:hAnsi="Courier New"/>
                <w:b/>
                <w:bCs/>
                <w:color w:val="A23B72"/>
                <w:sz w:val="20"/>
                <w:szCs w:val="20"/>
              </w:rPr>
              <w:t xml:space="preserve">admin/rapports/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Arial" w:cs="Arial" w:eastAsia="Arial" w:hAnsi="Arial"/>
                <w:color w:val="4A4A4A"/>
                <w:sz w:val="20"/>
                <w:szCs w:val="20"/>
              </w:rPr>
              <w:t xml:space="preserve">Génération et export de rapports globaux (PDF, Excel).</w:t>
            </w:r>
          </w:p>
        </w:tc>
        <w:tc>
          <w:tcPr>
            <w:tcW w:type="dxa" w:w="2626"/>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Arial" w:cs="Arial" w:eastAsia="Arial" w:hAnsi="Arial"/>
                <w:color w:val="4A4A4A"/>
                <w:sz w:val="20"/>
                <w:szCs w:val="20"/>
              </w:rPr>
              <w:t xml:space="preserve">rapports.component.ts</w:t>
            </w:r>
          </w:p>
        </w:tc>
      </w:tr>
    </w:tbl>
    <w:p>
      <w:pPr>
        <w:spacing w:after="80" w:before="240"/>
      </w:pPr>
    </w:p>
    <w:p>
      <w:pPr>
        <w:pStyle w:val="Heading2"/>
        <w:spacing w:after="160" w:before="320"/>
      </w:pPr>
      <w:r>
        <w:rPr>
          <w:rFonts w:ascii="Arial" w:cs="Arial" w:eastAsia="Arial" w:hAnsi="Arial"/>
          <w:b/>
          <w:bCs/>
          <w:color w:val="2E86AB"/>
          <w:sz w:val="28"/>
          <w:szCs w:val="28"/>
        </w:rPr>
        <w:t xml:space="preserve">3.3 features/manager/</w:t>
      </w:r>
    </w:p>
    <w:p>
      <w:pPr>
        <w:spacing w:after="80" w:before="80"/>
      </w:pPr>
      <w:r>
        <w:rPr>
          <w:rFonts w:ascii="Arial" w:cs="Arial" w:eastAsia="Arial" w:hAnsi="Arial"/>
          <w:color w:val="4A4A4A"/>
          <w:sz w:val="22"/>
          <w:szCs w:val="22"/>
        </w:rPr>
        <w:t xml:space="preserve">Espace du manager d'agence. Il supervise son agence sans avoir accès à la configuration globale.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626"/>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Dossier / Fichier</w:t>
            </w:r>
          </w:p>
        </w:tc>
        <w:tc>
          <w:tcPr>
            <w:tcW w:type="dxa" w:w="36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Rôle / Description</w:t>
            </w:r>
          </w:p>
        </w:tc>
        <w:tc>
          <w:tcPr>
            <w:tcW w:type="dxa" w:w="2626"/>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Contenu attendu</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Courier New" w:cs="Courier New" w:eastAsia="Courier New" w:hAnsi="Courier New"/>
                <w:b/>
                <w:bCs/>
                <w:color w:val="A23B72"/>
                <w:sz w:val="20"/>
                <w:szCs w:val="20"/>
              </w:rPr>
              <w:t xml:space="preserve">manager/dashboard/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color w:val="4A4A4A"/>
                <w:sz w:val="20"/>
                <w:szCs w:val="20"/>
              </w:rPr>
              <w:t xml:space="preserve">Vue synthétique de l'activité de son agence : transferts du jour, agents actifs.</w:t>
            </w:r>
          </w:p>
        </w:tc>
        <w:tc>
          <w:tcPr>
            <w:tcW w:type="dxa" w:w="2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color w:val="4A4A4A"/>
                <w:sz w:val="20"/>
                <w:szCs w:val="20"/>
              </w:rPr>
              <w:t xml:space="preserve">dashboard.component.ts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Courier New" w:cs="Courier New" w:eastAsia="Courier New" w:hAnsi="Courier New"/>
                <w:b/>
                <w:bCs/>
                <w:color w:val="A23B72"/>
                <w:sz w:val="20"/>
                <w:szCs w:val="20"/>
              </w:rPr>
              <w:t xml:space="preserve">manager/agents/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Arial" w:cs="Arial" w:eastAsia="Arial" w:hAnsi="Arial"/>
                <w:color w:val="4A4A4A"/>
                <w:sz w:val="20"/>
                <w:szCs w:val="20"/>
              </w:rPr>
              <w:t xml:space="preserve">Gestion des agents de son agence : création de comptes, activation/blocage.</w:t>
            </w:r>
          </w:p>
        </w:tc>
        <w:tc>
          <w:tcPr>
            <w:tcW w:type="dxa" w:w="2626"/>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Arial" w:cs="Arial" w:eastAsia="Arial" w:hAnsi="Arial"/>
                <w:color w:val="4A4A4A"/>
                <w:sz w:val="20"/>
                <w:szCs w:val="20"/>
              </w:rPr>
              <w:t xml:space="preserve">agents-list.component.ts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Courier New" w:cs="Courier New" w:eastAsia="Courier New" w:hAnsi="Courier New"/>
                <w:b/>
                <w:bCs/>
                <w:color w:val="A23B72"/>
                <w:sz w:val="20"/>
                <w:szCs w:val="20"/>
              </w:rPr>
              <w:t xml:space="preserve">manager/rapports-agence/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color w:val="4A4A4A"/>
                <w:sz w:val="20"/>
                <w:szCs w:val="20"/>
              </w:rPr>
              <w:t xml:space="preserve">Rapports filtrés sur son périmètre : chiffre d'affaires, commissions, réclamations.</w:t>
            </w:r>
          </w:p>
        </w:tc>
        <w:tc>
          <w:tcPr>
            <w:tcW w:type="dxa" w:w="2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color w:val="4A4A4A"/>
                <w:sz w:val="20"/>
                <w:szCs w:val="20"/>
              </w:rPr>
              <w:t xml:space="preserve">rapports-agence.component.ts</w:t>
            </w:r>
          </w:p>
        </w:tc>
      </w:tr>
    </w:tbl>
    <w:p>
      <w:pPr>
        <w:spacing w:after="80" w:before="240"/>
      </w:pPr>
    </w:p>
    <w:p>
      <w:pPr>
        <w:pStyle w:val="Heading2"/>
        <w:spacing w:after="160" w:before="320"/>
      </w:pPr>
      <w:r>
        <w:rPr>
          <w:rFonts w:ascii="Arial" w:cs="Arial" w:eastAsia="Arial" w:hAnsi="Arial"/>
          <w:b/>
          <w:bCs/>
          <w:color w:val="2E86AB"/>
          <w:sz w:val="28"/>
          <w:szCs w:val="28"/>
        </w:rPr>
        <w:t xml:space="preserve">3.4 features/agent/</w:t>
      </w:r>
    </w:p>
    <w:p>
      <w:pPr>
        <w:spacing w:after="80" w:before="80"/>
      </w:pPr>
      <w:r>
        <w:rPr>
          <w:rFonts w:ascii="Arial" w:cs="Arial" w:eastAsia="Arial" w:hAnsi="Arial"/>
          <w:color w:val="4A4A4A"/>
          <w:sz w:val="22"/>
          <w:szCs w:val="22"/>
        </w:rPr>
        <w:t xml:space="preserve">L'agent est l'opérateur en agence. Il gère le quotidien des transferts : émission, paiement et caisse.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626"/>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Dossier / Fichier</w:t>
            </w:r>
          </w:p>
        </w:tc>
        <w:tc>
          <w:tcPr>
            <w:tcW w:type="dxa" w:w="36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Rôle / Description</w:t>
            </w:r>
          </w:p>
        </w:tc>
        <w:tc>
          <w:tcPr>
            <w:tcW w:type="dxa" w:w="2626"/>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Contenu attendu</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Courier New" w:cs="Courier New" w:eastAsia="Courier New" w:hAnsi="Courier New"/>
                <w:b/>
                <w:bCs/>
                <w:color w:val="A23B72"/>
                <w:sz w:val="20"/>
                <w:szCs w:val="20"/>
              </w:rPr>
              <w:t xml:space="preserve">agent/envoi/</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color w:val="4A4A4A"/>
                <w:sz w:val="20"/>
                <w:szCs w:val="20"/>
              </w:rPr>
              <w:t xml:space="preserve">Formulaire d'émission d'un nouveau transfert : saisie destinataire, montant, devise, frais calculés.</w:t>
            </w:r>
          </w:p>
        </w:tc>
        <w:tc>
          <w:tcPr>
            <w:tcW w:type="dxa" w:w="2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color w:val="4A4A4A"/>
                <w:sz w:val="20"/>
                <w:szCs w:val="20"/>
              </w:rPr>
              <w:t xml:space="preserve">envoi.component.ts, envoi-form.component.ts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Courier New" w:cs="Courier New" w:eastAsia="Courier New" w:hAnsi="Courier New"/>
                <w:b/>
                <w:bCs/>
                <w:color w:val="A23B72"/>
                <w:sz w:val="20"/>
                <w:szCs w:val="20"/>
              </w:rPr>
              <w:t xml:space="preserve">agent/paiement/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Arial" w:cs="Arial" w:eastAsia="Arial" w:hAnsi="Arial"/>
                <w:color w:val="4A4A4A"/>
                <w:sz w:val="20"/>
                <w:szCs w:val="20"/>
              </w:rPr>
              <w:t xml:space="preserve">Paiement d'un transfert entrant : recherche par code, vérification identité, validation.</w:t>
            </w:r>
          </w:p>
        </w:tc>
        <w:tc>
          <w:tcPr>
            <w:tcW w:type="dxa" w:w="2626"/>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Arial" w:cs="Arial" w:eastAsia="Arial" w:hAnsi="Arial"/>
                <w:color w:val="4A4A4A"/>
                <w:sz w:val="20"/>
                <w:szCs w:val="20"/>
              </w:rPr>
              <w:t xml:space="preserve">paiement.component.ts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Courier New" w:cs="Courier New" w:eastAsia="Courier New" w:hAnsi="Courier New"/>
                <w:b/>
                <w:bCs/>
                <w:color w:val="A23B72"/>
                <w:sz w:val="20"/>
                <w:szCs w:val="20"/>
              </w:rPr>
              <w:t xml:space="preserve">agent/recu/</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color w:val="4A4A4A"/>
                <w:sz w:val="20"/>
                <w:szCs w:val="20"/>
              </w:rPr>
              <w:t xml:space="preserve">Génération et impression du reçu après envoi ou paiement.</w:t>
            </w:r>
          </w:p>
        </w:tc>
        <w:tc>
          <w:tcPr>
            <w:tcW w:type="dxa" w:w="2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color w:val="4A4A4A"/>
                <w:sz w:val="20"/>
                <w:szCs w:val="20"/>
              </w:rPr>
              <w:t xml:space="preserve">recu.component.ts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Courier New" w:cs="Courier New" w:eastAsia="Courier New" w:hAnsi="Courier New"/>
                <w:b/>
                <w:bCs/>
                <w:color w:val="A23B72"/>
                <w:sz w:val="20"/>
                <w:szCs w:val="20"/>
              </w:rPr>
              <w:t xml:space="preserve">agent/caisse/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Arial" w:cs="Arial" w:eastAsia="Arial" w:hAnsi="Arial"/>
                <w:color w:val="4A4A4A"/>
                <w:sz w:val="20"/>
                <w:szCs w:val="20"/>
              </w:rPr>
              <w:t xml:space="preserve">Gestion de la caisse : ouverture, clôture, solde en temps réel par devise.</w:t>
            </w:r>
          </w:p>
        </w:tc>
        <w:tc>
          <w:tcPr>
            <w:tcW w:type="dxa" w:w="2626"/>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Arial" w:cs="Arial" w:eastAsia="Arial" w:hAnsi="Arial"/>
                <w:color w:val="4A4A4A"/>
                <w:sz w:val="20"/>
                <w:szCs w:val="20"/>
              </w:rPr>
              <w:t xml:space="preserve">caisse.component.ts</w:t>
            </w:r>
          </w:p>
        </w:tc>
      </w:tr>
    </w:tbl>
    <w:p>
      <w:pPr>
        <w:spacing w:after="80" w:before="240"/>
      </w:pPr>
    </w:p>
    <w:p>
      <w:pPr>
        <w:pStyle w:val="Heading2"/>
        <w:spacing w:after="160" w:before="320"/>
      </w:pPr>
      <w:r>
        <w:rPr>
          <w:rFonts w:ascii="Arial" w:cs="Arial" w:eastAsia="Arial" w:hAnsi="Arial"/>
          <w:b/>
          <w:bCs/>
          <w:color w:val="2E86AB"/>
          <w:sz w:val="28"/>
          <w:szCs w:val="28"/>
        </w:rPr>
        <w:t xml:space="preserve">3.5 features/client/</w:t>
      </w:r>
    </w:p>
    <w:p>
      <w:pPr>
        <w:spacing w:after="80" w:before="80"/>
      </w:pPr>
      <w:r>
        <w:rPr>
          <w:rFonts w:ascii="Arial" w:cs="Arial" w:eastAsia="Arial" w:hAnsi="Arial"/>
          <w:color w:val="4A4A4A"/>
          <w:sz w:val="22"/>
          <w:szCs w:val="22"/>
        </w:rPr>
        <w:t xml:space="preserve">Espace self-service du client. Il peut consulter ses transferts et suivre leur statut en temps réel.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626"/>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Dossier / Fichier</w:t>
            </w:r>
          </w:p>
        </w:tc>
        <w:tc>
          <w:tcPr>
            <w:tcW w:type="dxa" w:w="36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Rôle / Description</w:t>
            </w:r>
          </w:p>
        </w:tc>
        <w:tc>
          <w:tcPr>
            <w:tcW w:type="dxa" w:w="2626"/>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Contenu attendu</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Courier New" w:cs="Courier New" w:eastAsia="Courier New" w:hAnsi="Courier New"/>
                <w:b/>
                <w:bCs/>
                <w:color w:val="A23B72"/>
                <w:sz w:val="20"/>
                <w:szCs w:val="20"/>
              </w:rPr>
              <w:t xml:space="preserve">client/dashboard/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color w:val="4A4A4A"/>
                <w:sz w:val="20"/>
                <w:szCs w:val="20"/>
              </w:rPr>
              <w:t xml:space="preserve">Accueil client : résumé des derniers transferts, accès rapide.</w:t>
            </w:r>
          </w:p>
        </w:tc>
        <w:tc>
          <w:tcPr>
            <w:tcW w:type="dxa" w:w="2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color w:val="4A4A4A"/>
                <w:sz w:val="20"/>
                <w:szCs w:val="20"/>
              </w:rPr>
              <w:t xml:space="preserve">dashboard.component.ts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Courier New" w:cs="Courier New" w:eastAsia="Courier New" w:hAnsi="Courier New"/>
                <w:b/>
                <w:bCs/>
                <w:color w:val="A23B72"/>
                <w:sz w:val="20"/>
                <w:szCs w:val="20"/>
              </w:rPr>
              <w:t xml:space="preserve">client/historique/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Arial" w:cs="Arial" w:eastAsia="Arial" w:hAnsi="Arial"/>
                <w:color w:val="4A4A4A"/>
                <w:sz w:val="20"/>
                <w:szCs w:val="20"/>
              </w:rPr>
              <w:t xml:space="preserve">Liste paginée de tous ses transferts avec filtres (date, statut, montant).</w:t>
            </w:r>
          </w:p>
        </w:tc>
        <w:tc>
          <w:tcPr>
            <w:tcW w:type="dxa" w:w="2626"/>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Arial" w:cs="Arial" w:eastAsia="Arial" w:hAnsi="Arial"/>
                <w:color w:val="4A4A4A"/>
                <w:sz w:val="20"/>
                <w:szCs w:val="20"/>
              </w:rPr>
              <w:t xml:space="preserve">historique.component.ts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Courier New" w:cs="Courier New" w:eastAsia="Courier New" w:hAnsi="Courier New"/>
                <w:b/>
                <w:bCs/>
                <w:color w:val="A23B72"/>
                <w:sz w:val="20"/>
                <w:szCs w:val="20"/>
              </w:rPr>
              <w:t xml:space="preserve">client/suivi/</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color w:val="4A4A4A"/>
                <w:sz w:val="20"/>
                <w:szCs w:val="20"/>
              </w:rPr>
              <w:t xml:space="preserve">Suivi en temps réel d'un transfert via son code de référence.</w:t>
            </w:r>
          </w:p>
        </w:tc>
        <w:tc>
          <w:tcPr>
            <w:tcW w:type="dxa" w:w="2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color w:val="4A4A4A"/>
                <w:sz w:val="20"/>
                <w:szCs w:val="20"/>
              </w:rPr>
              <w:t xml:space="preserve">suivi.component.ts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Courier New" w:cs="Courier New" w:eastAsia="Courier New" w:hAnsi="Courier New"/>
                <w:b/>
                <w:bCs/>
                <w:color w:val="A23B72"/>
                <w:sz w:val="20"/>
                <w:szCs w:val="20"/>
              </w:rPr>
              <w:t xml:space="preserve">client/profil/</w:t>
            </w:r>
          </w:p>
        </w:tc>
        <w:tc>
          <w:tcPr>
            <w:tcW w:type="dxa" w:w="3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Arial" w:cs="Arial" w:eastAsia="Arial" w:hAnsi="Arial"/>
                <w:color w:val="4A4A4A"/>
                <w:sz w:val="20"/>
                <w:szCs w:val="20"/>
              </w:rPr>
              <w:t xml:space="preserve">Modification du profil : mot de passe, coordonnées, documents KYC.</w:t>
            </w:r>
          </w:p>
        </w:tc>
        <w:tc>
          <w:tcPr>
            <w:tcW w:type="dxa" w:w="2626"/>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Arial" w:cs="Arial" w:eastAsia="Arial" w:hAnsi="Arial"/>
                <w:color w:val="4A4A4A"/>
                <w:sz w:val="20"/>
                <w:szCs w:val="20"/>
              </w:rPr>
              <w:t xml:space="preserve">profil.component.ts</w:t>
            </w:r>
          </w:p>
        </w:tc>
      </w:tr>
    </w:tbl>
    <w:p>
      <w:pPr>
        <w:pageBreakBefore/>
      </w:pPr>
    </w:p>
    <w:p>
      <w:pPr>
        <w:pStyle w:val="Heading1"/>
        <w:spacing w:after="200" w:before="400"/>
      </w:pPr>
      <w:r>
        <w:rPr>
          <w:rFonts w:ascii="Arial" w:cs="Arial" w:eastAsia="Arial" w:hAnsi="Arial"/>
          <w:b/>
          <w:bCs/>
          <w:color w:val="1E3A5F"/>
          <w:sz w:val="36"/>
          <w:szCs w:val="36"/>
        </w:rPr>
        <w:t xml:space="preserve">4. Le dossier layouts/</w:t>
      </w:r>
    </w:p>
    <w:p>
      <w:pPr>
        <w:spacing w:after="80" w:before="80"/>
      </w:pPr>
      <w:r>
        <w:rPr>
          <w:rFonts w:ascii="Arial" w:cs="Arial" w:eastAsia="Arial" w:hAnsi="Arial"/>
          <w:color w:val="4A4A4A"/>
          <w:sz w:val="22"/>
          <w:szCs w:val="22"/>
        </w:rPr>
        <w:t xml:space="preserve">Les layouts sont les coquilles visuelles de chaque profil. Ils contiennent la structure de page (sidebar, navbar, footer) et un &lt;router-outlet&gt; où les features s'affichent. On ne met jamais de logique métier dans un layout.</w:t>
      </w:r>
    </w:p>
    <w:p>
      <w:pPr>
        <w:spacing w:after="8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626"/>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Dossier / Fichier</w:t>
            </w:r>
          </w:p>
        </w:tc>
        <w:tc>
          <w:tcPr>
            <w:tcW w:type="dxa" w:w="36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Rôle / Description</w:t>
            </w:r>
          </w:p>
        </w:tc>
        <w:tc>
          <w:tcPr>
            <w:tcW w:type="dxa" w:w="2626"/>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Contenu attendu</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Courier New" w:cs="Courier New" w:eastAsia="Courier New" w:hAnsi="Courier New"/>
                <w:b/>
                <w:bCs/>
                <w:color w:val="A23B72"/>
                <w:sz w:val="20"/>
                <w:szCs w:val="20"/>
              </w:rPr>
              <w:t xml:space="preserve">auth-layout/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color w:val="4A4A4A"/>
                <w:sz w:val="20"/>
                <w:szCs w:val="20"/>
              </w:rPr>
              <w:t xml:space="preserve">Layout minimaliste : centré, sans sidebar. Utilisé pour login et register.</w:t>
            </w:r>
          </w:p>
        </w:tc>
        <w:tc>
          <w:tcPr>
            <w:tcW w:type="dxa" w:w="2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color w:val="4A4A4A"/>
                <w:sz w:val="20"/>
                <w:szCs w:val="20"/>
              </w:rPr>
              <w:t xml:space="preserve">auth-layout.component.ts/html — fond avec logo et formulaire centré</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Courier New" w:cs="Courier New" w:eastAsia="Courier New" w:hAnsi="Courier New"/>
                <w:b/>
                <w:bCs/>
                <w:color w:val="A23B72"/>
                <w:sz w:val="20"/>
                <w:szCs w:val="20"/>
              </w:rPr>
              <w:t xml:space="preserve">admin-layout/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Arial" w:cs="Arial" w:eastAsia="Arial" w:hAnsi="Arial"/>
                <w:color w:val="4A4A4A"/>
                <w:sz w:val="20"/>
                <w:szCs w:val="20"/>
              </w:rPr>
              <w:t xml:space="preserve">Sidebar complète avec tous les menus admin, topbar avec nom utilisateur et déconnexion.</w:t>
            </w:r>
          </w:p>
        </w:tc>
        <w:tc>
          <w:tcPr>
            <w:tcW w:type="dxa" w:w="2626"/>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Arial" w:cs="Arial" w:eastAsia="Arial" w:hAnsi="Arial"/>
                <w:color w:val="4A4A4A"/>
                <w:sz w:val="20"/>
                <w:szCs w:val="20"/>
              </w:rPr>
              <w:t xml:space="preserve">admin-layout.component.ts/html — sidebar + &lt;router-outlet&gt;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Courier New" w:cs="Courier New" w:eastAsia="Courier New" w:hAnsi="Courier New"/>
                <w:b/>
                <w:bCs/>
                <w:color w:val="A23B72"/>
                <w:sz w:val="20"/>
                <w:szCs w:val="20"/>
              </w:rPr>
              <w:t xml:space="preserve">agent-layout/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color w:val="4A4A4A"/>
                <w:sz w:val="20"/>
                <w:szCs w:val="20"/>
              </w:rPr>
              <w:t xml:space="preserve">Interface orientée opérations : accès rapide envoi/paiement, indicateur caisse en cours.</w:t>
            </w:r>
          </w:p>
        </w:tc>
        <w:tc>
          <w:tcPr>
            <w:tcW w:type="dxa" w:w="2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color w:val="4A4A4A"/>
                <w:sz w:val="20"/>
                <w:szCs w:val="20"/>
              </w:rPr>
              <w:t xml:space="preserve">agent-layout.component.ts/html — navbar + sidebar compacte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Courier New" w:cs="Courier New" w:eastAsia="Courier New" w:hAnsi="Courier New"/>
                <w:b/>
                <w:bCs/>
                <w:color w:val="A23B72"/>
                <w:sz w:val="20"/>
                <w:szCs w:val="20"/>
              </w:rPr>
              <w:t xml:space="preserve">client-layout/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Arial" w:cs="Arial" w:eastAsia="Arial" w:hAnsi="Arial"/>
                <w:color w:val="4A4A4A"/>
                <w:sz w:val="20"/>
                <w:szCs w:val="20"/>
              </w:rPr>
              <w:t xml:space="preserve">Interface épurée orientée consultation : navbar simple, footer avec support.</w:t>
            </w:r>
          </w:p>
        </w:tc>
        <w:tc>
          <w:tcPr>
            <w:tcW w:type="dxa" w:w="2626"/>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Arial" w:cs="Arial" w:eastAsia="Arial" w:hAnsi="Arial"/>
                <w:color w:val="4A4A4A"/>
                <w:sz w:val="20"/>
                <w:szCs w:val="20"/>
              </w:rPr>
              <w:t xml:space="preserve">client-layout.component.ts/html — navbar + &lt;router-outlet&gt;</w:t>
            </w:r>
          </w:p>
        </w:tc>
      </w:tr>
    </w:tbl>
    <w:p>
      <w:pPr>
        <w:spacing w:after="80" w:before="2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FF3E0" w:val="clear"/>
            <w:tcMar>
              <w:top w:type="dxa" w:w="160"/>
              <w:left w:type="dxa" w:w="240"/>
              <w:bottom w:type="dxa" w:w="160"/>
              <w:right w:type="dxa" w:w="240"/>
            </w:tcMar>
          </w:tcPr>
          <w:p>
            <w:pPr>
              <w:spacing w:after="80" w:before="60"/>
            </w:pPr>
            <w:r>
              <w:rPr>
                <w:rFonts w:ascii="Arial" w:cs="Arial" w:eastAsia="Arial" w:hAnsi="Arial"/>
                <w:b/>
                <w:bCs/>
                <w:color w:val="1E3A5F"/>
                <w:sz w:val="22"/>
                <w:szCs w:val="22"/>
              </w:rPr>
              <w:t xml:space="preserve">🔧 Comment ça fonctionne ?</w:t>
            </w:r>
          </w:p>
          <w:p>
            <w:pPr>
              <w:spacing w:after="40" w:before="40"/>
            </w:pPr>
            <w:r>
              <w:rPr>
                <w:rFonts w:ascii="Arial" w:cs="Arial" w:eastAsia="Arial" w:hAnsi="Arial"/>
                <w:color w:val="4A4A4A"/>
                <w:sz w:val="21"/>
                <w:szCs w:val="21"/>
              </w:rPr>
              <w:t xml:space="preserve">Dans app.routes.ts, chaque groupe de routes est wrappé dans un layout :</w:t>
            </w:r>
          </w:p>
          <w:p>
            <w:pPr>
              <w:spacing w:after="40" w:before="40"/>
            </w:pPr>
            <w:r>
              <w:rPr>
                <w:rFonts w:ascii="Arial" w:cs="Arial" w:eastAsia="Arial" w:hAnsi="Arial"/>
                <w:color w:val="4A4A4A"/>
                <w:sz w:val="21"/>
                <w:szCs w:val="21"/>
              </w:rPr>
              <w:t xml:space="preserve"/>
            </w:r>
          </w:p>
          <w:p>
            <w:pPr>
              <w:spacing w:after="40" w:before="40"/>
            </w:pPr>
            <w:r>
              <w:rPr>
                <w:rFonts w:ascii="Arial" w:cs="Arial" w:eastAsia="Arial" w:hAnsi="Arial"/>
                <w:color w:val="4A4A4A"/>
                <w:sz w:val="21"/>
                <w:szCs w:val="21"/>
              </w:rPr>
              <w:t xml:space="preserve">{ path: 'agent', component: AgentLayoutComponent,</w:t>
            </w:r>
          </w:p>
          <w:p>
            <w:pPr>
              <w:spacing w:after="40" w:before="40"/>
            </w:pPr>
            <w:r>
              <w:rPr>
                <w:rFonts w:ascii="Arial" w:cs="Arial" w:eastAsia="Arial" w:hAnsi="Arial"/>
                <w:color w:val="4A4A4A"/>
                <w:sz w:val="21"/>
                <w:szCs w:val="21"/>
              </w:rPr>
              <w:t xml:space="preserve">  canActivate: [authGuard, roleGuard],</w:t>
            </w:r>
          </w:p>
          <w:p>
            <w:pPr>
              <w:spacing w:after="40" w:before="40"/>
            </w:pPr>
            <w:r>
              <w:rPr>
                <w:rFonts w:ascii="Arial" w:cs="Arial" w:eastAsia="Arial" w:hAnsi="Arial"/>
                <w:color w:val="4A4A4A"/>
                <w:sz w:val="21"/>
                <w:szCs w:val="21"/>
              </w:rPr>
              <w:t xml:space="preserve">  children: [</w:t>
            </w:r>
          </w:p>
          <w:p>
            <w:pPr>
              <w:spacing w:after="40" w:before="40"/>
            </w:pPr>
            <w:r>
              <w:rPr>
                <w:rFonts w:ascii="Arial" w:cs="Arial" w:eastAsia="Arial" w:hAnsi="Arial"/>
                <w:color w:val="4A4A4A"/>
                <w:sz w:val="21"/>
                <w:szCs w:val="21"/>
              </w:rPr>
              <w:t xml:space="preserve">    { path: 'envoi', component: EnvoiComponent },</w:t>
            </w:r>
          </w:p>
          <w:p>
            <w:pPr>
              <w:spacing w:after="40" w:before="40"/>
            </w:pPr>
            <w:r>
              <w:rPr>
                <w:rFonts w:ascii="Arial" w:cs="Arial" w:eastAsia="Arial" w:hAnsi="Arial"/>
                <w:color w:val="4A4A4A"/>
                <w:sz w:val="21"/>
                <w:szCs w:val="21"/>
              </w:rPr>
              <w:t xml:space="preserve">    { path: 'paiement', component: PaiementComponent },</w:t>
            </w:r>
          </w:p>
          <w:p>
            <w:pPr>
              <w:spacing w:after="40" w:before="40"/>
            </w:pPr>
            <w:r>
              <w:rPr>
                <w:rFonts w:ascii="Arial" w:cs="Arial" w:eastAsia="Arial" w:hAnsi="Arial"/>
                <w:color w:val="4A4A4A"/>
                <w:sz w:val="21"/>
                <w:szCs w:val="21"/>
              </w:rPr>
              <w:t xml:space="preserve">  ]</w:t>
            </w:r>
          </w:p>
          <w:p>
            <w:pPr>
              <w:spacing w:after="40" w:before="40"/>
            </w:pPr>
            <w:r>
              <w:rPr>
                <w:rFonts w:ascii="Arial" w:cs="Arial" w:eastAsia="Arial" w:hAnsi="Arial"/>
                <w:color w:val="4A4A4A"/>
                <w:sz w:val="21"/>
                <w:szCs w:val="21"/>
              </w:rPr>
              <w:t xml:space="preserve">}</w:t>
            </w:r>
          </w:p>
          <w:p>
            <w:pPr>
              <w:spacing w:after="40" w:before="40"/>
            </w:pPr>
            <w:r>
              <w:rPr>
                <w:rFonts w:ascii="Arial" w:cs="Arial" w:eastAsia="Arial" w:hAnsi="Arial"/>
                <w:color w:val="4A4A4A"/>
                <w:sz w:val="21"/>
                <w:szCs w:val="21"/>
              </w:rPr>
              <w:t xml:space="preserve"/>
            </w:r>
          </w:p>
          <w:p>
            <w:pPr>
              <w:spacing w:after="40" w:before="40"/>
            </w:pPr>
            <w:r>
              <w:rPr>
                <w:rFonts w:ascii="Arial" w:cs="Arial" w:eastAsia="Arial" w:hAnsi="Arial"/>
                <w:color w:val="4A4A4A"/>
                <w:sz w:val="21"/>
                <w:szCs w:val="21"/>
              </w:rPr>
              <w:t xml:space="preserve">Le layout s'affiche une fois, les features changent dans le &lt;router-outlet&gt; selon la route.</w:t>
            </w:r>
          </w:p>
        </w:tc>
      </w:tr>
    </w:tbl>
    <w:p>
      <w:pPr>
        <w:pageBreakBefore/>
      </w:pPr>
    </w:p>
    <w:p>
      <w:pPr>
        <w:pStyle w:val="Heading1"/>
        <w:spacing w:after="200" w:before="400"/>
      </w:pPr>
      <w:r>
        <w:rPr>
          <w:rFonts w:ascii="Arial" w:cs="Arial" w:eastAsia="Arial" w:hAnsi="Arial"/>
          <w:b/>
          <w:bCs/>
          <w:color w:val="1E3A5F"/>
          <w:sz w:val="36"/>
          <w:szCs w:val="36"/>
        </w:rPr>
        <w:t xml:space="preserve">5. Le dossier shared/</w:t>
      </w:r>
    </w:p>
    <w:p>
      <w:pPr>
        <w:spacing w:after="80" w:before="80"/>
      </w:pPr>
      <w:r>
        <w:rPr>
          <w:rFonts w:ascii="Arial" w:cs="Arial" w:eastAsia="Arial" w:hAnsi="Arial"/>
          <w:color w:val="4A4A4A"/>
          <w:sz w:val="22"/>
          <w:szCs w:val="22"/>
        </w:rPr>
        <w:t xml:space="preserve">Le dossier shared/ contient tous les éléments réutilisables qui ne sont pas spécifiques à un module. Un composant shared ne connaît pas le domaine métier : il reçoit des données en @Input() et renvoie des événements en @Output().</w:t>
      </w:r>
    </w:p>
    <w:p>
      <w:pPr>
        <w:spacing w:after="80" w:before="160"/>
      </w:pPr>
    </w:p>
    <w:p>
      <w:pPr>
        <w:pStyle w:val="Heading2"/>
        <w:spacing w:after="160" w:before="320"/>
      </w:pPr>
      <w:r>
        <w:rPr>
          <w:rFonts w:ascii="Arial" w:cs="Arial" w:eastAsia="Arial" w:hAnsi="Arial"/>
          <w:b/>
          <w:bCs/>
          <w:color w:val="2E86AB"/>
          <w:sz w:val="28"/>
          <w:szCs w:val="28"/>
        </w:rPr>
        <w:t xml:space="preserve">5.1 shared/components/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626"/>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Dossier / Fichier</w:t>
            </w:r>
          </w:p>
        </w:tc>
        <w:tc>
          <w:tcPr>
            <w:tcW w:type="dxa" w:w="36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Rôle / Description</w:t>
            </w:r>
          </w:p>
        </w:tc>
        <w:tc>
          <w:tcPr>
            <w:tcW w:type="dxa" w:w="2626"/>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Contenu attendu</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Courier New" w:cs="Courier New" w:eastAsia="Courier New" w:hAnsi="Courier New"/>
                <w:b/>
                <w:bCs/>
                <w:color w:val="A23B72"/>
                <w:sz w:val="20"/>
                <w:szCs w:val="20"/>
              </w:rPr>
              <w:t xml:space="preserve">data-table/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color w:val="4A4A4A"/>
                <w:sz w:val="20"/>
                <w:szCs w:val="20"/>
              </w:rPr>
              <w:t xml:space="preserve">Tableau générique avec pagination, tri et filtres, configurable via colonnes en @Input.</w:t>
            </w:r>
          </w:p>
        </w:tc>
        <w:tc>
          <w:tcPr>
            <w:tcW w:type="dxa" w:w="2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color w:val="4A4A4A"/>
                <w:sz w:val="20"/>
                <w:szCs w:val="20"/>
              </w:rPr>
              <w:t xml:space="preserve">data-table.component.ts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Courier New" w:cs="Courier New" w:eastAsia="Courier New" w:hAnsi="Courier New"/>
                <w:b/>
                <w:bCs/>
                <w:color w:val="A23B72"/>
                <w:sz w:val="20"/>
                <w:szCs w:val="20"/>
              </w:rPr>
              <w:t xml:space="preserve">modal/</w:t>
            </w:r>
          </w:p>
        </w:tc>
        <w:tc>
          <w:tcPr>
            <w:tcW w:type="dxa" w:w="3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Arial" w:cs="Arial" w:eastAsia="Arial" w:hAnsi="Arial"/>
                <w:color w:val="4A4A4A"/>
                <w:sz w:val="20"/>
                <w:szCs w:val="20"/>
              </w:rPr>
              <w:t xml:space="preserve">Composant de dialogue/modale réutilisable avec titre, contenu projeté et actions.</w:t>
            </w:r>
          </w:p>
        </w:tc>
        <w:tc>
          <w:tcPr>
            <w:tcW w:type="dxa" w:w="2626"/>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Arial" w:cs="Arial" w:eastAsia="Arial" w:hAnsi="Arial"/>
                <w:color w:val="4A4A4A"/>
                <w:sz w:val="20"/>
                <w:szCs w:val="20"/>
              </w:rPr>
              <w:t xml:space="preserve">modal.component.ts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Courier New" w:cs="Courier New" w:eastAsia="Courier New" w:hAnsi="Courier New"/>
                <w:b/>
                <w:bCs/>
                <w:color w:val="A23B72"/>
                <w:sz w:val="20"/>
                <w:szCs w:val="20"/>
              </w:rPr>
              <w:t xml:space="preserve">alert/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color w:val="4A4A4A"/>
                <w:sz w:val="20"/>
                <w:szCs w:val="20"/>
              </w:rPr>
              <w:t xml:space="preserve">Bandeau d'alerte (succès, erreur, warning, info) avec auto-dismiss configurable.</w:t>
            </w:r>
          </w:p>
        </w:tc>
        <w:tc>
          <w:tcPr>
            <w:tcW w:type="dxa" w:w="2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color w:val="4A4A4A"/>
                <w:sz w:val="20"/>
                <w:szCs w:val="20"/>
              </w:rPr>
              <w:t xml:space="preserve">alert.component.ts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Courier New" w:cs="Courier New" w:eastAsia="Courier New" w:hAnsi="Courier New"/>
                <w:b/>
                <w:bCs/>
                <w:color w:val="A23B72"/>
                <w:sz w:val="20"/>
                <w:szCs w:val="20"/>
              </w:rPr>
              <w:t xml:space="preserve">spinner/</w:t>
            </w:r>
          </w:p>
        </w:tc>
        <w:tc>
          <w:tcPr>
            <w:tcW w:type="dxa" w:w="3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Arial" w:cs="Arial" w:eastAsia="Arial" w:hAnsi="Arial"/>
                <w:color w:val="4A4A4A"/>
                <w:sz w:val="20"/>
                <w:szCs w:val="20"/>
              </w:rPr>
              <w:t xml:space="preserve">Indicateur de chargement global ou local.</w:t>
            </w:r>
          </w:p>
        </w:tc>
        <w:tc>
          <w:tcPr>
            <w:tcW w:type="dxa" w:w="2626"/>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Arial" w:cs="Arial" w:eastAsia="Arial" w:hAnsi="Arial"/>
                <w:color w:val="4A4A4A"/>
                <w:sz w:val="20"/>
                <w:szCs w:val="20"/>
              </w:rPr>
              <w:t xml:space="preserve">spinner.component.ts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Courier New" w:cs="Courier New" w:eastAsia="Courier New" w:hAnsi="Courier New"/>
                <w:b/>
                <w:bCs/>
                <w:color w:val="A23B72"/>
                <w:sz w:val="20"/>
                <w:szCs w:val="20"/>
              </w:rPr>
              <w:t xml:space="preserve">badge-statut/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color w:val="4A4A4A"/>
                <w:sz w:val="20"/>
                <w:szCs w:val="20"/>
              </w:rPr>
              <w:t xml:space="preserve">Badge coloré selon le statut d'un transfert (EN_ATTENTE, PAYÉ, ANNULÉ…).</w:t>
            </w:r>
          </w:p>
        </w:tc>
        <w:tc>
          <w:tcPr>
            <w:tcW w:type="dxa" w:w="2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color w:val="4A4A4A"/>
                <w:sz w:val="20"/>
                <w:szCs w:val="20"/>
              </w:rPr>
              <w:t xml:space="preserve">badge-statut.component.ts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Courier New" w:cs="Courier New" w:eastAsia="Courier New" w:hAnsi="Courier New"/>
                <w:b/>
                <w:bCs/>
                <w:color w:val="A23B72"/>
                <w:sz w:val="20"/>
                <w:szCs w:val="20"/>
              </w:rPr>
              <w:t xml:space="preserve">confirm-dialog/</w:t>
            </w:r>
          </w:p>
        </w:tc>
        <w:tc>
          <w:tcPr>
            <w:tcW w:type="dxa" w:w="3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Arial" w:cs="Arial" w:eastAsia="Arial" w:hAnsi="Arial"/>
                <w:color w:val="4A4A4A"/>
                <w:sz w:val="20"/>
                <w:szCs w:val="20"/>
              </w:rPr>
              <w:t xml:space="preserve">Dialogue de confirmation générique avant toute action destructive.</w:t>
            </w:r>
          </w:p>
        </w:tc>
        <w:tc>
          <w:tcPr>
            <w:tcW w:type="dxa" w:w="2626"/>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Arial" w:cs="Arial" w:eastAsia="Arial" w:hAnsi="Arial"/>
                <w:color w:val="4A4A4A"/>
                <w:sz w:val="20"/>
                <w:szCs w:val="20"/>
              </w:rPr>
              <w:t xml:space="preserve">confirm-dialog.component.ts</w:t>
            </w:r>
          </w:p>
        </w:tc>
      </w:tr>
    </w:tbl>
    <w:p>
      <w:pPr>
        <w:spacing w:after="80" w:before="240"/>
      </w:pPr>
    </w:p>
    <w:p>
      <w:pPr>
        <w:pStyle w:val="Heading2"/>
        <w:spacing w:after="160" w:before="320"/>
      </w:pPr>
      <w:r>
        <w:rPr>
          <w:rFonts w:ascii="Arial" w:cs="Arial" w:eastAsia="Arial" w:hAnsi="Arial"/>
          <w:b/>
          <w:bCs/>
          <w:color w:val="2E86AB"/>
          <w:sz w:val="28"/>
          <w:szCs w:val="28"/>
        </w:rPr>
        <w:t xml:space="preserve">5.2 shared/pipes/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626"/>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Dossier / Fichier</w:t>
            </w:r>
          </w:p>
        </w:tc>
        <w:tc>
          <w:tcPr>
            <w:tcW w:type="dxa" w:w="36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Rôle / Description</w:t>
            </w:r>
          </w:p>
        </w:tc>
        <w:tc>
          <w:tcPr>
            <w:tcW w:type="dxa" w:w="2626"/>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Contenu attendu</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Courier New" w:cs="Courier New" w:eastAsia="Courier New" w:hAnsi="Courier New"/>
                <w:b/>
                <w:bCs/>
                <w:color w:val="A23B72"/>
                <w:sz w:val="20"/>
                <w:szCs w:val="20"/>
              </w:rPr>
              <w:t xml:space="preserve">montant.pipe.ts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color w:val="4A4A4A"/>
                <w:sz w:val="20"/>
                <w:szCs w:val="20"/>
              </w:rPr>
              <w:t xml:space="preserve">Formate un montant avec séparateurs et symbole de devise.</w:t>
            </w:r>
          </w:p>
        </w:tc>
        <w:tc>
          <w:tcPr>
            <w:tcW w:type="dxa" w:w="2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color w:val="4A4A4A"/>
                <w:sz w:val="20"/>
                <w:szCs w:val="20"/>
              </w:rPr>
              <w:t xml:space="preserve">{{ 15000 | montant:'MAD' }} → 15 000,00 MAD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Courier New" w:cs="Courier New" w:eastAsia="Courier New" w:hAnsi="Courier New"/>
                <w:b/>
                <w:bCs/>
                <w:color w:val="A23B72"/>
                <w:sz w:val="20"/>
                <w:szCs w:val="20"/>
              </w:rPr>
              <w:t xml:space="preserve">statut-label.pipe.ts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Arial" w:cs="Arial" w:eastAsia="Arial" w:hAnsi="Arial"/>
                <w:color w:val="4A4A4A"/>
                <w:sz w:val="20"/>
                <w:szCs w:val="20"/>
              </w:rPr>
              <w:t xml:space="preserve">Traduit un enum statut en libellé lisible.</w:t>
            </w:r>
          </w:p>
        </w:tc>
        <w:tc>
          <w:tcPr>
            <w:tcW w:type="dxa" w:w="2626"/>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Arial" w:cs="Arial" w:eastAsia="Arial" w:hAnsi="Arial"/>
                <w:color w:val="4A4A4A"/>
                <w:sz w:val="20"/>
                <w:szCs w:val="20"/>
              </w:rPr>
              <w:t xml:space="preserve">{{ 'EN_ATTENTE' | statutLabel }} → En attente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Courier New" w:cs="Courier New" w:eastAsia="Courier New" w:hAnsi="Courier New"/>
                <w:b/>
                <w:bCs/>
                <w:color w:val="A23B72"/>
                <w:sz w:val="20"/>
                <w:szCs w:val="20"/>
              </w:rPr>
              <w:t xml:space="preserve">date-ago.pipe.ts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color w:val="4A4A4A"/>
                <w:sz w:val="20"/>
                <w:szCs w:val="20"/>
              </w:rPr>
              <w:t xml:space="preserve">Affiche une date relative.</w:t>
            </w:r>
          </w:p>
        </w:tc>
        <w:tc>
          <w:tcPr>
            <w:tcW w:type="dxa" w:w="2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color w:val="4A4A4A"/>
                <w:sz w:val="20"/>
                <w:szCs w:val="20"/>
              </w:rPr>
              <w:t xml:space="preserve">{{ date | dateAgo }} → il y a 3 heures</w:t>
            </w:r>
          </w:p>
        </w:tc>
      </w:tr>
    </w:tbl>
    <w:p>
      <w:pPr>
        <w:spacing w:after="80" w:before="240"/>
      </w:pPr>
    </w:p>
    <w:p>
      <w:pPr>
        <w:pStyle w:val="Heading2"/>
        <w:spacing w:after="160" w:before="320"/>
      </w:pPr>
      <w:r>
        <w:rPr>
          <w:rFonts w:ascii="Arial" w:cs="Arial" w:eastAsia="Arial" w:hAnsi="Arial"/>
          <w:b/>
          <w:bCs/>
          <w:color w:val="2E86AB"/>
          <w:sz w:val="28"/>
          <w:szCs w:val="28"/>
        </w:rPr>
        <w:t xml:space="preserve">5.3 shared/directives/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626"/>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Dossier / Fichier</w:t>
            </w:r>
          </w:p>
        </w:tc>
        <w:tc>
          <w:tcPr>
            <w:tcW w:type="dxa" w:w="36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Rôle / Description</w:t>
            </w:r>
          </w:p>
        </w:tc>
        <w:tc>
          <w:tcPr>
            <w:tcW w:type="dxa" w:w="2626"/>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Contenu attendu</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Courier New" w:cs="Courier New" w:eastAsia="Courier New" w:hAnsi="Courier New"/>
                <w:b/>
                <w:bCs/>
                <w:color w:val="A23B72"/>
                <w:sz w:val="20"/>
                <w:szCs w:val="20"/>
              </w:rPr>
              <w:t xml:space="preserve">highlight.directive.ts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color w:val="4A4A4A"/>
                <w:sz w:val="20"/>
                <w:szCs w:val="20"/>
              </w:rPr>
              <w:t xml:space="preserve">Surligne un élément au survol ou selon une condition.</w:t>
            </w:r>
          </w:p>
        </w:tc>
        <w:tc>
          <w:tcPr>
            <w:tcW w:type="dxa" w:w="2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color w:val="4A4A4A"/>
                <w:sz w:val="20"/>
                <w:szCs w:val="20"/>
              </w:rPr>
              <w:t xml:space="preserve">Usage : &lt;tr appHighlight&gt;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Courier New" w:cs="Courier New" w:eastAsia="Courier New" w:hAnsi="Courier New"/>
                <w:b/>
                <w:bCs/>
                <w:color w:val="A23B72"/>
                <w:sz w:val="20"/>
                <w:szCs w:val="20"/>
              </w:rPr>
              <w:t xml:space="preserve">roles.directive.ts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Arial" w:cs="Arial" w:eastAsia="Arial" w:hAnsi="Arial"/>
                <w:color w:val="4A4A4A"/>
                <w:sz w:val="20"/>
                <w:szCs w:val="20"/>
              </w:rPr>
              <w:t xml:space="preserve">Cache ou affiche un élément selon le rôle de l'utilisateur connecté.</w:t>
            </w:r>
          </w:p>
        </w:tc>
        <w:tc>
          <w:tcPr>
            <w:tcW w:type="dxa" w:w="2626"/>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Arial" w:cs="Arial" w:eastAsia="Arial" w:hAnsi="Arial"/>
                <w:color w:val="4A4A4A"/>
                <w:sz w:val="20"/>
                <w:szCs w:val="20"/>
              </w:rPr>
              <w:t xml:space="preserve">Usage : &lt;button *appRoles="['ADMIN']"&gt;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Courier New" w:cs="Courier New" w:eastAsia="Courier New" w:hAnsi="Courier New"/>
                <w:b/>
                <w:bCs/>
                <w:color w:val="A23B72"/>
                <w:sz w:val="20"/>
                <w:szCs w:val="20"/>
              </w:rPr>
              <w:t xml:space="preserve">autofocus.directive.ts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color w:val="4A4A4A"/>
                <w:sz w:val="20"/>
                <w:szCs w:val="20"/>
              </w:rPr>
              <w:t xml:space="preserve">Met le focus automatiquement sur un champ à l'initialisation du composant.</w:t>
            </w:r>
          </w:p>
        </w:tc>
        <w:tc>
          <w:tcPr>
            <w:tcW w:type="dxa" w:w="2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color w:val="4A4A4A"/>
                <w:sz w:val="20"/>
                <w:szCs w:val="20"/>
              </w:rPr>
              <w:t xml:space="preserve">Usage : &lt;input appAutofocus&gt;</w:t>
            </w:r>
          </w:p>
        </w:tc>
      </w:tr>
    </w:tbl>
    <w:p>
      <w:pPr>
        <w:pageBreakBefore/>
      </w:pPr>
    </w:p>
    <w:p>
      <w:pPr>
        <w:pStyle w:val="Heading1"/>
        <w:spacing w:after="200" w:before="400"/>
      </w:pPr>
      <w:r>
        <w:rPr>
          <w:rFonts w:ascii="Arial" w:cs="Arial" w:eastAsia="Arial" w:hAnsi="Arial"/>
          <w:b/>
          <w:bCs/>
          <w:color w:val="1E3A5F"/>
          <w:sz w:val="36"/>
          <w:szCs w:val="36"/>
        </w:rPr>
        <w:t xml:space="preserve">6. Les fichiers à la racine de src/app/</w:t>
      </w:r>
    </w:p>
    <w:p>
      <w:pPr>
        <w:spacing w:after="8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626"/>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Dossier / Fichier</w:t>
            </w:r>
          </w:p>
        </w:tc>
        <w:tc>
          <w:tcPr>
            <w:tcW w:type="dxa" w:w="36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Rôle / Description</w:t>
            </w:r>
          </w:p>
        </w:tc>
        <w:tc>
          <w:tcPr>
            <w:tcW w:type="dxa" w:w="2626"/>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Contenu attendu</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Courier New" w:cs="Courier New" w:eastAsia="Courier New" w:hAnsi="Courier New"/>
                <w:b/>
                <w:bCs/>
                <w:color w:val="A23B72"/>
                <w:sz w:val="20"/>
                <w:szCs w:val="20"/>
              </w:rPr>
              <w:t xml:space="preserve">app.component.ts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color w:val="4A4A4A"/>
                <w:sz w:val="20"/>
                <w:szCs w:val="20"/>
              </w:rPr>
              <w:t xml:space="preserve">Composant racine de l'application. Contient uniquement &lt;router-outlet&gt;.</w:t>
            </w:r>
          </w:p>
        </w:tc>
        <w:tc>
          <w:tcPr>
            <w:tcW w:type="dxa" w:w="2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color w:val="4A4A4A"/>
                <w:sz w:val="20"/>
                <w:szCs w:val="20"/>
              </w:rPr>
              <w:t xml:space="preserve">Minimal : juste le RouterOutlet, aucune logique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Courier New" w:cs="Courier New" w:eastAsia="Courier New" w:hAnsi="Courier New"/>
                <w:b/>
                <w:bCs/>
                <w:color w:val="A23B72"/>
                <w:sz w:val="20"/>
                <w:szCs w:val="20"/>
              </w:rPr>
              <w:t xml:space="preserve">app.config.ts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Arial" w:cs="Arial" w:eastAsia="Arial" w:hAnsi="Arial"/>
                <w:color w:val="4A4A4A"/>
                <w:sz w:val="20"/>
                <w:szCs w:val="20"/>
              </w:rPr>
              <w:t xml:space="preserve">Configuration Angular standalone : providers HTTP, router, animations, interceptors.</w:t>
            </w:r>
          </w:p>
        </w:tc>
        <w:tc>
          <w:tcPr>
            <w:tcW w:type="dxa" w:w="2626"/>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Arial" w:cs="Arial" w:eastAsia="Arial" w:hAnsi="Arial"/>
                <w:color w:val="4A4A4A"/>
                <w:sz w:val="20"/>
                <w:szCs w:val="20"/>
              </w:rPr>
              <w:t xml:space="preserve">provideRouter(), provideHttpClient(withInterceptors([...]))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Courier New" w:cs="Courier New" w:eastAsia="Courier New" w:hAnsi="Courier New"/>
                <w:b/>
                <w:bCs/>
                <w:color w:val="A23B72"/>
                <w:sz w:val="20"/>
                <w:szCs w:val="20"/>
              </w:rPr>
              <w:t xml:space="preserve">app.routes.ts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color w:val="4A4A4A"/>
                <w:sz w:val="20"/>
                <w:szCs w:val="20"/>
              </w:rPr>
              <w:t xml:space="preserve">Toutes les routes de l'application organisées par layout et rôle.</w:t>
            </w:r>
          </w:p>
        </w:tc>
        <w:tc>
          <w:tcPr>
            <w:tcW w:type="dxa" w:w="2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color w:val="4A4A4A"/>
                <w:sz w:val="20"/>
                <w:szCs w:val="20"/>
              </w:rPr>
              <w:t xml:space="preserve">Routes avec canActivate, loadComponent (lazy loading)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Courier New" w:cs="Courier New" w:eastAsia="Courier New" w:hAnsi="Courier New"/>
                <w:b/>
                <w:bCs/>
                <w:color w:val="A23B72"/>
                <w:sz w:val="20"/>
                <w:szCs w:val="20"/>
              </w:rPr>
              <w:t xml:space="preserve">styles.scss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Arial" w:cs="Arial" w:eastAsia="Arial" w:hAnsi="Arial"/>
                <w:color w:val="4A4A4A"/>
                <w:sz w:val="20"/>
                <w:szCs w:val="20"/>
              </w:rPr>
              <w:t xml:space="preserve">Styles globaux : variables CSS, thème, reset, classes utilitaires partagées.</w:t>
            </w:r>
          </w:p>
        </w:tc>
        <w:tc>
          <w:tcPr>
            <w:tcW w:type="dxa" w:w="2626"/>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Arial" w:cs="Arial" w:eastAsia="Arial" w:hAnsi="Arial"/>
                <w:color w:val="4A4A4A"/>
                <w:sz w:val="20"/>
                <w:szCs w:val="20"/>
              </w:rPr>
              <w:t xml:space="preserve">Variables couleurs, typographie, breakpoints, mixins</w:t>
            </w:r>
          </w:p>
        </w:tc>
      </w:tr>
    </w:tbl>
    <w:p>
      <w:pPr>
        <w:spacing w:after="80" w:before="2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BF4FA" w:val="clear"/>
            <w:tcMar>
              <w:top w:type="dxa" w:w="160"/>
              <w:left w:type="dxa" w:w="240"/>
              <w:bottom w:type="dxa" w:w="160"/>
              <w:right w:type="dxa" w:w="240"/>
            </w:tcMar>
          </w:tcPr>
          <w:p>
            <w:pPr>
              <w:spacing w:after="80" w:before="60"/>
            </w:pPr>
            <w:r>
              <w:rPr>
                <w:rFonts w:ascii="Arial" w:cs="Arial" w:eastAsia="Arial" w:hAnsi="Arial"/>
                <w:b/>
                <w:bCs/>
                <w:color w:val="1E3A5F"/>
                <w:sz w:val="22"/>
                <w:szCs w:val="22"/>
              </w:rPr>
              <w:t xml:space="preserve">📋 Exemple de app.routes.ts recommandé</w:t>
            </w:r>
          </w:p>
          <w:p>
            <w:pPr>
              <w:spacing w:after="40" w:before="40"/>
            </w:pPr>
            <w:r>
              <w:rPr>
                <w:rFonts w:ascii="Arial" w:cs="Arial" w:eastAsia="Arial" w:hAnsi="Arial"/>
                <w:color w:val="4A4A4A"/>
                <w:sz w:val="21"/>
                <w:szCs w:val="21"/>
              </w:rPr>
              <w:t xml:space="preserve">export const routes: Routes = [</w:t>
            </w:r>
          </w:p>
          <w:p>
            <w:pPr>
              <w:spacing w:after="40" w:before="40"/>
            </w:pPr>
            <w:r>
              <w:rPr>
                <w:rFonts w:ascii="Arial" w:cs="Arial" w:eastAsia="Arial" w:hAnsi="Arial"/>
                <w:color w:val="4A4A4A"/>
                <w:sz w:val="21"/>
                <w:szCs w:val="21"/>
              </w:rPr>
              <w:t xml:space="preserve">  { path: '', redirectTo: 'auth/login', pathMatch: 'full' },</w:t>
            </w:r>
          </w:p>
          <w:p>
            <w:pPr>
              <w:spacing w:after="40" w:before="40"/>
            </w:pPr>
            <w:r>
              <w:rPr>
                <w:rFonts w:ascii="Arial" w:cs="Arial" w:eastAsia="Arial" w:hAnsi="Arial"/>
                <w:color w:val="4A4A4A"/>
                <w:sz w:val="21"/>
                <w:szCs w:val="21"/>
              </w:rPr>
              <w:t xml:space="preserve">  { path: 'auth', component: AuthLayoutComponent,</w:t>
            </w:r>
          </w:p>
          <w:p>
            <w:pPr>
              <w:spacing w:after="40" w:before="40"/>
            </w:pPr>
            <w:r>
              <w:rPr>
                <w:rFonts w:ascii="Arial" w:cs="Arial" w:eastAsia="Arial" w:hAnsi="Arial"/>
                <w:color w:val="4A4A4A"/>
                <w:sz w:val="21"/>
                <w:szCs w:val="21"/>
              </w:rPr>
              <w:t xml:space="preserve">    children: [{ path: 'login', loadComponent: () =&gt; import('./features/auth/login/login.component') }]</w:t>
            </w:r>
          </w:p>
          <w:p>
            <w:pPr>
              <w:spacing w:after="40" w:before="40"/>
            </w:pPr>
            <w:r>
              <w:rPr>
                <w:rFonts w:ascii="Arial" w:cs="Arial" w:eastAsia="Arial" w:hAnsi="Arial"/>
                <w:color w:val="4A4A4A"/>
                <w:sz w:val="21"/>
                <w:szCs w:val="21"/>
              </w:rPr>
              <w:t xml:space="preserve">  },</w:t>
            </w:r>
          </w:p>
          <w:p>
            <w:pPr>
              <w:spacing w:after="40" w:before="40"/>
            </w:pPr>
            <w:r>
              <w:rPr>
                <w:rFonts w:ascii="Arial" w:cs="Arial" w:eastAsia="Arial" w:hAnsi="Arial"/>
                <w:color w:val="4A4A4A"/>
                <w:sz w:val="21"/>
                <w:szCs w:val="21"/>
              </w:rPr>
              <w:t xml:space="preserve">  { path: 'agent', component: AgentLayoutComponent,</w:t>
            </w:r>
          </w:p>
          <w:p>
            <w:pPr>
              <w:spacing w:after="40" w:before="40"/>
            </w:pPr>
            <w:r>
              <w:rPr>
                <w:rFonts w:ascii="Arial" w:cs="Arial" w:eastAsia="Arial" w:hAnsi="Arial"/>
                <w:color w:val="4A4A4A"/>
                <w:sz w:val="21"/>
                <w:szCs w:val="21"/>
              </w:rPr>
              <w:t xml:space="preserve">    canActivate: [authGuard, roleGuard],</w:t>
            </w:r>
          </w:p>
          <w:p>
            <w:pPr>
              <w:spacing w:after="40" w:before="40"/>
            </w:pPr>
            <w:r>
              <w:rPr>
                <w:rFonts w:ascii="Arial" w:cs="Arial" w:eastAsia="Arial" w:hAnsi="Arial"/>
                <w:color w:val="4A4A4A"/>
                <w:sz w:val="21"/>
                <w:szCs w:val="21"/>
              </w:rPr>
              <w:t xml:space="preserve">    data: { role: 'AGENT' },</w:t>
            </w:r>
          </w:p>
          <w:p>
            <w:pPr>
              <w:spacing w:after="40" w:before="40"/>
            </w:pPr>
            <w:r>
              <w:rPr>
                <w:rFonts w:ascii="Arial" w:cs="Arial" w:eastAsia="Arial" w:hAnsi="Arial"/>
                <w:color w:val="4A4A4A"/>
                <w:sz w:val="21"/>
                <w:szCs w:val="21"/>
              </w:rPr>
              <w:t xml:space="preserve">    children: [</w:t>
            </w:r>
          </w:p>
          <w:p>
            <w:pPr>
              <w:spacing w:after="40" w:before="40"/>
            </w:pPr>
            <w:r>
              <w:rPr>
                <w:rFonts w:ascii="Arial" w:cs="Arial" w:eastAsia="Arial" w:hAnsi="Arial"/>
                <w:color w:val="4A4A4A"/>
                <w:sz w:val="21"/>
                <w:szCs w:val="21"/>
              </w:rPr>
              <w:t xml:space="preserve">      { path: 'envoi', loadComponent: () =&gt; import('./features/agent/envoi/envoi.component') },</w:t>
            </w:r>
          </w:p>
          <w:p>
            <w:pPr>
              <w:spacing w:after="40" w:before="40"/>
            </w:pPr>
            <w:r>
              <w:rPr>
                <w:rFonts w:ascii="Arial" w:cs="Arial" w:eastAsia="Arial" w:hAnsi="Arial"/>
                <w:color w:val="4A4A4A"/>
                <w:sz w:val="21"/>
                <w:szCs w:val="21"/>
              </w:rPr>
              <w:t xml:space="preserve">      { path: 'paiement', loadComponent: () =&gt; import('./features/agent/paiement/paiement.component') }</w:t>
            </w:r>
          </w:p>
          <w:p>
            <w:pPr>
              <w:spacing w:after="40" w:before="40"/>
            </w:pPr>
            <w:r>
              <w:rPr>
                <w:rFonts w:ascii="Arial" w:cs="Arial" w:eastAsia="Arial" w:hAnsi="Arial"/>
                <w:color w:val="4A4A4A"/>
                <w:sz w:val="21"/>
                <w:szCs w:val="21"/>
              </w:rPr>
              <w:t xml:space="preserve">    ]</w:t>
            </w:r>
          </w:p>
          <w:p>
            <w:pPr>
              <w:spacing w:after="40" w:before="40"/>
            </w:pPr>
            <w:r>
              <w:rPr>
                <w:rFonts w:ascii="Arial" w:cs="Arial" w:eastAsia="Arial" w:hAnsi="Arial"/>
                <w:color w:val="4A4A4A"/>
                <w:sz w:val="21"/>
                <w:szCs w:val="21"/>
              </w:rPr>
              <w:t xml:space="preserve">  }</w:t>
            </w:r>
          </w:p>
          <w:p>
            <w:pPr>
              <w:spacing w:after="40" w:before="40"/>
            </w:pPr>
            <w:r>
              <w:rPr>
                <w:rFonts w:ascii="Arial" w:cs="Arial" w:eastAsia="Arial" w:hAnsi="Arial"/>
                <w:color w:val="4A4A4A"/>
                <w:sz w:val="21"/>
                <w:szCs w:val="21"/>
              </w:rPr>
              <w:t xml:space="preserve">];</w:t>
            </w:r>
          </w:p>
        </w:tc>
      </w:tr>
    </w:tbl>
    <w:p>
      <w:pPr>
        <w:pageBreakBefore/>
      </w:pPr>
    </w:p>
    <w:p>
      <w:pPr>
        <w:pStyle w:val="Heading1"/>
        <w:spacing w:after="200" w:before="400"/>
      </w:pPr>
      <w:r>
        <w:rPr>
          <w:rFonts w:ascii="Arial" w:cs="Arial" w:eastAsia="Arial" w:hAnsi="Arial"/>
          <w:b/>
          <w:bCs/>
          <w:color w:val="1E3A5F"/>
          <w:sz w:val="36"/>
          <w:szCs w:val="36"/>
        </w:rPr>
        <w:t xml:space="preserve">7. Le dossier assets/</w:t>
      </w:r>
    </w:p>
    <w:p>
      <w:pPr>
        <w:spacing w:after="80" w:before="80"/>
      </w:pPr>
      <w:r>
        <w:rPr>
          <w:rFonts w:ascii="Arial" w:cs="Arial" w:eastAsia="Arial" w:hAnsi="Arial"/>
          <w:color w:val="4A4A4A"/>
          <w:sz w:val="22"/>
          <w:szCs w:val="22"/>
        </w:rPr>
        <w:t xml:space="preserve">Contient toutes les ressources statiques référencées dans les templates ou les styles. Ces fichiers sont copiés tels quels dans le build final.</w:t>
      </w:r>
    </w:p>
    <w:p>
      <w:pPr>
        <w:spacing w:after="8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626"/>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Dossier / Fichier</w:t>
            </w:r>
          </w:p>
        </w:tc>
        <w:tc>
          <w:tcPr>
            <w:tcW w:type="dxa" w:w="36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Rôle / Description</w:t>
            </w:r>
          </w:p>
        </w:tc>
        <w:tc>
          <w:tcPr>
            <w:tcW w:type="dxa" w:w="2626"/>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Contenu attendu</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Courier New" w:cs="Courier New" w:eastAsia="Courier New" w:hAnsi="Courier New"/>
                <w:b/>
                <w:bCs/>
                <w:color w:val="A23B72"/>
                <w:sz w:val="20"/>
                <w:szCs w:val="20"/>
              </w:rPr>
              <w:t xml:space="preserve">assets/images/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color w:val="4A4A4A"/>
                <w:sz w:val="20"/>
                <w:szCs w:val="20"/>
              </w:rPr>
              <w:t xml:space="preserve">Logos, images de fond, illustrations. Formats : SVG (préféré), PNG, WebP.</w:t>
            </w:r>
          </w:p>
        </w:tc>
        <w:tc>
          <w:tcPr>
            <w:tcW w:type="dxa" w:w="2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color w:val="4A4A4A"/>
                <w:sz w:val="20"/>
                <w:szCs w:val="20"/>
              </w:rPr>
              <w:t xml:space="preserve">logo.svg, hero-bg.webp</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Courier New" w:cs="Courier New" w:eastAsia="Courier New" w:hAnsi="Courier New"/>
                <w:b/>
                <w:bCs/>
                <w:color w:val="A23B72"/>
                <w:sz w:val="20"/>
                <w:szCs w:val="20"/>
              </w:rPr>
              <w:t xml:space="preserve">assets/icons/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Arial" w:cs="Arial" w:eastAsia="Arial" w:hAnsi="Arial"/>
                <w:color w:val="4A4A4A"/>
                <w:sz w:val="20"/>
                <w:szCs w:val="20"/>
              </w:rPr>
              <w:t xml:space="preserve">Icônes SVG custom si on n'utilise pas une librairie (Material Icons, Phosphor…).</w:t>
            </w:r>
          </w:p>
        </w:tc>
        <w:tc>
          <w:tcPr>
            <w:tcW w:type="dxa" w:w="2626"/>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Arial" w:cs="Arial" w:eastAsia="Arial" w:hAnsi="Arial"/>
                <w:color w:val="4A4A4A"/>
                <w:sz w:val="20"/>
                <w:szCs w:val="20"/>
              </w:rPr>
              <w:t xml:space="preserve">transfer-icon.svg, flag-ma.svg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Courier New" w:cs="Courier New" w:eastAsia="Courier New" w:hAnsi="Courier New"/>
                <w:b/>
                <w:bCs/>
                <w:color w:val="A23B72"/>
                <w:sz w:val="20"/>
                <w:szCs w:val="20"/>
              </w:rPr>
              <w:t xml:space="preserve">assets/i18n/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color w:val="4A4A4A"/>
                <w:sz w:val="20"/>
                <w:szCs w:val="20"/>
              </w:rPr>
              <w:t xml:space="preserve">Fichiers de traduction si l'app est multilingue (ngx-translate).</w:t>
            </w:r>
          </w:p>
        </w:tc>
        <w:tc>
          <w:tcPr>
            <w:tcW w:type="dxa" w:w="2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color w:val="4A4A4A"/>
                <w:sz w:val="20"/>
                <w:szCs w:val="20"/>
              </w:rPr>
              <w:t xml:space="preserve">fr.json, ar.json, en.json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Courier New" w:cs="Courier New" w:eastAsia="Courier New" w:hAnsi="Courier New"/>
                <w:b/>
                <w:bCs/>
                <w:color w:val="A23B72"/>
                <w:sz w:val="20"/>
                <w:szCs w:val="20"/>
              </w:rPr>
              <w:t xml:space="preserve">assets/fonts/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Arial" w:cs="Arial" w:eastAsia="Arial" w:hAnsi="Arial"/>
                <w:color w:val="4A4A4A"/>
                <w:sz w:val="20"/>
                <w:szCs w:val="20"/>
              </w:rPr>
              <w:t xml:space="preserve">Polices locales si on n'utilise pas Google Fonts.</w:t>
            </w:r>
          </w:p>
        </w:tc>
        <w:tc>
          <w:tcPr>
            <w:tcW w:type="dxa" w:w="2626"/>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Arial" w:cs="Arial" w:eastAsia="Arial" w:hAnsi="Arial"/>
                <w:color w:val="4A4A4A"/>
                <w:sz w:val="20"/>
                <w:szCs w:val="20"/>
              </w:rPr>
              <w:t xml:space="preserve">inter-regular.woff2</w:t>
            </w:r>
          </w:p>
        </w:tc>
      </w:tr>
    </w:tbl>
    <w:p>
      <w:pPr>
        <w:spacing w:after="80" w:before="300"/>
      </w:pPr>
    </w:p>
    <w:p>
      <w:pPr>
        <w:pBdr>
          <w:bottom w:val="single" w:color="2E86AB" w:sz="4" w:space="1"/>
        </w:pBdr>
        <w:spacing w:after="200" w:before="200"/>
      </w:pPr>
    </w:p>
    <w:p>
      <w:pPr>
        <w:pStyle w:val="Heading1"/>
        <w:spacing w:after="200" w:before="400"/>
      </w:pPr>
      <w:r>
        <w:rPr>
          <w:rFonts w:ascii="Arial" w:cs="Arial" w:eastAsia="Arial" w:hAnsi="Arial"/>
          <w:b/>
          <w:bCs/>
          <w:color w:val="1E3A5F"/>
          <w:sz w:val="36"/>
          <w:szCs w:val="36"/>
        </w:rPr>
        <w:t xml:space="preserve">8. Bonnes pratiques générales</w:t>
      </w:r>
    </w:p>
    <w:p>
      <w:pPr>
        <w:spacing w:after="80" w:before="160"/>
      </w:pPr>
    </w:p>
    <w:p>
      <w:pPr>
        <w:spacing w:after="120" w:before="240"/>
      </w:pPr>
      <w:r>
        <w:rPr>
          <w:rFonts w:ascii="Arial" w:cs="Arial" w:eastAsia="Arial" w:hAnsi="Arial"/>
          <w:b/>
          <w:bCs/>
          <w:color w:val="2E86AB"/>
          <w:sz w:val="24"/>
          <w:szCs w:val="24"/>
        </w:rPr>
        <w:t xml:space="preserve">Nommage des fichiers</w:t>
      </w:r>
    </w:p>
    <w:p>
      <w:pPr>
        <w:pStyle w:val="ListParagraph"/>
        <w:numPr>
          <w:ilvl w:val="0"/>
          <w:numId w:val="2"/>
        </w:numPr>
        <w:spacing w:after="60" w:before="60"/>
      </w:pPr>
      <w:r>
        <w:rPr>
          <w:rFonts w:ascii="Arial" w:cs="Arial" w:eastAsia="Arial" w:hAnsi="Arial"/>
          <w:b w:val="false"/>
          <w:bCs w:val="false"/>
          <w:color w:val="4A4A4A"/>
          <w:sz w:val="22"/>
          <w:szCs w:val="22"/>
        </w:rPr>
        <w:t xml:space="preserve">Composants : kebab-case — ex: transfer-form.component.ts</w:t>
      </w:r>
    </w:p>
    <w:p>
      <w:pPr>
        <w:pStyle w:val="ListParagraph"/>
        <w:numPr>
          <w:ilvl w:val="0"/>
          <w:numId w:val="2"/>
        </w:numPr>
        <w:spacing w:after="60" w:before="60"/>
      </w:pPr>
      <w:r>
        <w:rPr>
          <w:rFonts w:ascii="Arial" w:cs="Arial" w:eastAsia="Arial" w:hAnsi="Arial"/>
          <w:b w:val="false"/>
          <w:bCs w:val="false"/>
          <w:color w:val="4A4A4A"/>
          <w:sz w:val="22"/>
          <w:szCs w:val="22"/>
        </w:rPr>
        <w:t xml:space="preserve">Services : kebab-case avec suffixe — ex: transfer.service.ts</w:t>
      </w:r>
    </w:p>
    <w:p>
      <w:pPr>
        <w:pStyle w:val="ListParagraph"/>
        <w:numPr>
          <w:ilvl w:val="0"/>
          <w:numId w:val="2"/>
        </w:numPr>
        <w:spacing w:after="60" w:before="60"/>
      </w:pPr>
      <w:r>
        <w:rPr>
          <w:rFonts w:ascii="Arial" w:cs="Arial" w:eastAsia="Arial" w:hAnsi="Arial"/>
          <w:b w:val="false"/>
          <w:bCs w:val="false"/>
          <w:color w:val="4A4A4A"/>
          <w:sz w:val="22"/>
          <w:szCs w:val="22"/>
        </w:rPr>
        <w:t xml:space="preserve">Models : kebab-case avec suffixe — ex: transfer.model.ts</w:t>
      </w:r>
    </w:p>
    <w:p>
      <w:pPr>
        <w:pStyle w:val="ListParagraph"/>
        <w:numPr>
          <w:ilvl w:val="0"/>
          <w:numId w:val="2"/>
        </w:numPr>
        <w:spacing w:after="60" w:before="60"/>
      </w:pPr>
      <w:r>
        <w:rPr>
          <w:rFonts w:ascii="Arial" w:cs="Arial" w:eastAsia="Arial" w:hAnsi="Arial"/>
          <w:b w:val="false"/>
          <w:bCs w:val="false"/>
          <w:color w:val="4A4A4A"/>
          <w:sz w:val="22"/>
          <w:szCs w:val="22"/>
        </w:rPr>
        <w:t xml:space="preserve">Garder le même préfixe dans tout le dossier d'une feature</w:t>
      </w:r>
    </w:p>
    <w:p>
      <w:pPr>
        <w:spacing w:after="80" w:before="160"/>
      </w:pPr>
    </w:p>
    <w:p>
      <w:pPr>
        <w:spacing w:after="120" w:before="240"/>
      </w:pPr>
      <w:r>
        <w:rPr>
          <w:rFonts w:ascii="Arial" w:cs="Arial" w:eastAsia="Arial" w:hAnsi="Arial"/>
          <w:b/>
          <w:bCs/>
          <w:color w:val="2E86AB"/>
          <w:sz w:val="24"/>
          <w:szCs w:val="24"/>
        </w:rPr>
        <w:t xml:space="preserve">Lazy Loading</w:t>
      </w:r>
    </w:p>
    <w:p>
      <w:pPr>
        <w:spacing w:after="80" w:before="80"/>
      </w:pPr>
      <w:r>
        <w:rPr>
          <w:rFonts w:ascii="Arial" w:cs="Arial" w:eastAsia="Arial" w:hAnsi="Arial"/>
          <w:color w:val="4A4A4A"/>
          <w:sz w:val="22"/>
          <w:szCs w:val="22"/>
        </w:rPr>
        <w:t xml:space="preserve">Toujours utiliser loadComponent() dans app.routes.ts pour les features. Cela réduit le bundle initial et améliore le temps de chargement :</w:t>
      </w:r>
    </w:p>
    <w:p>
      <w:pPr>
        <w:spacing w:after="60" w:before="60"/>
      </w:pPr>
      <w:r>
        <w:rPr>
          <w:rFonts w:ascii="Courier New" w:cs="Courier New" w:eastAsia="Courier New" w:hAnsi="Courier New"/>
          <w:color w:val="C7254E"/>
          <w:sz w:val="20"/>
          <w:szCs w:val="20"/>
        </w:rPr>
        <w:t xml:space="preserve">loadComponent: () =&gt; import('./features/agent/envoi/envoi.component').then(m =&gt; m.EnvoiComponent)</w:t>
      </w:r>
    </w:p>
    <w:p>
      <w:pPr>
        <w:spacing w:after="80" w:before="160"/>
      </w:pPr>
    </w:p>
    <w:p>
      <w:pPr>
        <w:spacing w:after="120" w:before="240"/>
      </w:pPr>
      <w:r>
        <w:rPr>
          <w:rFonts w:ascii="Arial" w:cs="Arial" w:eastAsia="Arial" w:hAnsi="Arial"/>
          <w:b/>
          <w:bCs/>
          <w:color w:val="2E86AB"/>
          <w:sz w:val="24"/>
          <w:szCs w:val="24"/>
        </w:rPr>
        <w:t xml:space="preserve">Règle des dépendances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626"/>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Dossier / Fichier</w:t>
            </w:r>
          </w:p>
        </w:tc>
        <w:tc>
          <w:tcPr>
            <w:tcW w:type="dxa" w:w="36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Rôle / Description</w:t>
            </w:r>
          </w:p>
        </w:tc>
        <w:tc>
          <w:tcPr>
            <w:tcW w:type="dxa" w:w="2626"/>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Contenu attendu</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Courier New" w:cs="Courier New" w:eastAsia="Courier New" w:hAnsi="Courier New"/>
                <w:b/>
                <w:bCs/>
                <w:color w:val="A23B72"/>
                <w:sz w:val="20"/>
                <w:szCs w:val="20"/>
              </w:rPr>
              <w:t xml:space="preserve">features/*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color w:val="4A4A4A"/>
                <w:sz w:val="20"/>
                <w:szCs w:val="20"/>
              </w:rPr>
              <w:t xml:space="preserve">Peut importer depuis core/ et shared/</w:t>
            </w:r>
          </w:p>
        </w:tc>
        <w:tc>
          <w:tcPr>
            <w:tcW w:type="dxa" w:w="2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color w:val="4A4A4A"/>
                <w:sz w:val="20"/>
                <w:szCs w:val="20"/>
              </w:rPr>
              <w:t xml:space="preserve">❌ Ne jamais importer d'une autre feature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Courier New" w:cs="Courier New" w:eastAsia="Courier New" w:hAnsi="Courier New"/>
                <w:b/>
                <w:bCs/>
                <w:color w:val="A23B72"/>
                <w:sz w:val="20"/>
                <w:szCs w:val="20"/>
              </w:rPr>
              <w:t xml:space="preserve">shared/*</w:t>
            </w:r>
          </w:p>
        </w:tc>
        <w:tc>
          <w:tcPr>
            <w:tcW w:type="dxa" w:w="3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Arial" w:cs="Arial" w:eastAsia="Arial" w:hAnsi="Arial"/>
                <w:color w:val="4A4A4A"/>
                <w:sz w:val="20"/>
                <w:szCs w:val="20"/>
              </w:rPr>
              <w:t xml:space="preserve">Ne doit importer que des modules Angular standards</w:t>
            </w:r>
          </w:p>
        </w:tc>
        <w:tc>
          <w:tcPr>
            <w:tcW w:type="dxa" w:w="2626"/>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Arial" w:cs="Arial" w:eastAsia="Arial" w:hAnsi="Arial"/>
                <w:color w:val="4A4A4A"/>
                <w:sz w:val="20"/>
                <w:szCs w:val="20"/>
              </w:rPr>
              <w:t xml:space="preserve">❌ Jamais de core/ ni de features/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Courier New" w:cs="Courier New" w:eastAsia="Courier New" w:hAnsi="Courier New"/>
                <w:b/>
                <w:bCs/>
                <w:color w:val="A23B72"/>
                <w:sz w:val="20"/>
                <w:szCs w:val="20"/>
              </w:rPr>
              <w:t xml:space="preserve">layouts/*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color w:val="4A4A4A"/>
                <w:sz w:val="20"/>
                <w:szCs w:val="20"/>
              </w:rPr>
              <w:t xml:space="preserve">Peut importer depuis shared/ pour les composants UI</w:t>
            </w:r>
          </w:p>
        </w:tc>
        <w:tc>
          <w:tcPr>
            <w:tcW w:type="dxa" w:w="2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color w:val="4A4A4A"/>
                <w:sz w:val="20"/>
                <w:szCs w:val="20"/>
              </w:rPr>
              <w:t xml:space="preserve">❌ Pas de logique métier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Courier New" w:cs="Courier New" w:eastAsia="Courier New" w:hAnsi="Courier New"/>
                <w:b/>
                <w:bCs/>
                <w:color w:val="A23B72"/>
                <w:sz w:val="20"/>
                <w:szCs w:val="20"/>
              </w:rPr>
              <w:t xml:space="preserve">core/*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Arial" w:cs="Arial" w:eastAsia="Arial" w:hAnsi="Arial"/>
                <w:color w:val="4A4A4A"/>
                <w:sz w:val="20"/>
                <w:szCs w:val="20"/>
              </w:rPr>
              <w:t xml:space="preserve">Aucune dépendance interne au projet</w:t>
            </w:r>
          </w:p>
        </w:tc>
        <w:tc>
          <w:tcPr>
            <w:tcW w:type="dxa" w:w="2626"/>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Arial" w:cs="Arial" w:eastAsia="Arial" w:hAnsi="Arial"/>
                <w:color w:val="4A4A4A"/>
                <w:sz w:val="20"/>
                <w:szCs w:val="20"/>
              </w:rPr>
              <w:t xml:space="preserve">✅ Uniquement Angular et librairies tierces</w:t>
            </w:r>
          </w:p>
        </w:tc>
      </w:tr>
    </w:tbl>
    <w:p>
      <w:pPr>
        <w:spacing w:after="80" w:before="160"/>
      </w:pPr>
    </w:p>
    <w:p>
      <w:pPr>
        <w:spacing w:after="120" w:before="240"/>
      </w:pPr>
      <w:r>
        <w:rPr>
          <w:rFonts w:ascii="Arial" w:cs="Arial" w:eastAsia="Arial" w:hAnsi="Arial"/>
          <w:b/>
          <w:bCs/>
          <w:color w:val="2E86AB"/>
          <w:sz w:val="24"/>
          <w:szCs w:val="24"/>
        </w:rPr>
        <w:t xml:space="preserve">Structure d'un composant feature</w:t>
      </w:r>
    </w:p>
    <w:p>
      <w:pPr>
        <w:spacing w:after="80" w:before="80"/>
      </w:pPr>
      <w:r>
        <w:rPr>
          <w:rFonts w:ascii="Arial" w:cs="Arial" w:eastAsia="Arial" w:hAnsi="Arial"/>
          <w:color w:val="4A4A4A"/>
          <w:sz w:val="22"/>
          <w:szCs w:val="22"/>
        </w:rPr>
        <w:t xml:space="preserve">Chaque dossier de feature doit contenir au minimum :</w:t>
      </w:r>
    </w:p>
    <w:p>
      <w:pPr>
        <w:pStyle w:val="ListParagraph"/>
        <w:numPr>
          <w:ilvl w:val="0"/>
          <w:numId w:val="2"/>
        </w:numPr>
        <w:spacing w:after="60" w:before="60"/>
      </w:pPr>
      <w:r>
        <w:rPr>
          <w:rFonts w:ascii="Arial" w:cs="Arial" w:eastAsia="Arial" w:hAnsi="Arial"/>
          <w:b w:val="false"/>
          <w:bCs w:val="false"/>
          <w:color w:val="4A4A4A"/>
          <w:sz w:val="22"/>
          <w:szCs w:val="22"/>
        </w:rPr>
        <w:t xml:space="preserve">nom.component.ts — la logique</w:t>
      </w:r>
    </w:p>
    <w:p>
      <w:pPr>
        <w:pStyle w:val="ListParagraph"/>
        <w:numPr>
          <w:ilvl w:val="0"/>
          <w:numId w:val="2"/>
        </w:numPr>
        <w:spacing w:after="60" w:before="60"/>
      </w:pPr>
      <w:r>
        <w:rPr>
          <w:rFonts w:ascii="Arial" w:cs="Arial" w:eastAsia="Arial" w:hAnsi="Arial"/>
          <w:b w:val="false"/>
          <w:bCs w:val="false"/>
          <w:color w:val="4A4A4A"/>
          <w:sz w:val="22"/>
          <w:szCs w:val="22"/>
        </w:rPr>
        <w:t xml:space="preserve">nom.component.html — le template</w:t>
      </w:r>
    </w:p>
    <w:p>
      <w:pPr>
        <w:pStyle w:val="ListParagraph"/>
        <w:numPr>
          <w:ilvl w:val="0"/>
          <w:numId w:val="2"/>
        </w:numPr>
        <w:spacing w:after="60" w:before="60"/>
      </w:pPr>
      <w:r>
        <w:rPr>
          <w:rFonts w:ascii="Arial" w:cs="Arial" w:eastAsia="Arial" w:hAnsi="Arial"/>
          <w:b w:val="false"/>
          <w:bCs w:val="false"/>
          <w:color w:val="4A4A4A"/>
          <w:sz w:val="22"/>
          <w:szCs w:val="22"/>
        </w:rPr>
        <w:t xml:space="preserve">nom.component.scss — les styles scopés</w:t>
      </w:r>
    </w:p>
    <w:p>
      <w:pPr>
        <w:pStyle w:val="ListParagraph"/>
        <w:numPr>
          <w:ilvl w:val="0"/>
          <w:numId w:val="2"/>
        </w:numPr>
        <w:spacing w:after="60" w:before="60"/>
      </w:pPr>
      <w:r>
        <w:rPr>
          <w:rFonts w:ascii="Arial" w:cs="Arial" w:eastAsia="Arial" w:hAnsi="Arial"/>
          <w:b w:val="false"/>
          <w:bCs w:val="false"/>
          <w:color w:val="4A4A4A"/>
          <w:sz w:val="22"/>
          <w:szCs w:val="22"/>
        </w:rPr>
        <w:t xml:space="preserve">(optionnel) nom.service.ts — si la feature a une logique HTTP spécifique</w:t>
      </w:r>
    </w:p>
    <w:p>
      <w:pPr>
        <w:spacing w:after="80" w:before="300"/>
      </w:pPr>
    </w:p>
    <w:p>
      <w:pPr>
        <w:pBdr>
          <w:bottom w:val="single" w:color="2E86AB" w:sz="4" w:space="1"/>
        </w:pBdr>
        <w:spacing w:after="200" w:before="200"/>
      </w:pPr>
    </w:p>
    <w:p>
      <w:pPr>
        <w:spacing w:after="0" w:before="200"/>
        <w:jc w:val="center"/>
      </w:pPr>
      <w:r>
        <w:rPr>
          <w:rFonts w:ascii="Arial" w:cs="Arial" w:eastAsia="Arial" w:hAnsi="Arial"/>
          <w:color w:val="888888"/>
          <w:sz w:val="18"/>
          <w:szCs w:val="18"/>
        </w:rPr>
        <w:t xml:space="preserve">Document généré automatiquement · Architecture Angular — Projet Transfert d'argent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Architecture Frontend Angular — Guide de référence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00"/>
      <w:outlineLvl w:val="0"/>
    </w:pPr>
    <w:rPr>
      <w:rFonts w:ascii="Arial" w:cs="Arial" w:eastAsia="Arial" w:hAnsi="Arial"/>
      <w:b/>
      <w:bCs/>
      <w:color w:val="1E3A5F"/>
      <w:sz w:val="36"/>
      <w:szCs w:val="36"/>
    </w:rPr>
  </w:style>
  <w:style w:type="paragraph" w:styleId="Heading2">
    <w:name w:val="Heading 2"/>
    <w:basedOn w:val="Normal"/>
    <w:next w:val="Normal"/>
    <w:pPr>
      <w:spacing w:after="160" w:before="320"/>
      <w:outlineLvl w:val="1"/>
    </w:pPr>
    <w:rPr>
      <w:rFonts w:ascii="Arial" w:cs="Arial" w:eastAsia="Arial" w:hAnsi="Arial"/>
      <w:b/>
      <w:bCs/>
      <w:color w:val="2E86A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2026-05-22T15:14:27.129Z</dcterms:created>
  <dcterms:modified xsi:type="dcterms:W3CDTF">2026-05-22T15:14:27.130Z</dcterms:modified>
</cp:coreProperties>
</file>

<file path=docProps/custom.xml><?xml version="1.0" encoding="utf-8"?>
<Properties xmlns="http://schemas.openxmlformats.org/officeDocument/2006/custom-properties" xmlns:vt="http://schemas.openxmlformats.org/officeDocument/2006/docPropsVTypes"/>
</file>