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D1" w:rsidRDefault="00CA6F26" w:rsidP="00270528">
      <w:pPr>
        <w:jc w:val="center"/>
        <w:rPr>
          <w:rFonts w:ascii="Times New Roman" w:hAnsi="Times New Roman" w:cs="Times New Roman"/>
          <w:sz w:val="48"/>
          <w:szCs w:val="48"/>
        </w:rPr>
      </w:pPr>
      <w:r w:rsidRPr="004E3977">
        <w:rPr>
          <w:rFonts w:ascii="Times New Roman" w:hAnsi="Times New Roman" w:cs="Times New Roman"/>
          <w:sz w:val="48"/>
          <w:szCs w:val="48"/>
        </w:rPr>
        <w:t>Early Prediction of Sepsis</w:t>
      </w:r>
      <w:r w:rsidR="00BE4AA8" w:rsidRPr="004E3977">
        <w:rPr>
          <w:rFonts w:ascii="Times New Roman" w:hAnsi="Times New Roman" w:cs="Times New Roman"/>
          <w:sz w:val="48"/>
          <w:szCs w:val="48"/>
        </w:rPr>
        <w:t xml:space="preserve"> in ICU- An Efficient Feature Selection and Classification Approach</w:t>
      </w:r>
    </w:p>
    <w:p w:rsidR="000B6AAF" w:rsidRPr="004543D8" w:rsidRDefault="00002BD1" w:rsidP="002705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43D8">
        <w:rPr>
          <w:rFonts w:ascii="Times New Roman" w:hAnsi="Times New Roman" w:cs="Times New Roman"/>
          <w:b/>
          <w:sz w:val="28"/>
          <w:szCs w:val="28"/>
        </w:rPr>
        <w:t>Sp</w:t>
      </w:r>
      <w:r w:rsidR="00093F4D">
        <w:rPr>
          <w:rFonts w:ascii="Times New Roman" w:hAnsi="Times New Roman" w:cs="Times New Roman"/>
          <w:b/>
          <w:sz w:val="28"/>
          <w:szCs w:val="28"/>
        </w:rPr>
        <w:t>ace for Authors Name and Affili</w:t>
      </w:r>
      <w:r w:rsidRPr="004543D8">
        <w:rPr>
          <w:rFonts w:ascii="Times New Roman" w:hAnsi="Times New Roman" w:cs="Times New Roman"/>
          <w:b/>
          <w:sz w:val="28"/>
          <w:szCs w:val="28"/>
        </w:rPr>
        <w:t>ations</w:t>
      </w:r>
    </w:p>
    <w:p w:rsidR="00965964" w:rsidRPr="0009542B" w:rsidRDefault="00965964" w:rsidP="00270528">
      <w:pPr>
        <w:jc w:val="both"/>
        <w:rPr>
          <w:rFonts w:ascii="Times New Roman" w:hAnsi="Times New Roman" w:cs="Times New Roman"/>
          <w:sz w:val="20"/>
          <w:szCs w:val="20"/>
        </w:rPr>
      </w:pPr>
      <w:r w:rsidRPr="0009542B">
        <w:rPr>
          <w:rFonts w:ascii="Times New Roman" w:hAnsi="Times New Roman" w:cs="Times New Roman"/>
          <w:b/>
          <w:sz w:val="20"/>
          <w:szCs w:val="20"/>
        </w:rPr>
        <w:t>Objective:</w:t>
      </w:r>
      <w:r w:rsidR="00756978" w:rsidRPr="0009542B">
        <w:rPr>
          <w:rFonts w:ascii="Times New Roman" w:hAnsi="Times New Roman" w:cs="Times New Roman"/>
          <w:sz w:val="20"/>
          <w:szCs w:val="20"/>
        </w:rPr>
        <w:t xml:space="preserve"> </w:t>
      </w:r>
      <w:r w:rsidR="00756978" w:rsidRPr="0009542B">
        <w:rPr>
          <w:rFonts w:ascii="Times New Roman" w:hAnsi="Times New Roman" w:cs="Times New Roman"/>
          <w:sz w:val="20"/>
          <w:szCs w:val="20"/>
        </w:rPr>
        <w:t xml:space="preserve">Sepsis is a severe medical condition caused by body’s extreme response to an infection causing tissue damage, organ failure and even death. </w:t>
      </w:r>
      <w:r w:rsidR="00156A4C">
        <w:rPr>
          <w:rFonts w:ascii="Times New Roman" w:hAnsi="Times New Roman" w:cs="Times New Roman"/>
          <w:sz w:val="20"/>
          <w:szCs w:val="20"/>
        </w:rPr>
        <w:t>It is a</w:t>
      </w:r>
      <w:r w:rsidR="00756978" w:rsidRPr="0009542B">
        <w:rPr>
          <w:rFonts w:ascii="Times New Roman" w:hAnsi="Times New Roman" w:cs="Times New Roman"/>
          <w:sz w:val="20"/>
          <w:szCs w:val="20"/>
        </w:rPr>
        <w:t xml:space="preserve"> global health concern whose early diagnosis is most.</w:t>
      </w:r>
      <w:r w:rsidR="008223A1" w:rsidRPr="0009542B">
        <w:rPr>
          <w:rFonts w:ascii="Times New Roman" w:hAnsi="Times New Roman" w:cs="Times New Roman"/>
          <w:sz w:val="20"/>
          <w:szCs w:val="20"/>
        </w:rPr>
        <w:t xml:space="preserve"> </w:t>
      </w:r>
      <w:r w:rsidR="007F2F34" w:rsidRPr="0009542B">
        <w:rPr>
          <w:rFonts w:ascii="Times New Roman" w:hAnsi="Times New Roman" w:cs="Times New Roman"/>
          <w:sz w:val="20"/>
          <w:szCs w:val="20"/>
        </w:rPr>
        <w:t>Our objective is to develop a machine learning model to predict sepsis at least 6 hours before clinical recognition from the available physiological data</w:t>
      </w:r>
      <w:r w:rsidR="009B7675" w:rsidRPr="0009542B">
        <w:rPr>
          <w:rFonts w:ascii="Times New Roman" w:hAnsi="Times New Roman" w:cs="Times New Roman"/>
          <w:sz w:val="20"/>
          <w:szCs w:val="20"/>
        </w:rPr>
        <w:t xml:space="preserve"> provided by Phys</w:t>
      </w:r>
      <w:r w:rsidR="003C00A7">
        <w:rPr>
          <w:rFonts w:ascii="Times New Roman" w:hAnsi="Times New Roman" w:cs="Times New Roman"/>
          <w:sz w:val="20"/>
          <w:szCs w:val="20"/>
        </w:rPr>
        <w:t>ioNet/</w:t>
      </w:r>
      <w:r w:rsidR="009B7675" w:rsidRPr="0009542B">
        <w:rPr>
          <w:rFonts w:ascii="Times New Roman" w:hAnsi="Times New Roman" w:cs="Times New Roman"/>
          <w:sz w:val="20"/>
          <w:szCs w:val="20"/>
        </w:rPr>
        <w:t>Computing in Cardiology (CinC) challenge 2019</w:t>
      </w:r>
      <w:r w:rsidR="007F2F34" w:rsidRPr="0009542B">
        <w:rPr>
          <w:rFonts w:ascii="Times New Roman" w:hAnsi="Times New Roman" w:cs="Times New Roman"/>
          <w:sz w:val="20"/>
          <w:szCs w:val="20"/>
        </w:rPr>
        <w:t>.</w:t>
      </w:r>
      <w:r w:rsidR="007410C7" w:rsidRPr="000954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65964" w:rsidRPr="009F1903" w:rsidRDefault="00965964" w:rsidP="00270528">
      <w:pPr>
        <w:jc w:val="both"/>
        <w:rPr>
          <w:rFonts w:ascii="Times New Roman" w:hAnsi="Times New Roman" w:cs="Times New Roman"/>
          <w:sz w:val="20"/>
          <w:szCs w:val="20"/>
        </w:rPr>
      </w:pPr>
      <w:r w:rsidRPr="009F1903">
        <w:rPr>
          <w:rFonts w:ascii="Times New Roman" w:hAnsi="Times New Roman" w:cs="Times New Roman"/>
          <w:b/>
          <w:sz w:val="20"/>
          <w:szCs w:val="20"/>
        </w:rPr>
        <w:t>Approach:</w:t>
      </w:r>
      <w:r w:rsidR="00E94C67" w:rsidRPr="009F1903">
        <w:rPr>
          <w:rFonts w:ascii="Times New Roman" w:hAnsi="Times New Roman" w:cs="Times New Roman"/>
          <w:sz w:val="20"/>
          <w:szCs w:val="20"/>
        </w:rPr>
        <w:t xml:space="preserve"> </w:t>
      </w:r>
      <w:r w:rsidR="00D541C1" w:rsidRPr="009F1903">
        <w:rPr>
          <w:rFonts w:ascii="Times New Roman" w:hAnsi="Times New Roman" w:cs="Times New Roman"/>
          <w:sz w:val="20"/>
          <w:szCs w:val="20"/>
        </w:rPr>
        <w:t xml:space="preserve">Data is collected </w:t>
      </w:r>
      <w:r w:rsidR="006B001A" w:rsidRPr="009F1903">
        <w:rPr>
          <w:rFonts w:ascii="Times New Roman" w:hAnsi="Times New Roman" w:cs="Times New Roman"/>
          <w:sz w:val="20"/>
          <w:szCs w:val="20"/>
        </w:rPr>
        <w:t>in</w:t>
      </w:r>
      <w:r w:rsidR="00C5384A" w:rsidRPr="009F1903">
        <w:rPr>
          <w:rFonts w:ascii="Times New Roman" w:hAnsi="Times New Roman" w:cs="Times New Roman"/>
          <w:sz w:val="20"/>
          <w:szCs w:val="20"/>
        </w:rPr>
        <w:t xml:space="preserve"> hourly basis </w:t>
      </w:r>
      <w:r w:rsidR="00BA76BB" w:rsidRPr="009F1903">
        <w:rPr>
          <w:rFonts w:ascii="Times New Roman" w:hAnsi="Times New Roman" w:cs="Times New Roman"/>
          <w:sz w:val="20"/>
          <w:szCs w:val="20"/>
        </w:rPr>
        <w:t>among</w:t>
      </w:r>
      <w:r w:rsidR="00D541C1" w:rsidRPr="009F1903">
        <w:rPr>
          <w:rFonts w:ascii="Times New Roman" w:hAnsi="Times New Roman" w:cs="Times New Roman"/>
          <w:sz w:val="20"/>
          <w:szCs w:val="20"/>
        </w:rPr>
        <w:t xml:space="preserve"> 40, 336 </w:t>
      </w:r>
      <w:r w:rsidR="00BA76BB" w:rsidRPr="009F1903">
        <w:rPr>
          <w:rFonts w:ascii="Times New Roman" w:hAnsi="Times New Roman" w:cs="Times New Roman"/>
          <w:sz w:val="20"/>
          <w:szCs w:val="20"/>
        </w:rPr>
        <w:t>patients</w:t>
      </w:r>
      <w:r w:rsidR="00D541C1" w:rsidRPr="009F1903">
        <w:rPr>
          <w:rFonts w:ascii="Times New Roman" w:hAnsi="Times New Roman" w:cs="Times New Roman"/>
          <w:sz w:val="20"/>
          <w:szCs w:val="20"/>
        </w:rPr>
        <w:t xml:space="preserve"> (</w:t>
      </w:r>
      <w:r w:rsidR="00D541C1" w:rsidRPr="009F1903">
        <w:rPr>
          <w:rFonts w:ascii="Times New Roman" w:hAnsi="Times New Roman" w:cs="Times New Roman"/>
          <w:sz w:val="20"/>
          <w:szCs w:val="20"/>
          <w:highlight w:val="yellow"/>
        </w:rPr>
        <w:t>Males, Females</w:t>
      </w:r>
      <w:r w:rsidR="00D541C1" w:rsidRPr="009F1903">
        <w:rPr>
          <w:rFonts w:ascii="Times New Roman" w:hAnsi="Times New Roman" w:cs="Times New Roman"/>
          <w:sz w:val="20"/>
          <w:szCs w:val="20"/>
        </w:rPr>
        <w:t>)</w:t>
      </w:r>
      <w:r w:rsidR="00BA76BB" w:rsidRPr="009F1903">
        <w:rPr>
          <w:rFonts w:ascii="Times New Roman" w:hAnsi="Times New Roman" w:cs="Times New Roman"/>
          <w:sz w:val="20"/>
          <w:szCs w:val="20"/>
        </w:rPr>
        <w:t xml:space="preserve"> </w:t>
      </w:r>
      <w:r w:rsidR="00B06100" w:rsidRPr="009F1903">
        <w:rPr>
          <w:rFonts w:ascii="Times New Roman" w:hAnsi="Times New Roman" w:cs="Times New Roman"/>
          <w:sz w:val="20"/>
          <w:szCs w:val="20"/>
        </w:rPr>
        <w:t>from Intensive Care Unit (ICU) in two separate hospitals.</w:t>
      </w:r>
      <w:r w:rsidR="00CC0B0B" w:rsidRPr="009F1903">
        <w:rPr>
          <w:rFonts w:ascii="Times New Roman" w:hAnsi="Times New Roman" w:cs="Times New Roman"/>
          <w:sz w:val="20"/>
          <w:szCs w:val="20"/>
        </w:rPr>
        <w:t xml:space="preserve"> In total, 40 time dependent features of vital signs, laboratory values and demographics are acquired from each patient. </w:t>
      </w:r>
      <w:r w:rsidR="00112794" w:rsidRPr="009F1903">
        <w:rPr>
          <w:rFonts w:ascii="Times New Roman" w:hAnsi="Times New Roman" w:cs="Times New Roman"/>
          <w:sz w:val="20"/>
          <w:szCs w:val="20"/>
        </w:rPr>
        <w:t xml:space="preserve">The dataset is divided into 80% training and 20% testing. </w:t>
      </w:r>
      <w:r w:rsidR="00AD4BF0" w:rsidRPr="009F1903">
        <w:rPr>
          <w:rFonts w:ascii="Times New Roman" w:hAnsi="Times New Roman" w:cs="Times New Roman"/>
          <w:sz w:val="20"/>
          <w:szCs w:val="20"/>
        </w:rPr>
        <w:t xml:space="preserve">Test data is divided into 3, 6, 9 and 12 hours slices for each patient. </w:t>
      </w:r>
      <w:r w:rsidR="00E2733C" w:rsidRPr="009F1903">
        <w:rPr>
          <w:rFonts w:ascii="Times New Roman" w:hAnsi="Times New Roman" w:cs="Times New Roman"/>
          <w:sz w:val="20"/>
          <w:szCs w:val="20"/>
        </w:rPr>
        <w:t>A recurrent neural network (</w:t>
      </w:r>
      <w:r w:rsidR="00E2733C" w:rsidRPr="009F1903">
        <w:rPr>
          <w:rFonts w:ascii="Times New Roman" w:hAnsi="Times New Roman" w:cs="Times New Roman"/>
          <w:sz w:val="20"/>
          <w:szCs w:val="20"/>
          <w:highlight w:val="yellow"/>
        </w:rPr>
        <w:t>add other classifier</w:t>
      </w:r>
      <w:r w:rsidR="00E2733C" w:rsidRPr="009F1903">
        <w:rPr>
          <w:rFonts w:ascii="Times New Roman" w:hAnsi="Times New Roman" w:cs="Times New Roman"/>
          <w:sz w:val="20"/>
          <w:szCs w:val="20"/>
        </w:rPr>
        <w:t>) is used in a nested cross-validation architecture for classification.</w:t>
      </w:r>
      <w:r w:rsidR="00B228A6" w:rsidRPr="009F1903">
        <w:rPr>
          <w:rFonts w:ascii="Times New Roman" w:hAnsi="Times New Roman" w:cs="Times New Roman"/>
          <w:sz w:val="20"/>
          <w:szCs w:val="20"/>
        </w:rPr>
        <w:t xml:space="preserve"> </w:t>
      </w:r>
      <w:r w:rsidR="00112794" w:rsidRPr="009F1903">
        <w:rPr>
          <w:rFonts w:ascii="Times New Roman" w:hAnsi="Times New Roman" w:cs="Times New Roman"/>
          <w:sz w:val="20"/>
          <w:szCs w:val="20"/>
        </w:rPr>
        <w:t xml:space="preserve">Features are selected sequentially in inner loop using 5-fold cross validation and the selected features are used in the outer loop </w:t>
      </w:r>
      <w:r w:rsidR="00F151BF">
        <w:rPr>
          <w:rFonts w:ascii="Times New Roman" w:hAnsi="Times New Roman" w:cs="Times New Roman"/>
          <w:sz w:val="20"/>
          <w:szCs w:val="20"/>
        </w:rPr>
        <w:t>via</w:t>
      </w:r>
      <w:r w:rsidR="00112794" w:rsidRPr="009F1903">
        <w:rPr>
          <w:rFonts w:ascii="Times New Roman" w:hAnsi="Times New Roman" w:cs="Times New Roman"/>
          <w:sz w:val="20"/>
          <w:szCs w:val="20"/>
        </w:rPr>
        <w:t xml:space="preserve"> patient-wise external CV for classification. The prediction of sepsis is based on the obtained probability of detection </w:t>
      </w:r>
      <w:r w:rsidR="001E5A1C" w:rsidRPr="009F1903">
        <w:rPr>
          <w:rFonts w:ascii="Times New Roman" w:hAnsi="Times New Roman" w:cs="Times New Roman"/>
          <w:sz w:val="20"/>
          <w:szCs w:val="20"/>
        </w:rPr>
        <w:t xml:space="preserve">at 50% threshold </w:t>
      </w:r>
      <w:r w:rsidR="00112794" w:rsidRPr="009F1903">
        <w:rPr>
          <w:rFonts w:ascii="Times New Roman" w:hAnsi="Times New Roman" w:cs="Times New Roman"/>
          <w:sz w:val="20"/>
          <w:szCs w:val="20"/>
        </w:rPr>
        <w:t xml:space="preserve">in hourly basis on the test data. </w:t>
      </w:r>
      <w:r w:rsidR="00CC0B0B" w:rsidRPr="009F1903">
        <w:rPr>
          <w:rFonts w:ascii="Times New Roman" w:hAnsi="Times New Roman" w:cs="Times New Roman"/>
          <w:sz w:val="20"/>
          <w:szCs w:val="20"/>
        </w:rPr>
        <w:t xml:space="preserve"> </w:t>
      </w:r>
      <w:r w:rsidR="00D541C1" w:rsidRPr="009F190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65964" w:rsidRPr="001F37BF" w:rsidRDefault="00965964" w:rsidP="00270528">
      <w:pPr>
        <w:jc w:val="both"/>
        <w:rPr>
          <w:rFonts w:ascii="Times New Roman" w:hAnsi="Times New Roman" w:cs="Times New Roman"/>
          <w:sz w:val="20"/>
          <w:szCs w:val="20"/>
        </w:rPr>
      </w:pPr>
      <w:r w:rsidRPr="001F37BF">
        <w:rPr>
          <w:rFonts w:ascii="Times New Roman" w:hAnsi="Times New Roman" w:cs="Times New Roman"/>
          <w:b/>
          <w:sz w:val="20"/>
          <w:szCs w:val="20"/>
        </w:rPr>
        <w:t>Main Results:</w:t>
      </w:r>
      <w:r w:rsidR="001E5A1C" w:rsidRPr="001F37BF">
        <w:rPr>
          <w:rFonts w:ascii="Times New Roman" w:hAnsi="Times New Roman" w:cs="Times New Roman"/>
          <w:sz w:val="20"/>
          <w:szCs w:val="20"/>
        </w:rPr>
        <w:t xml:space="preserve"> </w:t>
      </w:r>
      <w:r w:rsidR="00AD4BF0" w:rsidRPr="001F37BF">
        <w:rPr>
          <w:rFonts w:ascii="Times New Roman" w:hAnsi="Times New Roman" w:cs="Times New Roman"/>
          <w:sz w:val="20"/>
          <w:szCs w:val="20"/>
        </w:rPr>
        <w:t>We obtained the optimal accuracy of (</w:t>
      </w:r>
      <w:r w:rsidR="00AD4BF0" w:rsidRPr="001F37BF">
        <w:rPr>
          <w:rFonts w:ascii="Times New Roman" w:hAnsi="Times New Roman" w:cs="Times New Roman"/>
          <w:sz w:val="20"/>
          <w:szCs w:val="20"/>
          <w:highlight w:val="yellow"/>
        </w:rPr>
        <w:t>value</w:t>
      </w:r>
      <w:r w:rsidR="00AD4BF0" w:rsidRPr="001F37BF">
        <w:rPr>
          <w:rFonts w:ascii="Times New Roman" w:hAnsi="Times New Roman" w:cs="Times New Roman"/>
          <w:sz w:val="20"/>
          <w:szCs w:val="20"/>
        </w:rPr>
        <w:t>), sensitivity of (</w:t>
      </w:r>
      <w:r w:rsidR="00AD4BF0" w:rsidRPr="001F37BF">
        <w:rPr>
          <w:rFonts w:ascii="Times New Roman" w:hAnsi="Times New Roman" w:cs="Times New Roman"/>
          <w:sz w:val="20"/>
          <w:szCs w:val="20"/>
          <w:highlight w:val="yellow"/>
        </w:rPr>
        <w:t>value</w:t>
      </w:r>
      <w:r w:rsidR="00AD4BF0" w:rsidRPr="001F37BF">
        <w:rPr>
          <w:rFonts w:ascii="Times New Roman" w:hAnsi="Times New Roman" w:cs="Times New Roman"/>
          <w:sz w:val="20"/>
          <w:szCs w:val="20"/>
        </w:rPr>
        <w:t>), and specificity of (</w:t>
      </w:r>
      <w:r w:rsidR="00AD4BF0" w:rsidRPr="001F37BF">
        <w:rPr>
          <w:rFonts w:ascii="Times New Roman" w:hAnsi="Times New Roman" w:cs="Times New Roman"/>
          <w:sz w:val="20"/>
          <w:szCs w:val="20"/>
          <w:highlight w:val="yellow"/>
        </w:rPr>
        <w:t>value</w:t>
      </w:r>
      <w:r w:rsidR="00AD4BF0" w:rsidRPr="001F37BF">
        <w:rPr>
          <w:rFonts w:ascii="Times New Roman" w:hAnsi="Times New Roman" w:cs="Times New Roman"/>
          <w:sz w:val="20"/>
          <w:szCs w:val="20"/>
        </w:rPr>
        <w:t xml:space="preserve">) from our proposed algorithm within the early detection </w:t>
      </w:r>
      <w:r w:rsidR="00416578" w:rsidRPr="001F37BF">
        <w:rPr>
          <w:rFonts w:ascii="Times New Roman" w:hAnsi="Times New Roman" w:cs="Times New Roman"/>
          <w:sz w:val="20"/>
          <w:szCs w:val="20"/>
        </w:rPr>
        <w:t xml:space="preserve">timeframe of </w:t>
      </w:r>
      <w:r w:rsidR="00416578" w:rsidRPr="001F37BF">
        <w:rPr>
          <w:rFonts w:ascii="Times New Roman" w:hAnsi="Times New Roman" w:cs="Times New Roman"/>
          <w:sz w:val="20"/>
          <w:szCs w:val="20"/>
          <w:highlight w:val="yellow"/>
        </w:rPr>
        <w:t>6 hours</w:t>
      </w:r>
      <w:r w:rsidR="00416578" w:rsidRPr="001F37BF">
        <w:rPr>
          <w:rFonts w:ascii="Times New Roman" w:hAnsi="Times New Roman" w:cs="Times New Roman"/>
          <w:sz w:val="20"/>
          <w:szCs w:val="20"/>
        </w:rPr>
        <w:t>.</w:t>
      </w:r>
      <w:r w:rsidR="00DA7CFD" w:rsidRPr="001F37BF">
        <w:rPr>
          <w:rFonts w:ascii="Times New Roman" w:hAnsi="Times New Roman" w:cs="Times New Roman"/>
          <w:sz w:val="20"/>
          <w:szCs w:val="20"/>
        </w:rPr>
        <w:t xml:space="preserve"> Our model achieved the overall score of (</w:t>
      </w:r>
      <w:r w:rsidR="00DA7CFD" w:rsidRPr="001F37BF">
        <w:rPr>
          <w:rFonts w:ascii="Times New Roman" w:hAnsi="Times New Roman" w:cs="Times New Roman"/>
          <w:sz w:val="20"/>
          <w:szCs w:val="20"/>
          <w:highlight w:val="yellow"/>
        </w:rPr>
        <w:t>mean±sd</w:t>
      </w:r>
      <w:r w:rsidR="00DA7CFD" w:rsidRPr="001F37BF">
        <w:rPr>
          <w:rFonts w:ascii="Times New Roman" w:hAnsi="Times New Roman" w:cs="Times New Roman"/>
          <w:sz w:val="20"/>
          <w:szCs w:val="20"/>
        </w:rPr>
        <w:t>)</w:t>
      </w:r>
      <w:r w:rsidR="005C7D72" w:rsidRPr="001F37BF">
        <w:rPr>
          <w:rFonts w:ascii="Times New Roman" w:hAnsi="Times New Roman" w:cs="Times New Roman"/>
          <w:sz w:val="20"/>
          <w:szCs w:val="20"/>
        </w:rPr>
        <w:t>%</w:t>
      </w:r>
      <w:r w:rsidR="003D382D" w:rsidRPr="001F37BF">
        <w:rPr>
          <w:rFonts w:ascii="Times New Roman" w:hAnsi="Times New Roman" w:cs="Times New Roman"/>
          <w:sz w:val="20"/>
          <w:szCs w:val="20"/>
        </w:rPr>
        <w:t xml:space="preserve"> </w:t>
      </w:r>
      <w:r w:rsidR="00281BFD" w:rsidRPr="001F37BF">
        <w:rPr>
          <w:rFonts w:ascii="Times New Roman" w:hAnsi="Times New Roman" w:cs="Times New Roman"/>
          <w:sz w:val="20"/>
          <w:szCs w:val="20"/>
        </w:rPr>
        <w:t>from the utility function assessed by PhsioNet.</w:t>
      </w:r>
      <w:r w:rsidR="005C7D72" w:rsidRPr="001F37BF">
        <w:rPr>
          <w:rFonts w:ascii="Times New Roman" w:hAnsi="Times New Roman" w:cs="Times New Roman"/>
          <w:sz w:val="20"/>
          <w:szCs w:val="20"/>
        </w:rPr>
        <w:t xml:space="preserve"> </w:t>
      </w:r>
      <w:r w:rsidR="00F4162B" w:rsidRPr="001F37BF">
        <w:rPr>
          <w:rFonts w:ascii="Times New Roman" w:hAnsi="Times New Roman" w:cs="Times New Roman"/>
          <w:sz w:val="20"/>
          <w:szCs w:val="20"/>
        </w:rPr>
        <w:t>These are the preliminary results and further areas of improvement have been identified.</w:t>
      </w:r>
      <w:r w:rsidR="00DA7CFD" w:rsidRPr="001F37B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65964" w:rsidRPr="005E7211" w:rsidRDefault="00965964" w:rsidP="00270528">
      <w:pPr>
        <w:jc w:val="both"/>
        <w:rPr>
          <w:rFonts w:ascii="Times New Roman" w:hAnsi="Times New Roman" w:cs="Times New Roman"/>
          <w:sz w:val="20"/>
          <w:szCs w:val="20"/>
        </w:rPr>
      </w:pPr>
      <w:r w:rsidRPr="003F75DE">
        <w:rPr>
          <w:rFonts w:ascii="Times New Roman" w:hAnsi="Times New Roman" w:cs="Times New Roman"/>
          <w:b/>
          <w:sz w:val="20"/>
          <w:szCs w:val="20"/>
        </w:rPr>
        <w:t>Significance:</w:t>
      </w:r>
      <w:r w:rsidR="00723E2B" w:rsidRPr="005E7211">
        <w:rPr>
          <w:rFonts w:ascii="Times New Roman" w:hAnsi="Times New Roman" w:cs="Times New Roman"/>
          <w:sz w:val="20"/>
          <w:szCs w:val="20"/>
        </w:rPr>
        <w:t xml:space="preserve"> </w:t>
      </w:r>
      <w:r w:rsidR="000F7FC5" w:rsidRPr="005E7211">
        <w:rPr>
          <w:rFonts w:ascii="Times New Roman" w:hAnsi="Times New Roman" w:cs="Times New Roman"/>
          <w:sz w:val="20"/>
          <w:szCs w:val="20"/>
        </w:rPr>
        <w:t>Sepsis can be predicted at least 6 hours in advance using only (</w:t>
      </w:r>
      <w:r w:rsidR="000F7FC5" w:rsidRPr="005E7211">
        <w:rPr>
          <w:rFonts w:ascii="Times New Roman" w:hAnsi="Times New Roman" w:cs="Times New Roman"/>
          <w:sz w:val="20"/>
          <w:szCs w:val="20"/>
          <w:highlight w:val="yellow"/>
        </w:rPr>
        <w:t>number</w:t>
      </w:r>
      <w:r w:rsidR="000F7FC5" w:rsidRPr="005E7211">
        <w:rPr>
          <w:rFonts w:ascii="Times New Roman" w:hAnsi="Times New Roman" w:cs="Times New Roman"/>
          <w:sz w:val="20"/>
          <w:szCs w:val="20"/>
        </w:rPr>
        <w:t xml:space="preserve">) features. This </w:t>
      </w:r>
      <w:r w:rsidR="00414604" w:rsidRPr="005E7211">
        <w:rPr>
          <w:rFonts w:ascii="Times New Roman" w:hAnsi="Times New Roman" w:cs="Times New Roman"/>
          <w:sz w:val="20"/>
          <w:szCs w:val="20"/>
        </w:rPr>
        <w:t>provides early treatment thereby, reducing</w:t>
      </w:r>
      <w:r w:rsidR="000F7FC5" w:rsidRPr="005E7211">
        <w:rPr>
          <w:rFonts w:ascii="Times New Roman" w:hAnsi="Times New Roman" w:cs="Times New Roman"/>
          <w:sz w:val="20"/>
          <w:szCs w:val="20"/>
        </w:rPr>
        <w:t xml:space="preserve"> length of stay in hospitals, cost of medical expenses and mortality rate. </w:t>
      </w:r>
    </w:p>
    <w:p w:rsidR="00486714" w:rsidRPr="005E7211" w:rsidRDefault="00486714" w:rsidP="00270528">
      <w:pPr>
        <w:jc w:val="both"/>
        <w:rPr>
          <w:rFonts w:ascii="Times New Roman" w:hAnsi="Times New Roman" w:cs="Times New Roman"/>
          <w:sz w:val="20"/>
          <w:szCs w:val="20"/>
        </w:rPr>
      </w:pPr>
      <w:r w:rsidRPr="007D42B0">
        <w:rPr>
          <w:rFonts w:ascii="Times New Roman" w:hAnsi="Times New Roman" w:cs="Times New Roman"/>
          <w:b/>
          <w:sz w:val="20"/>
          <w:szCs w:val="20"/>
        </w:rPr>
        <w:t>Keywords:</w:t>
      </w:r>
      <w:r w:rsidRPr="005E7211">
        <w:rPr>
          <w:rFonts w:ascii="Times New Roman" w:hAnsi="Times New Roman" w:cs="Times New Roman"/>
          <w:sz w:val="20"/>
          <w:szCs w:val="20"/>
        </w:rPr>
        <w:t xml:space="preserve"> sepsis, early </w:t>
      </w:r>
      <w:r w:rsidR="00642166">
        <w:rPr>
          <w:rFonts w:ascii="Times New Roman" w:hAnsi="Times New Roman" w:cs="Times New Roman"/>
          <w:sz w:val="20"/>
          <w:szCs w:val="20"/>
        </w:rPr>
        <w:t>prediction</w:t>
      </w:r>
      <w:r w:rsidRPr="005E7211">
        <w:rPr>
          <w:rFonts w:ascii="Times New Roman" w:hAnsi="Times New Roman" w:cs="Times New Roman"/>
          <w:sz w:val="20"/>
          <w:szCs w:val="20"/>
        </w:rPr>
        <w:t xml:space="preserve">, </w:t>
      </w:r>
      <w:r w:rsidRPr="005E7211">
        <w:rPr>
          <w:rFonts w:ascii="Times New Roman" w:hAnsi="Times New Roman" w:cs="Times New Roman"/>
          <w:sz w:val="20"/>
          <w:szCs w:val="20"/>
          <w:highlight w:val="yellow"/>
        </w:rPr>
        <w:t>classifier name</w:t>
      </w:r>
    </w:p>
    <w:p w:rsidR="00C425AC" w:rsidRDefault="00C425AC">
      <w:bookmarkStart w:id="0" w:name="_GoBack"/>
      <w:bookmarkEnd w:id="0"/>
    </w:p>
    <w:p w:rsidR="00965964" w:rsidRDefault="00965964"/>
    <w:sectPr w:rsidR="0096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9A"/>
    <w:rsid w:val="00002BD1"/>
    <w:rsid w:val="00093F4D"/>
    <w:rsid w:val="0009542B"/>
    <w:rsid w:val="000B6AAF"/>
    <w:rsid w:val="000F7FC5"/>
    <w:rsid w:val="00112794"/>
    <w:rsid w:val="00156A4C"/>
    <w:rsid w:val="001A00BA"/>
    <w:rsid w:val="001A7C65"/>
    <w:rsid w:val="001C2577"/>
    <w:rsid w:val="001E0A92"/>
    <w:rsid w:val="001E5A1C"/>
    <w:rsid w:val="001F37BF"/>
    <w:rsid w:val="001F3B23"/>
    <w:rsid w:val="0026369A"/>
    <w:rsid w:val="00270528"/>
    <w:rsid w:val="00274D74"/>
    <w:rsid w:val="00281BFD"/>
    <w:rsid w:val="00330764"/>
    <w:rsid w:val="00395850"/>
    <w:rsid w:val="003A039A"/>
    <w:rsid w:val="003B77E0"/>
    <w:rsid w:val="003C00A7"/>
    <w:rsid w:val="003D382D"/>
    <w:rsid w:val="003E3A71"/>
    <w:rsid w:val="003F75DE"/>
    <w:rsid w:val="00401409"/>
    <w:rsid w:val="00414604"/>
    <w:rsid w:val="00416578"/>
    <w:rsid w:val="00441F79"/>
    <w:rsid w:val="004543D8"/>
    <w:rsid w:val="00486714"/>
    <w:rsid w:val="004E3977"/>
    <w:rsid w:val="00560445"/>
    <w:rsid w:val="00597EA2"/>
    <w:rsid w:val="005C7D72"/>
    <w:rsid w:val="005E7211"/>
    <w:rsid w:val="006060E7"/>
    <w:rsid w:val="00616C6D"/>
    <w:rsid w:val="00642166"/>
    <w:rsid w:val="006B001A"/>
    <w:rsid w:val="00723E2B"/>
    <w:rsid w:val="00726522"/>
    <w:rsid w:val="007410C7"/>
    <w:rsid w:val="00756978"/>
    <w:rsid w:val="00774624"/>
    <w:rsid w:val="00780346"/>
    <w:rsid w:val="007D42B0"/>
    <w:rsid w:val="007F2F34"/>
    <w:rsid w:val="008223A1"/>
    <w:rsid w:val="008964DE"/>
    <w:rsid w:val="008C0277"/>
    <w:rsid w:val="008C2CD8"/>
    <w:rsid w:val="008C74FF"/>
    <w:rsid w:val="009105BD"/>
    <w:rsid w:val="00965964"/>
    <w:rsid w:val="009B7675"/>
    <w:rsid w:val="009D673D"/>
    <w:rsid w:val="009F1903"/>
    <w:rsid w:val="00A553B2"/>
    <w:rsid w:val="00AD4BF0"/>
    <w:rsid w:val="00AE7003"/>
    <w:rsid w:val="00B06100"/>
    <w:rsid w:val="00B228A6"/>
    <w:rsid w:val="00B4769C"/>
    <w:rsid w:val="00B77EA9"/>
    <w:rsid w:val="00BA76BB"/>
    <w:rsid w:val="00BE4AA8"/>
    <w:rsid w:val="00C425AC"/>
    <w:rsid w:val="00C5384A"/>
    <w:rsid w:val="00CA6F26"/>
    <w:rsid w:val="00CC0B0B"/>
    <w:rsid w:val="00CE511C"/>
    <w:rsid w:val="00CF64D4"/>
    <w:rsid w:val="00D541C1"/>
    <w:rsid w:val="00D97F31"/>
    <w:rsid w:val="00DA7CFD"/>
    <w:rsid w:val="00E2733C"/>
    <w:rsid w:val="00E94C67"/>
    <w:rsid w:val="00F151BF"/>
    <w:rsid w:val="00F213E0"/>
    <w:rsid w:val="00F4162B"/>
    <w:rsid w:val="00F9559A"/>
    <w:rsid w:val="00FF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B52D"/>
  <w15:chartTrackingRefBased/>
  <w15:docId w15:val="{3E319E18-8B24-41E1-92BD-28AC7FC3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Guragain, Bijay</dc:creator>
  <cp:keywords/>
  <dc:description/>
  <cp:lastModifiedBy>Guragain, Bijay</cp:lastModifiedBy>
  <cp:revision>146</cp:revision>
  <dcterms:created xsi:type="dcterms:W3CDTF">2019-04-05T16:31:00Z</dcterms:created>
  <dcterms:modified xsi:type="dcterms:W3CDTF">2019-04-05T18:35:00Z</dcterms:modified>
</cp:coreProperties>
</file>