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4F578E" w14:textId="77777777" w:rsidR="009661BD" w:rsidRDefault="00530E4F">
      <w:pPr>
        <w:spacing w:after="60"/>
      </w:pPr>
      <w:r>
        <w:rPr>
          <w:b/>
          <w:bCs/>
          <w:color w:val="1F4E79"/>
          <w:sz w:val="44"/>
          <w:szCs w:val="44"/>
        </w:rPr>
        <w:t>Plan de travail de l'équipe</w:t>
      </w:r>
    </w:p>
    <w:p w14:paraId="3EDEB60E" w14:textId="77777777" w:rsidR="009661BD" w:rsidRDefault="00530E4F">
      <w:pPr>
        <w:spacing w:after="60"/>
      </w:pPr>
      <w:r>
        <w:rPr>
          <w:color w:val="404040"/>
          <w:sz w:val="26"/>
          <w:szCs w:val="26"/>
        </w:rPr>
        <w:t>AI-Based Dynamic Resource Allocation for B5G Network Slicing</w:t>
      </w:r>
    </w:p>
    <w:p w14:paraId="00FB1E44" w14:textId="77777777" w:rsidR="009661BD" w:rsidRDefault="00530E4F">
      <w:pPr>
        <w:pBdr>
          <w:bottom w:val="single" w:sz="8" w:space="6" w:color="1F4E79"/>
        </w:pBdr>
        <w:spacing w:after="240"/>
      </w:pPr>
      <w:r>
        <w:rPr>
          <w:color w:val="595959"/>
          <w:sz w:val="20"/>
          <w:szCs w:val="20"/>
        </w:rPr>
        <w:t>INPT Rabat, Smart-ICT · Répartition en trois volets menés en parallèle · version du 28/10/2026</w:t>
      </w:r>
    </w:p>
    <w:sdt>
      <w:sdtPr>
        <w:alias w:val="Sommaire"/>
        <w:id w:val="-16163150"/>
      </w:sdtPr>
      <w:sdtEndPr/>
      <w:sdtContent>
        <w:p w14:paraId="178BC649" w14:textId="0D5BD5AA" w:rsidR="00765EC0" w:rsidRDefault="00530E4F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4114641" w:history="1">
            <w:r w:rsidR="00765EC0" w:rsidRPr="008E246C">
              <w:rPr>
                <w:rStyle w:val="Hyperlink"/>
                <w:noProof/>
              </w:rPr>
              <w:t>1. Objet du document</w:t>
            </w:r>
            <w:r w:rsidR="00765EC0">
              <w:rPr>
                <w:noProof/>
              </w:rPr>
              <w:tab/>
            </w:r>
            <w:r w:rsidR="00765EC0">
              <w:rPr>
                <w:noProof/>
              </w:rPr>
              <w:fldChar w:fldCharType="begin"/>
            </w:r>
            <w:r w:rsidR="00765EC0">
              <w:rPr>
                <w:noProof/>
              </w:rPr>
              <w:instrText xml:space="preserve"> PAGEREF _Toc244114641 \h </w:instrText>
            </w:r>
            <w:r w:rsidR="00765EC0">
              <w:rPr>
                <w:noProof/>
              </w:rPr>
            </w:r>
            <w:r w:rsidR="00765EC0">
              <w:rPr>
                <w:noProof/>
              </w:rPr>
              <w:fldChar w:fldCharType="separate"/>
            </w:r>
            <w:r w:rsidR="00765EC0">
              <w:rPr>
                <w:noProof/>
              </w:rPr>
              <w:t>1</w:t>
            </w:r>
            <w:r w:rsidR="00765EC0">
              <w:rPr>
                <w:noProof/>
              </w:rPr>
              <w:fldChar w:fldCharType="end"/>
            </w:r>
          </w:hyperlink>
        </w:p>
        <w:p w14:paraId="68428E8C" w14:textId="54FDBC7D" w:rsidR="00765EC0" w:rsidRDefault="00765EC0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114642" w:history="1">
            <w:r w:rsidRPr="008E246C">
              <w:rPr>
                <w:rStyle w:val="Hyperlink"/>
                <w:noProof/>
              </w:rPr>
              <w:t>2. Ce qui est déjà fait (prérequis communs)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_Toc244114642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5C637B42" w14:textId="79531EAD" w:rsidR="00765EC0" w:rsidRDefault="00765EC0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114643" w:history="1">
            <w:r w:rsidRPr="008E246C">
              <w:rPr>
                <w:rStyle w:val="Hyperlink"/>
                <w:noProof/>
              </w:rPr>
              <w:t>3. Démarrage (à faire une fois, ~20 minutes)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_Toc244114643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</w:t>
            </w:r>
            <w:r>
              <w:rPr>
                <w:noProof/>
              </w:rPr>
              <w:fldChar w:fldCharType="end"/>
            </w:r>
          </w:hyperlink>
        </w:p>
        <w:p w14:paraId="6F7C6A1E" w14:textId="40A12D48" w:rsidR="00765EC0" w:rsidRDefault="00765EC0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114644" w:history="1">
            <w:r w:rsidRPr="008E246C">
              <w:rPr>
                <w:rStyle w:val="Hyperlink"/>
                <w:noProof/>
              </w:rPr>
              <w:t>4. Règles communes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_Toc244114644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12FFE442" w14:textId="42E089E8" w:rsidR="00765EC0" w:rsidRDefault="00765EC0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114645" w:history="1">
            <w:r w:rsidRPr="008E246C">
              <w:rPr>
                <w:rStyle w:val="Hyperlink"/>
                <w:noProof/>
              </w:rPr>
              <w:t>4.1 Travailler sans se marcher dessus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_Toc244114645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7DE4660E" w14:textId="0AD829BA" w:rsidR="00765EC0" w:rsidRDefault="00765EC0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114646" w:history="1">
            <w:r w:rsidRPr="008E246C">
              <w:rPr>
                <w:rStyle w:val="Hyperlink"/>
                <w:noProof/>
              </w:rPr>
              <w:t>4.2 Rigueur expérimentale (non négociable)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_Toc244114646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3E2C1C20" w14:textId="2E08C823" w:rsidR="00765EC0" w:rsidRDefault="00765EC0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114647" w:history="1">
            <w:r w:rsidRPr="008E246C">
              <w:rPr>
                <w:rStyle w:val="Hyperlink"/>
                <w:noProof/>
              </w:rPr>
              <w:t>4.3 Contrats de fichiers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_Toc244114647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3D3FC6F9" w14:textId="78FA1772" w:rsidR="00765EC0" w:rsidRDefault="00765EC0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114648" w:history="1">
            <w:r w:rsidRPr="008E246C">
              <w:rPr>
                <w:rStyle w:val="Hyperlink"/>
                <w:noProof/>
              </w:rPr>
              <w:t>4.4 Qui possède quels fichiers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_Toc244114648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52C12602" w14:textId="3190514A" w:rsidR="00765EC0" w:rsidRDefault="00765EC0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114649" w:history="1">
            <w:r w:rsidRPr="008E246C">
              <w:rPr>
                <w:rStyle w:val="Hyperlink"/>
                <w:noProof/>
              </w:rPr>
              <w:t>4.5 Ce que chacun doit fournir pour sa propre soutenance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_Toc244114649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56DBF59D" w14:textId="62E2930B" w:rsidR="00765EC0" w:rsidRDefault="00765EC0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114650" w:history="1">
            <w:r w:rsidRPr="008E246C">
              <w:rPr>
                <w:rStyle w:val="Hyperlink"/>
                <w:noProof/>
              </w:rPr>
              <w:t>5. Répartition en un coup d'œil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_Toc244114650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4F6A6E89" w14:textId="32C21759" w:rsidR="00765EC0" w:rsidRDefault="00765EC0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114651" w:history="1">
            <w:r w:rsidRPr="008E246C">
              <w:rPr>
                <w:rStyle w:val="Hyperlink"/>
                <w:noProof/>
              </w:rPr>
              <w:t>6. Volet A — GNN et modèles neuronaux (Souhail, GPU)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_Toc244114651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411F6A31" w14:textId="23AE98D3" w:rsidR="00765EC0" w:rsidRDefault="00765EC0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114652" w:history="1">
            <w:r w:rsidRPr="008E246C">
              <w:rPr>
                <w:rStyle w:val="Hyperlink"/>
                <w:noProof/>
              </w:rPr>
              <w:t>7. Volet B — Réseau, baselines analytiques et événements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_Toc244114652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6D39AD45" w14:textId="63092A1D" w:rsidR="00765EC0" w:rsidRDefault="00765EC0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114653" w:history="1">
            <w:r w:rsidRPr="008E246C">
              <w:rPr>
                <w:rStyle w:val="Hyperlink"/>
                <w:noProof/>
              </w:rPr>
              <w:t>8. Volet C — Données, formulation et ML classique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_Toc244114653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58B9173E" w14:textId="5A9B514E" w:rsidR="00765EC0" w:rsidRDefault="00765EC0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114654" w:history="1">
            <w:r w:rsidRPr="008E246C">
              <w:rPr>
                <w:rStyle w:val="Hyperlink"/>
                <w:noProof/>
              </w:rPr>
              <w:t>9. Déroulement et points de synchronisation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_Toc244114654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4FBD8402" w14:textId="5516CC92" w:rsidR="00765EC0" w:rsidRDefault="00765EC0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114655" w:history="1">
            <w:r w:rsidRPr="008E246C">
              <w:rPr>
                <w:rStyle w:val="Hyperlink"/>
                <w:noProof/>
              </w:rPr>
              <w:t>10. Liste de contrôle avant de dire « fini »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_Toc244114655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347E1C71" w14:textId="7782750B" w:rsidR="00765EC0" w:rsidRDefault="00765EC0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114656" w:history="1">
            <w:r w:rsidRPr="008E246C">
              <w:rPr>
                <w:rStyle w:val="Hyperlink"/>
                <w:noProof/>
              </w:rPr>
              <w:t>Annexe — Hypothèses à tester (rédigées en L2, tranchées en L6)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_Toc244114656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4FEE2E31" w14:textId="6515DB1D" w:rsidR="009661BD" w:rsidRDefault="00530E4F">
          <w:r>
            <w:fldChar w:fldCharType="end"/>
          </w:r>
        </w:p>
      </w:sdtContent>
    </w:sdt>
    <w:p w14:paraId="7F6EF858" w14:textId="77777777" w:rsidR="009661BD" w:rsidRDefault="00530E4F">
      <w:pPr>
        <w:pStyle w:val="Heading1"/>
      </w:pPr>
      <w:bookmarkStart w:id="0" w:name="_Toc244114641"/>
      <w:r>
        <w:t>1. Objet du document</w:t>
      </w:r>
      <w:bookmarkEnd w:id="0"/>
    </w:p>
    <w:p w14:paraId="5F3A5369" w14:textId="77777777" w:rsidR="009661BD" w:rsidRDefault="00530E4F">
      <w:pPr>
        <w:spacing w:after="120" w:line="276" w:lineRule="auto"/>
      </w:pPr>
      <w:r>
        <w:t xml:space="preserve">Ce document dit </w:t>
      </w:r>
      <w:r>
        <w:rPr>
          <w:b/>
          <w:bCs/>
        </w:rPr>
        <w:t>qui fait quoi</w:t>
      </w:r>
      <w:r>
        <w:t xml:space="preserve">, </w:t>
      </w:r>
      <w:r>
        <w:rPr>
          <w:b/>
          <w:bCs/>
        </w:rPr>
        <w:t>dans quels fichiers</w:t>
      </w:r>
      <w:r>
        <w:t xml:space="preserve">, </w:t>
      </w:r>
      <w:r>
        <w:rPr>
          <w:b/>
          <w:bCs/>
        </w:rPr>
        <w:t>avec quelles entrées et sorties</w:t>
      </w:r>
      <w:r>
        <w:t xml:space="preserve">, et </w:t>
      </w:r>
      <w:r>
        <w:rPr>
          <w:b/>
          <w:bCs/>
        </w:rPr>
        <w:t>à quoi on reconnaît qu'une tâche est finie</w:t>
      </w:r>
      <w:r>
        <w:t>. Les trois volets avancent en même temps : tout ce qui devait exister avant (données, découpage, métriques, formats de fichiers) est déjà fait et publié. Chacun peut donc commencer dès aujourd'hui sans attendre les autres.</w:t>
      </w:r>
    </w:p>
    <w:p w14:paraId="5B9EBE55" w14:textId="77777777" w:rsidR="009661BD" w:rsidRDefault="00530E4F">
      <w:pPr>
        <w:spacing w:after="120" w:line="276" w:lineRule="auto"/>
      </w:pPr>
      <w:r>
        <w:t xml:space="preserve">Rappel du projet : à partir du jeu de données de Farreras et al. (2024), on apprend un modèle « what-if » qui prédit le </w:t>
      </w:r>
      <w:r>
        <w:rPr>
          <w:b/>
          <w:bCs/>
        </w:rPr>
        <w:t>délai de chaque flux</w:t>
      </w:r>
      <w:r>
        <w:t xml:space="preserve"> d'une configuration réseau (topologie, routage, slices admises, réservations WFQ). Un orchestrateur pourrait l'utiliser pour l'admission de slices : la simulation prend en moyenne 10,8 h par scénario, le modèle répond en millisecondes. On compare une baseline naïve, des modèles analytiques de files d'attente, des modèles « plats » (Ridge, LightGBM, MLP) et un GNN.</w:t>
      </w:r>
    </w:p>
    <w:p w14:paraId="73F89EE3" w14:textId="77777777" w:rsidR="009661BD" w:rsidRDefault="00530E4F">
      <w:pPr>
        <w:pBdr>
          <w:left w:val="single" w:sz="18" w:space="8" w:color="1F4E79"/>
        </w:pBdr>
        <w:shd w:val="clear" w:color="auto" w:fill="EAF1F8"/>
        <w:spacing w:before="60" w:after="160"/>
        <w:ind w:left="200"/>
      </w:pPr>
      <w:r>
        <w:t xml:space="preserve">Le professeur demandera « pourquoi ? » à chaque étape, à chacun d'entre nous. Une justification doit s'appuyer sur un chiffre de </w:t>
      </w:r>
      <w:r>
        <w:rPr>
          <w:rFonts w:ascii="Consolas" w:eastAsia="Consolas" w:hAnsi="Consolas" w:cs="Consolas"/>
          <w:color w:val="7A2E0E"/>
          <w:sz w:val="19"/>
          <w:szCs w:val="19"/>
        </w:rPr>
        <w:t>results/</w:t>
      </w:r>
      <w:r>
        <w:t xml:space="preserve">, une figure ou un principe réseau, jamais sur « c'est l'usage ». Chacun rédige l'explication de son propre volet dans </w:t>
      </w:r>
      <w:r>
        <w:rPr>
          <w:rFonts w:ascii="Consolas" w:eastAsia="Consolas" w:hAnsi="Consolas" w:cs="Consolas"/>
          <w:color w:val="7A2E0E"/>
          <w:sz w:val="19"/>
          <w:szCs w:val="19"/>
        </w:rPr>
        <w:t>docs/explications/</w:t>
      </w:r>
      <w:r>
        <w:t xml:space="preserve"> et doit pouvoir la défendre seul.</w:t>
      </w:r>
    </w:p>
    <w:p w14:paraId="23F46CC4" w14:textId="77777777" w:rsidR="009661BD" w:rsidRDefault="00530E4F">
      <w:pPr>
        <w:pStyle w:val="Heading1"/>
      </w:pPr>
      <w:bookmarkStart w:id="1" w:name="_Toc244114642"/>
      <w:r>
        <w:t>2. Ce qui est déjà fait (prérequis communs)</w:t>
      </w:r>
      <w:bookmarkEnd w:id="1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25"/>
        <w:gridCol w:w="4066"/>
        <w:gridCol w:w="3647"/>
      </w:tblGrid>
      <w:tr w:rsidR="009661BD" w14:paraId="4193CFA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31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FD703E" w14:textId="77777777" w:rsidR="009661BD" w:rsidRDefault="00530E4F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Élément</w:t>
            </w:r>
          </w:p>
        </w:tc>
        <w:tc>
          <w:tcPr>
            <w:tcW w:w="318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C800F1" w14:textId="77777777" w:rsidR="009661BD" w:rsidRDefault="00530E4F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Où</w:t>
            </w:r>
          </w:p>
        </w:tc>
        <w:tc>
          <w:tcPr>
            <w:tcW w:w="414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D918A9" w14:textId="77777777" w:rsidR="009661BD" w:rsidRDefault="00530E4F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Contenu / chiffres clés</w:t>
            </w:r>
          </w:p>
        </w:tc>
      </w:tr>
      <w:tr w:rsidR="009661BD" w14:paraId="1BDB4E6A" w14:textId="77777777">
        <w:tblPrEx>
          <w:tblCellMar>
            <w:top w:w="0" w:type="dxa"/>
            <w:bottom w:w="0" w:type="dxa"/>
          </w:tblCellMar>
        </w:tblPrEx>
        <w:tc>
          <w:tcPr>
            <w:tcW w:w="231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9225B7" w14:textId="77777777" w:rsidR="009661BD" w:rsidRDefault="00530E4F">
            <w:pPr>
              <w:spacing w:after="40"/>
            </w:pPr>
            <w:r>
              <w:rPr>
                <w:sz w:val="19"/>
                <w:szCs w:val="19"/>
              </w:rPr>
              <w:t>Parsing des 79 archives</w:t>
            </w:r>
          </w:p>
        </w:tc>
        <w:tc>
          <w:tcPr>
            <w:tcW w:w="318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BDB479" w14:textId="77777777" w:rsidR="009661BD" w:rsidRDefault="00530E4F">
            <w:pPr>
              <w:spacing w:after="40"/>
            </w:pPr>
            <w:r>
              <w:rPr>
                <w:rFonts w:ascii="Consolas" w:eastAsia="Consolas" w:hAnsi="Consolas" w:cs="Consolas"/>
                <w:color w:val="7A2E0E"/>
                <w:sz w:val="19"/>
                <w:szCs w:val="19"/>
              </w:rPr>
              <w:t>src/parsing.py</w:t>
            </w:r>
            <w:r>
              <w:rPr>
                <w:sz w:val="19"/>
                <w:szCs w:val="19"/>
              </w:rPr>
              <w:t xml:space="preserve">, validé par </w:t>
            </w:r>
            <w:r>
              <w:rPr>
                <w:rFonts w:ascii="Consolas" w:eastAsia="Consolas" w:hAnsi="Consolas" w:cs="Consolas"/>
                <w:color w:val="7A2E0E"/>
                <w:sz w:val="19"/>
                <w:szCs w:val="19"/>
              </w:rPr>
              <w:t>tests/test_parsing.py</w:t>
            </w:r>
          </w:p>
        </w:tc>
        <w:tc>
          <w:tcPr>
            <w:tcW w:w="414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C15B60" w14:textId="77777777" w:rsidR="009661BD" w:rsidRDefault="00530E4F">
            <w:pPr>
              <w:spacing w:after="40"/>
            </w:pPr>
            <w:r>
              <w:rPr>
                <w:sz w:val="19"/>
                <w:szCs w:val="19"/>
              </w:rPr>
              <w:t>7 127 scénarios valides, 162 topologies, 1 576 669 flux, 7,4 M sauts flux→lien. Identique à l'API officielle.</w:t>
            </w:r>
          </w:p>
        </w:tc>
      </w:tr>
      <w:tr w:rsidR="009661BD" w14:paraId="02D20963" w14:textId="77777777">
        <w:tblPrEx>
          <w:tblCellMar>
            <w:top w:w="0" w:type="dxa"/>
            <w:bottom w:w="0" w:type="dxa"/>
          </w:tblCellMar>
        </w:tblPrEx>
        <w:tc>
          <w:tcPr>
            <w:tcW w:w="231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5BF87F" w14:textId="77777777" w:rsidR="009661BD" w:rsidRDefault="00530E4F">
            <w:pPr>
              <w:spacing w:after="40"/>
            </w:pPr>
            <w:r>
              <w:rPr>
                <w:sz w:val="19"/>
                <w:szCs w:val="19"/>
              </w:rPr>
              <w:t>Features calculées depuis les entrées</w:t>
            </w:r>
          </w:p>
        </w:tc>
        <w:tc>
          <w:tcPr>
            <w:tcW w:w="318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58FE9F" w14:textId="77777777" w:rsidR="009661BD" w:rsidRDefault="00530E4F">
            <w:pPr>
              <w:spacing w:after="40"/>
            </w:pPr>
            <w:r>
              <w:rPr>
                <w:rFonts w:ascii="Consolas" w:eastAsia="Consolas" w:hAnsi="Consolas" w:cs="Consolas"/>
                <w:color w:val="7A2E0E"/>
                <w:sz w:val="19"/>
                <w:szCs w:val="19"/>
              </w:rPr>
              <w:t>src/features.py</w:t>
            </w:r>
          </w:p>
        </w:tc>
        <w:tc>
          <w:tcPr>
            <w:tcW w:w="414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2CF57A" w14:textId="77777777" w:rsidR="009661BD" w:rsidRDefault="00530E4F">
            <w:pPr>
              <w:spacing w:after="40"/>
            </w:pPr>
            <w:r>
              <w:rPr>
                <w:sz w:val="19"/>
                <w:szCs w:val="19"/>
              </w:rPr>
              <w:t xml:space="preserve">ρ par lien et par file WFQ, part WFQ garantie, délais M/M/1 et M/M/1/K sommés sur le chemin. Liste : </w:t>
            </w:r>
            <w:r>
              <w:rPr>
                <w:rFonts w:ascii="Consolas" w:eastAsia="Consolas" w:hAnsi="Consolas" w:cs="Consolas"/>
                <w:color w:val="7A2E0E"/>
                <w:sz w:val="19"/>
                <w:szCs w:val="19"/>
              </w:rPr>
              <w:t>ALL_FEATURES</w:t>
            </w:r>
            <w:r>
              <w:rPr>
                <w:sz w:val="19"/>
                <w:szCs w:val="19"/>
              </w:rPr>
              <w:t xml:space="preserve">, groupes : </w:t>
            </w:r>
            <w:r>
              <w:rPr>
                <w:rFonts w:ascii="Consolas" w:eastAsia="Consolas" w:hAnsi="Consolas" w:cs="Consolas"/>
                <w:color w:val="7A2E0E"/>
                <w:sz w:val="19"/>
                <w:szCs w:val="19"/>
              </w:rPr>
              <w:t>FEATURE_GROUPS</w:t>
            </w:r>
            <w:r>
              <w:rPr>
                <w:sz w:val="19"/>
                <w:szCs w:val="19"/>
              </w:rPr>
              <w:t>.</w:t>
            </w:r>
          </w:p>
        </w:tc>
      </w:tr>
      <w:tr w:rsidR="009661BD" w14:paraId="66F99388" w14:textId="77777777">
        <w:tblPrEx>
          <w:tblCellMar>
            <w:top w:w="0" w:type="dxa"/>
            <w:bottom w:w="0" w:type="dxa"/>
          </w:tblCellMar>
        </w:tblPrEx>
        <w:tc>
          <w:tcPr>
            <w:tcW w:w="231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BEDA0E" w14:textId="77777777" w:rsidR="009661BD" w:rsidRDefault="00530E4F">
            <w:pPr>
              <w:spacing w:after="40"/>
            </w:pPr>
            <w:r>
              <w:rPr>
                <w:sz w:val="19"/>
                <w:szCs w:val="19"/>
              </w:rPr>
              <w:t>Exploration (L1)</w:t>
            </w:r>
          </w:p>
        </w:tc>
        <w:tc>
          <w:tcPr>
            <w:tcW w:w="318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C022AF" w14:textId="77777777" w:rsidR="009661BD" w:rsidRDefault="00530E4F">
            <w:pPr>
              <w:spacing w:after="40"/>
            </w:pPr>
            <w:r>
              <w:rPr>
                <w:rFonts w:ascii="Consolas" w:eastAsia="Consolas" w:hAnsi="Consolas" w:cs="Consolas"/>
                <w:color w:val="7A2E0E"/>
                <w:sz w:val="19"/>
                <w:szCs w:val="19"/>
              </w:rPr>
              <w:t>notebooks/L1_exploration.ipynb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color w:val="7A2E0E"/>
                <w:sz w:val="19"/>
                <w:szCs w:val="19"/>
              </w:rPr>
              <w:t>docs/explications/01_exploration.md</w:t>
            </w:r>
          </w:p>
        </w:tc>
        <w:tc>
          <w:tcPr>
            <w:tcW w:w="414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FF44A8" w14:textId="77777777" w:rsidR="009661BD" w:rsidRDefault="00530E4F">
            <w:pPr>
              <w:spacing w:after="40"/>
            </w:pPr>
            <w:r>
              <w:rPr>
                <w:sz w:val="19"/>
                <w:szCs w:val="19"/>
              </w:rPr>
              <w:t>Délai sur 8 ordres de grandeur → cible log10(délai). Coude à ρ ≈ 1. 2,9 % de flux « affamés » (&gt; 1 s).</w:t>
            </w:r>
          </w:p>
        </w:tc>
      </w:tr>
      <w:tr w:rsidR="009661BD" w14:paraId="47EBEB09" w14:textId="77777777">
        <w:tblPrEx>
          <w:tblCellMar>
            <w:top w:w="0" w:type="dxa"/>
            <w:bottom w:w="0" w:type="dxa"/>
          </w:tblCellMar>
        </w:tblPrEx>
        <w:tc>
          <w:tcPr>
            <w:tcW w:w="231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9DB295" w14:textId="77777777" w:rsidR="009661BD" w:rsidRDefault="00530E4F">
            <w:pPr>
              <w:spacing w:after="40"/>
            </w:pPr>
            <w:r>
              <w:rPr>
                <w:sz w:val="19"/>
                <w:szCs w:val="19"/>
              </w:rPr>
              <w:t>Formulation et preuve de la fuite (L2)</w:t>
            </w:r>
          </w:p>
        </w:tc>
        <w:tc>
          <w:tcPr>
            <w:tcW w:w="318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D8C05E" w14:textId="77777777" w:rsidR="009661BD" w:rsidRDefault="00530E4F">
            <w:pPr>
              <w:spacing w:after="40"/>
            </w:pPr>
            <w:r>
              <w:rPr>
                <w:rFonts w:ascii="Consolas" w:eastAsia="Consolas" w:hAnsi="Consolas" w:cs="Consolas"/>
                <w:color w:val="7A2E0E"/>
                <w:sz w:val="19"/>
                <w:szCs w:val="19"/>
              </w:rPr>
              <w:t>src/leakage.py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color w:val="7A2E0E"/>
                <w:sz w:val="19"/>
                <w:szCs w:val="19"/>
              </w:rPr>
              <w:t>notebooks/L2_problematique.ipynb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color w:val="7A2E0E"/>
                <w:sz w:val="19"/>
                <w:szCs w:val="19"/>
              </w:rPr>
              <w:t>docs/explications/02_problematique.md</w:t>
            </w:r>
          </w:p>
        </w:tc>
        <w:tc>
          <w:tcPr>
            <w:tcW w:w="414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589F81" w14:textId="77777777" w:rsidR="009661BD" w:rsidRDefault="00530E4F">
            <w:pPr>
              <w:spacing w:after="40"/>
            </w:pPr>
            <w:r>
              <w:rPr>
                <w:sz w:val="19"/>
                <w:szCs w:val="19"/>
              </w:rPr>
              <w:t>Split aléatoire par flux : erreur annoncée 0,127 contre 0,399 réelle (facteur 3,15) ; split par scénario : 0,358 contre 0,410 (1,14). 3 graines.</w:t>
            </w:r>
          </w:p>
        </w:tc>
      </w:tr>
      <w:tr w:rsidR="009661BD" w14:paraId="68C92ECF" w14:textId="77777777">
        <w:tblPrEx>
          <w:tblCellMar>
            <w:top w:w="0" w:type="dxa"/>
            <w:bottom w:w="0" w:type="dxa"/>
          </w:tblCellMar>
        </w:tblPrEx>
        <w:tc>
          <w:tcPr>
            <w:tcW w:w="231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A48393" w14:textId="77777777" w:rsidR="009661BD" w:rsidRDefault="00530E4F">
            <w:pPr>
              <w:spacing w:after="40"/>
            </w:pPr>
            <w:r>
              <w:rPr>
                <w:sz w:val="19"/>
                <w:szCs w:val="19"/>
              </w:rPr>
              <w:t>Découpage gelé</w:t>
            </w:r>
          </w:p>
        </w:tc>
        <w:tc>
          <w:tcPr>
            <w:tcW w:w="318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5866F0" w14:textId="77777777" w:rsidR="009661BD" w:rsidRDefault="00530E4F">
            <w:pPr>
              <w:spacing w:after="40"/>
            </w:pPr>
            <w:r>
              <w:rPr>
                <w:rFonts w:ascii="Consolas" w:eastAsia="Consolas" w:hAnsi="Consolas" w:cs="Consolas"/>
                <w:color w:val="7A2E0E"/>
                <w:sz w:val="19"/>
                <w:szCs w:val="19"/>
              </w:rPr>
              <w:t>src/splits.py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color w:val="7A2E0E"/>
                <w:sz w:val="19"/>
                <w:szCs w:val="19"/>
              </w:rPr>
              <w:t>results/splits.csv</w:t>
            </w:r>
          </w:p>
        </w:tc>
        <w:tc>
          <w:tcPr>
            <w:tcW w:w="414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71B213" w14:textId="77777777" w:rsidR="009661BD" w:rsidRDefault="00530E4F">
            <w:pPr>
              <w:spacing w:after="40"/>
            </w:pPr>
            <w:r>
              <w:rPr>
                <w:sz w:val="19"/>
                <w:szCs w:val="19"/>
              </w:rPr>
              <w:t xml:space="preserve">train 4 233 / val 907 / test 907 scénarios ; </w:t>
            </w:r>
            <w:r>
              <w:rPr>
                <w:rFonts w:ascii="Consolas" w:eastAsia="Consolas" w:hAnsi="Consolas" w:cs="Consolas"/>
                <w:color w:val="7A2E0E"/>
                <w:sz w:val="19"/>
                <w:szCs w:val="19"/>
              </w:rPr>
              <w:t>test_unseen_topo</w:t>
            </w:r>
            <w:r>
              <w:rPr>
                <w:sz w:val="19"/>
                <w:szCs w:val="19"/>
              </w:rPr>
              <w:t xml:space="preserve"> = 24 topologies jamais vues (1 080 scénarios).</w:t>
            </w:r>
          </w:p>
        </w:tc>
      </w:tr>
      <w:tr w:rsidR="009661BD" w14:paraId="0D29F0E0" w14:textId="77777777">
        <w:tblPrEx>
          <w:tblCellMar>
            <w:top w:w="0" w:type="dxa"/>
            <w:bottom w:w="0" w:type="dxa"/>
          </w:tblCellMar>
        </w:tblPrEx>
        <w:tc>
          <w:tcPr>
            <w:tcW w:w="231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15BCFB" w14:textId="77777777" w:rsidR="009661BD" w:rsidRDefault="00530E4F">
            <w:pPr>
              <w:spacing w:after="40"/>
            </w:pPr>
            <w:r>
              <w:rPr>
                <w:sz w:val="19"/>
                <w:szCs w:val="19"/>
              </w:rPr>
              <w:t>Métriques communes</w:t>
            </w:r>
          </w:p>
        </w:tc>
        <w:tc>
          <w:tcPr>
            <w:tcW w:w="318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FF8D60" w14:textId="77777777" w:rsidR="009661BD" w:rsidRDefault="00530E4F">
            <w:pPr>
              <w:spacing w:after="40"/>
            </w:pPr>
            <w:r>
              <w:rPr>
                <w:rFonts w:ascii="Consolas" w:eastAsia="Consolas" w:hAnsi="Consolas" w:cs="Consolas"/>
                <w:color w:val="7A2E0E"/>
                <w:sz w:val="19"/>
                <w:szCs w:val="19"/>
              </w:rPr>
              <w:t>src/metrics.py</w:t>
            </w:r>
          </w:p>
        </w:tc>
        <w:tc>
          <w:tcPr>
            <w:tcW w:w="414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DF6B72" w14:textId="77777777" w:rsidR="009661BD" w:rsidRDefault="00530E4F">
            <w:pPr>
              <w:spacing w:after="40"/>
            </w:pPr>
            <w:r>
              <w:rPr>
                <w:sz w:val="19"/>
                <w:szCs w:val="19"/>
              </w:rPr>
              <w:t>MAE, MSE, RMSE sur log10(délai), MdAPE en %, par type de slice.</w:t>
            </w:r>
          </w:p>
        </w:tc>
      </w:tr>
      <w:tr w:rsidR="009661BD" w14:paraId="2856853E" w14:textId="77777777">
        <w:tblPrEx>
          <w:tblCellMar>
            <w:top w:w="0" w:type="dxa"/>
            <w:bottom w:w="0" w:type="dxa"/>
          </w:tblCellMar>
        </w:tblPrEx>
        <w:tc>
          <w:tcPr>
            <w:tcW w:w="231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0A698A" w14:textId="77777777" w:rsidR="009661BD" w:rsidRDefault="00530E4F">
            <w:pPr>
              <w:spacing w:after="40"/>
            </w:pPr>
            <w:r>
              <w:rPr>
                <w:sz w:val="19"/>
                <w:szCs w:val="19"/>
              </w:rPr>
              <w:t>Formats de fichiers</w:t>
            </w:r>
          </w:p>
        </w:tc>
        <w:tc>
          <w:tcPr>
            <w:tcW w:w="318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7F9465" w14:textId="77777777" w:rsidR="009661BD" w:rsidRDefault="00530E4F">
            <w:pPr>
              <w:spacing w:after="40"/>
            </w:pPr>
            <w:r>
              <w:rPr>
                <w:rFonts w:ascii="Consolas" w:eastAsia="Consolas" w:hAnsi="Consolas" w:cs="Consolas"/>
                <w:color w:val="7A2E0E"/>
                <w:sz w:val="19"/>
                <w:szCs w:val="19"/>
              </w:rPr>
              <w:t>src/contracts.py</w:t>
            </w:r>
          </w:p>
        </w:tc>
        <w:tc>
          <w:tcPr>
            <w:tcW w:w="414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6CC88C" w14:textId="77777777" w:rsidR="009661BD" w:rsidRDefault="00530E4F">
            <w:pPr>
              <w:spacing w:after="40"/>
            </w:pPr>
            <w:r>
              <w:rPr>
                <w:sz w:val="19"/>
                <w:szCs w:val="19"/>
              </w:rPr>
              <w:t>Prédictions et masque d'événements (section 4).</w:t>
            </w:r>
          </w:p>
        </w:tc>
      </w:tr>
      <w:tr w:rsidR="009661BD" w14:paraId="069C0A0E" w14:textId="77777777">
        <w:tblPrEx>
          <w:tblCellMar>
            <w:top w:w="0" w:type="dxa"/>
            <w:bottom w:w="0" w:type="dxa"/>
          </w:tblCellMar>
        </w:tblPrEx>
        <w:tc>
          <w:tcPr>
            <w:tcW w:w="231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4261F5" w14:textId="77777777" w:rsidR="009661BD" w:rsidRDefault="00530E4F">
            <w:pPr>
              <w:spacing w:after="40"/>
            </w:pPr>
            <w:r>
              <w:rPr>
                <w:sz w:val="19"/>
                <w:szCs w:val="19"/>
              </w:rPr>
              <w:t>Évaluation unique</w:t>
            </w:r>
          </w:p>
        </w:tc>
        <w:tc>
          <w:tcPr>
            <w:tcW w:w="318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B4C3F3" w14:textId="77777777" w:rsidR="009661BD" w:rsidRDefault="00530E4F">
            <w:pPr>
              <w:spacing w:after="40"/>
            </w:pPr>
            <w:r>
              <w:rPr>
                <w:rFonts w:ascii="Consolas" w:eastAsia="Consolas" w:hAnsi="Consolas" w:cs="Consolas"/>
                <w:color w:val="7A2E0E"/>
                <w:sz w:val="19"/>
                <w:szCs w:val="19"/>
              </w:rPr>
              <w:t>src/evaluate.py</w:t>
            </w:r>
          </w:p>
        </w:tc>
        <w:tc>
          <w:tcPr>
            <w:tcW w:w="414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CE3A36" w14:textId="77777777" w:rsidR="009661BD" w:rsidRDefault="00530E4F">
            <w:pPr>
              <w:spacing w:after="40"/>
            </w:pPr>
            <w:r>
              <w:rPr>
                <w:sz w:val="19"/>
                <w:szCs w:val="19"/>
              </w:rPr>
              <w:t xml:space="preserve">Lit toutes les prédictions → </w:t>
            </w:r>
            <w:r>
              <w:rPr>
                <w:rFonts w:ascii="Consolas" w:eastAsia="Consolas" w:hAnsi="Consolas" w:cs="Consolas"/>
                <w:color w:val="7A2E0E"/>
                <w:sz w:val="19"/>
                <w:szCs w:val="19"/>
              </w:rPr>
              <w:t>results/metrics_all.csv</w:t>
            </w:r>
            <w:r>
              <w:rPr>
                <w:sz w:val="19"/>
                <w:szCs w:val="19"/>
              </w:rPr>
              <w:t>.</w:t>
            </w:r>
          </w:p>
        </w:tc>
      </w:tr>
      <w:tr w:rsidR="009661BD" w14:paraId="33813CB1" w14:textId="77777777">
        <w:tblPrEx>
          <w:tblCellMar>
            <w:top w:w="0" w:type="dxa"/>
            <w:bottom w:w="0" w:type="dxa"/>
          </w:tblCellMar>
        </w:tblPrEx>
        <w:tc>
          <w:tcPr>
            <w:tcW w:w="231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3A65CC" w14:textId="77777777" w:rsidR="009661BD" w:rsidRDefault="00530E4F">
            <w:pPr>
              <w:spacing w:after="40"/>
            </w:pPr>
            <w:r>
              <w:rPr>
                <w:sz w:val="19"/>
                <w:szCs w:val="19"/>
              </w:rPr>
              <w:t>Baseline naïve</w:t>
            </w:r>
          </w:p>
        </w:tc>
        <w:tc>
          <w:tcPr>
            <w:tcW w:w="318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600B1D" w14:textId="77777777" w:rsidR="009661BD" w:rsidRDefault="00530E4F">
            <w:pPr>
              <w:spacing w:after="40"/>
            </w:pPr>
            <w:r>
              <w:rPr>
                <w:rFonts w:ascii="Consolas" w:eastAsia="Consolas" w:hAnsi="Consolas" w:cs="Consolas"/>
                <w:color w:val="7A2E0E"/>
                <w:sz w:val="19"/>
                <w:szCs w:val="19"/>
              </w:rPr>
              <w:t>src/baselines_naive.py</w:t>
            </w:r>
          </w:p>
        </w:tc>
        <w:tc>
          <w:tcPr>
            <w:tcW w:w="414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9746BA" w14:textId="77777777" w:rsidR="009661BD" w:rsidRDefault="00530E4F">
            <w:pPr>
              <w:spacing w:after="40"/>
            </w:pPr>
            <w:r>
              <w:rPr>
                <w:sz w:val="19"/>
                <w:szCs w:val="19"/>
              </w:rPr>
              <w:t>Médiane train par slice. MAE_log = 0,82 sur test : le plancher à battre.</w:t>
            </w:r>
          </w:p>
        </w:tc>
      </w:tr>
      <w:tr w:rsidR="009661BD" w14:paraId="77AFB526" w14:textId="77777777">
        <w:tblPrEx>
          <w:tblCellMar>
            <w:top w:w="0" w:type="dxa"/>
            <w:bottom w:w="0" w:type="dxa"/>
          </w:tblCellMar>
        </w:tblPrEx>
        <w:tc>
          <w:tcPr>
            <w:tcW w:w="231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021418" w14:textId="77777777" w:rsidR="009661BD" w:rsidRDefault="00530E4F">
            <w:pPr>
              <w:spacing w:after="40"/>
            </w:pPr>
            <w:r>
              <w:rPr>
                <w:sz w:val="19"/>
                <w:szCs w:val="19"/>
              </w:rPr>
              <w:t>Données partagées</w:t>
            </w:r>
          </w:p>
        </w:tc>
        <w:tc>
          <w:tcPr>
            <w:tcW w:w="318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C97C43" w14:textId="77777777" w:rsidR="009661BD" w:rsidRDefault="00530E4F">
            <w:pPr>
              <w:spacing w:after="40"/>
            </w:pPr>
            <w:r>
              <w:rPr>
                <w:sz w:val="19"/>
                <w:szCs w:val="19"/>
              </w:rPr>
              <w:t xml:space="preserve">release GitHub </w:t>
            </w:r>
            <w:r>
              <w:rPr>
                <w:rFonts w:ascii="Consolas" w:eastAsia="Consolas" w:hAnsi="Consolas" w:cs="Consolas"/>
                <w:color w:val="7A2E0E"/>
                <w:sz w:val="19"/>
                <w:szCs w:val="19"/>
              </w:rPr>
              <w:t>data-v1</w:t>
            </w:r>
            <w:r>
              <w:rPr>
                <w:sz w:val="19"/>
                <w:szCs w:val="19"/>
              </w:rPr>
              <w:t xml:space="preserve"> (publique)</w:t>
            </w:r>
          </w:p>
        </w:tc>
        <w:tc>
          <w:tcPr>
            <w:tcW w:w="414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B1023D" w14:textId="77777777" w:rsidR="009661BD" w:rsidRDefault="00530E4F">
            <w:pPr>
              <w:spacing w:after="40"/>
            </w:pPr>
            <w:r>
              <w:rPr>
                <w:sz w:val="19"/>
                <w:szCs w:val="19"/>
              </w:rPr>
              <w:t xml:space="preserve">8 tables parquet (270 Mo) + SHA-256, via </w:t>
            </w:r>
            <w:r>
              <w:rPr>
                <w:rFonts w:ascii="Consolas" w:eastAsia="Consolas" w:hAnsi="Consolas" w:cs="Consolas"/>
                <w:color w:val="7A2E0E"/>
                <w:sz w:val="19"/>
                <w:szCs w:val="19"/>
              </w:rPr>
              <w:t>src/data_sync.py fetch</w:t>
            </w:r>
            <w:r>
              <w:rPr>
                <w:sz w:val="19"/>
                <w:szCs w:val="19"/>
              </w:rPr>
              <w:t xml:space="preserve"> (HTTPS, sans compte). Licence des données : CC BY 4.0 (citer Farreras et al., 2024).</w:t>
            </w:r>
          </w:p>
        </w:tc>
      </w:tr>
      <w:tr w:rsidR="009661BD" w14:paraId="0DF18ED4" w14:textId="77777777">
        <w:tblPrEx>
          <w:tblCellMar>
            <w:top w:w="0" w:type="dxa"/>
            <w:bottom w:w="0" w:type="dxa"/>
          </w:tblCellMar>
        </w:tblPrEx>
        <w:tc>
          <w:tcPr>
            <w:tcW w:w="231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C56E96" w14:textId="77777777" w:rsidR="009661BD" w:rsidRDefault="00530E4F">
            <w:pPr>
              <w:spacing w:after="40"/>
            </w:pPr>
            <w:r>
              <w:rPr>
                <w:sz w:val="19"/>
                <w:szCs w:val="19"/>
              </w:rPr>
              <w:t>GPU</w:t>
            </w:r>
          </w:p>
        </w:tc>
        <w:tc>
          <w:tcPr>
            <w:tcW w:w="318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304D07" w14:textId="77777777" w:rsidR="009661BD" w:rsidRDefault="00530E4F">
            <w:pPr>
              <w:spacing w:after="40"/>
            </w:pPr>
            <w:r>
              <w:rPr>
                <w:sz w:val="19"/>
                <w:szCs w:val="19"/>
              </w:rPr>
              <w:t>machine de Souhail</w:t>
            </w:r>
          </w:p>
        </w:tc>
        <w:tc>
          <w:tcPr>
            <w:tcW w:w="414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07EBE6" w14:textId="77777777" w:rsidR="009661BD" w:rsidRDefault="00530E4F">
            <w:pPr>
              <w:spacing w:after="40"/>
            </w:pPr>
            <w:r>
              <w:rPr>
                <w:sz w:val="19"/>
                <w:szCs w:val="19"/>
              </w:rPr>
              <w:t>RTX 5070 Laptop 8 Go, torch 2.14.1+cu130 vérifié.</w:t>
            </w:r>
          </w:p>
        </w:tc>
      </w:tr>
    </w:tbl>
    <w:p w14:paraId="07011E4E" w14:textId="77777777" w:rsidR="009661BD" w:rsidRDefault="009661BD">
      <w:pPr>
        <w:spacing w:after="80"/>
      </w:pPr>
    </w:p>
    <w:p w14:paraId="50F44E28" w14:textId="77777777" w:rsidR="009661BD" w:rsidRDefault="00530E4F">
      <w:pPr>
        <w:spacing w:after="120" w:line="276" w:lineRule="auto"/>
      </w:pPr>
      <w:r>
        <w:t>Le journal des décisions (</w:t>
      </w:r>
      <w:r>
        <w:rPr>
          <w:rFonts w:ascii="Consolas" w:eastAsia="Consolas" w:hAnsi="Consolas" w:cs="Consolas"/>
          <w:color w:val="7A2E0E"/>
          <w:sz w:val="19"/>
          <w:szCs w:val="19"/>
        </w:rPr>
        <w:t>JOURNAL.md</w:t>
      </w:r>
      <w:r>
        <w:t>, entrées D0.1 à D2.4) explique chacun de ces choix. À lire avant de commencer.</w:t>
      </w:r>
    </w:p>
    <w:p w14:paraId="47673ABC" w14:textId="77777777" w:rsidR="009661BD" w:rsidRDefault="00530E4F">
      <w:pPr>
        <w:pStyle w:val="Heading1"/>
      </w:pPr>
      <w:bookmarkStart w:id="2" w:name="_Toc244114643"/>
      <w:r>
        <w:t>3. Démarrage (à faire une fois, ~20 minutes)</w:t>
      </w:r>
      <w:bookmarkEnd w:id="2"/>
    </w:p>
    <w:p w14:paraId="5E450ED8" w14:textId="77777777" w:rsidR="009661BD" w:rsidRDefault="00530E4F">
      <w:pPr>
        <w:spacing w:after="120" w:line="276" w:lineRule="auto"/>
      </w:pPr>
      <w:r>
        <w:t xml:space="preserve">Prérequis : Python 3.13 et Git. Le dépôt est </w:t>
      </w:r>
      <w:r>
        <w:rPr>
          <w:b/>
          <w:bCs/>
        </w:rPr>
        <w:t>public</w:t>
      </w:r>
      <w:r>
        <w:t xml:space="preserve"> : lire, cloner et télécharger les données ne demande aucun compte. Pour </w:t>
      </w:r>
      <w:r>
        <w:rPr>
          <w:b/>
          <w:bCs/>
        </w:rPr>
        <w:t>pousser</w:t>
      </w:r>
      <w:r>
        <w:t xml:space="preserve"> du code, Souhail ajoute chaque coéquipier comme collaborateur (un compte GitHub est alors nécessaire).</w:t>
      </w:r>
    </w:p>
    <w:p w14:paraId="1A57586D" w14:textId="77777777" w:rsidR="009661BD" w:rsidRDefault="00530E4F">
      <w:pPr>
        <w:pStyle w:val="ListParagraph"/>
        <w:numPr>
          <w:ilvl w:val="0"/>
          <w:numId w:val="2"/>
        </w:numPr>
        <w:spacing w:after="60"/>
      </w:pPr>
      <w:r>
        <w:t>Cloner le dépôt et créer l'environnement :</w:t>
      </w:r>
    </w:p>
    <w:p w14:paraId="23E80CEA" w14:textId="77777777" w:rsidR="009661BD" w:rsidRDefault="00530E4F">
      <w:pPr>
        <w:shd w:val="clear" w:color="auto" w:fill="F2F2F2"/>
        <w:ind w:left="200"/>
      </w:pPr>
      <w:r>
        <w:rPr>
          <w:rFonts w:ascii="Consolas" w:eastAsia="Consolas" w:hAnsi="Consolas" w:cs="Consolas"/>
          <w:sz w:val="18"/>
          <w:szCs w:val="18"/>
        </w:rPr>
        <w:t>git clone https://github.com/SouhailBourhim/b5g-network-slicing-gnn.git</w:t>
      </w:r>
    </w:p>
    <w:p w14:paraId="18443325" w14:textId="77777777" w:rsidR="009661BD" w:rsidRDefault="00530E4F">
      <w:pPr>
        <w:shd w:val="clear" w:color="auto" w:fill="F2F2F2"/>
        <w:ind w:left="200"/>
      </w:pPr>
      <w:r>
        <w:rPr>
          <w:rFonts w:ascii="Consolas" w:eastAsia="Consolas" w:hAnsi="Consolas" w:cs="Consolas"/>
          <w:sz w:val="18"/>
          <w:szCs w:val="18"/>
        </w:rPr>
        <w:t>cd b5g-network-slicing-gnn</w:t>
      </w:r>
    </w:p>
    <w:p w14:paraId="0B6AC685" w14:textId="77777777" w:rsidR="009661BD" w:rsidRDefault="00530E4F">
      <w:pPr>
        <w:shd w:val="clear" w:color="auto" w:fill="F2F2F2"/>
        <w:ind w:left="200"/>
      </w:pPr>
      <w:r>
        <w:rPr>
          <w:rFonts w:ascii="Consolas" w:eastAsia="Consolas" w:hAnsi="Consolas" w:cs="Consolas"/>
          <w:sz w:val="18"/>
          <w:szCs w:val="18"/>
        </w:rPr>
        <w:t>python -m venv .venv</w:t>
      </w:r>
    </w:p>
    <w:p w14:paraId="1A4E9903" w14:textId="77777777" w:rsidR="009661BD" w:rsidRDefault="00530E4F">
      <w:pPr>
        <w:shd w:val="clear" w:color="auto" w:fill="F2F2F2"/>
        <w:spacing w:after="140"/>
        <w:ind w:left="200"/>
      </w:pPr>
      <w:r>
        <w:rPr>
          <w:rFonts w:ascii="Consolas" w:eastAsia="Consolas" w:hAnsi="Consolas" w:cs="Consolas"/>
          <w:sz w:val="18"/>
          <w:szCs w:val="18"/>
        </w:rPr>
        <w:t>.\.venv\Scripts\Activate.ps1</w:t>
      </w:r>
    </w:p>
    <w:p w14:paraId="5450C083" w14:textId="77777777" w:rsidR="009661BD" w:rsidRDefault="00530E4F">
      <w:pPr>
        <w:pStyle w:val="ListParagraph"/>
        <w:numPr>
          <w:ilvl w:val="0"/>
          <w:numId w:val="2"/>
        </w:numPr>
        <w:spacing w:after="60"/>
      </w:pPr>
      <w:r>
        <w:t>Installer torch d'abord (version CPU suffit pour les volets B et C), puis le reste :</w:t>
      </w:r>
    </w:p>
    <w:p w14:paraId="38F632D0" w14:textId="77777777" w:rsidR="009661BD" w:rsidRDefault="00530E4F">
      <w:pPr>
        <w:shd w:val="clear" w:color="auto" w:fill="F2F2F2"/>
        <w:ind w:left="200"/>
      </w:pPr>
      <w:r>
        <w:rPr>
          <w:rFonts w:ascii="Consolas" w:eastAsia="Consolas" w:hAnsi="Consolas" w:cs="Consolas"/>
          <w:sz w:val="18"/>
          <w:szCs w:val="18"/>
        </w:rPr>
        <w:t>pip install torch --index-url https://download.pytorch.org/whl/cpu</w:t>
      </w:r>
    </w:p>
    <w:p w14:paraId="58082B81" w14:textId="77777777" w:rsidR="009661BD" w:rsidRDefault="00530E4F">
      <w:pPr>
        <w:shd w:val="clear" w:color="auto" w:fill="F2F2F2"/>
        <w:spacing w:after="140"/>
        <w:ind w:left="200"/>
      </w:pPr>
      <w:r>
        <w:rPr>
          <w:rFonts w:ascii="Consolas" w:eastAsia="Consolas" w:hAnsi="Consolas" w:cs="Consolas"/>
          <w:sz w:val="18"/>
          <w:szCs w:val="18"/>
        </w:rPr>
        <w:t>pip install -r requirements.txt</w:t>
      </w:r>
    </w:p>
    <w:p w14:paraId="4C79DAD0" w14:textId="77777777" w:rsidR="009661BD" w:rsidRDefault="00530E4F">
      <w:pPr>
        <w:pStyle w:val="ListParagraph"/>
        <w:numPr>
          <w:ilvl w:val="0"/>
          <w:numId w:val="2"/>
        </w:numPr>
        <w:spacing w:after="60"/>
      </w:pPr>
      <w:r>
        <w:t>Récupérer les données, identiques au bit près pour tout le monde :</w:t>
      </w:r>
    </w:p>
    <w:p w14:paraId="79CC4D6D" w14:textId="77777777" w:rsidR="009661BD" w:rsidRDefault="00530E4F">
      <w:pPr>
        <w:shd w:val="clear" w:color="auto" w:fill="F2F2F2"/>
        <w:spacing w:after="140"/>
        <w:ind w:left="200"/>
      </w:pPr>
      <w:r>
        <w:rPr>
          <w:rFonts w:ascii="Consolas" w:eastAsia="Consolas" w:hAnsi="Consolas" w:cs="Consolas"/>
          <w:sz w:val="18"/>
          <w:szCs w:val="18"/>
        </w:rPr>
        <w:t>python -m src.data_sync fetch      # télécharge (HTTPS) et vérifie les SHA-256</w:t>
      </w:r>
    </w:p>
    <w:p w14:paraId="2DC35612" w14:textId="77777777" w:rsidR="009661BD" w:rsidRDefault="00530E4F">
      <w:pPr>
        <w:pStyle w:val="ListParagraph"/>
        <w:numPr>
          <w:ilvl w:val="0"/>
          <w:numId w:val="2"/>
        </w:numPr>
        <w:spacing w:after="60"/>
      </w:pPr>
      <w:r>
        <w:t>Vérifier que tout marche :</w:t>
      </w:r>
    </w:p>
    <w:p w14:paraId="39C9B39A" w14:textId="77777777" w:rsidR="009661BD" w:rsidRDefault="00530E4F">
      <w:pPr>
        <w:shd w:val="clear" w:color="auto" w:fill="F2F2F2"/>
        <w:ind w:left="200"/>
      </w:pPr>
      <w:r>
        <w:rPr>
          <w:rFonts w:ascii="Consolas" w:eastAsia="Consolas" w:hAnsi="Consolas" w:cs="Consolas"/>
          <w:sz w:val="18"/>
          <w:szCs w:val="18"/>
        </w:rPr>
        <w:t>python -m pytest -q tests/test_splits.py tests/test_metrics.py</w:t>
      </w:r>
    </w:p>
    <w:p w14:paraId="09FBE43B" w14:textId="77777777" w:rsidR="009661BD" w:rsidRDefault="00530E4F">
      <w:pPr>
        <w:shd w:val="clear" w:color="auto" w:fill="F2F2F2"/>
        <w:spacing w:after="140"/>
        <w:ind w:left="200"/>
      </w:pPr>
      <w:r>
        <w:rPr>
          <w:rFonts w:ascii="Consolas" w:eastAsia="Consolas" w:hAnsi="Consolas" w:cs="Consolas"/>
          <w:sz w:val="18"/>
          <w:szCs w:val="18"/>
        </w:rPr>
        <w:t>python -m src.evaluate             # doit afficher la baseline naïve</w:t>
      </w:r>
    </w:p>
    <w:p w14:paraId="1F6F5146" w14:textId="77777777" w:rsidR="009661BD" w:rsidRDefault="00530E4F">
      <w:pPr>
        <w:pBdr>
          <w:left w:val="single" w:sz="18" w:space="8" w:color="1F4E79"/>
        </w:pBdr>
        <w:shd w:val="clear" w:color="auto" w:fill="EAF1F8"/>
        <w:spacing w:before="60" w:after="160"/>
        <w:ind w:left="200"/>
      </w:pPr>
      <w:r>
        <w:t>Le test du parseur (</w:t>
      </w:r>
      <w:r>
        <w:rPr>
          <w:rFonts w:ascii="Consolas" w:eastAsia="Consolas" w:hAnsi="Consolas" w:cs="Consolas"/>
          <w:color w:val="7A2E0E"/>
          <w:sz w:val="19"/>
          <w:szCs w:val="19"/>
        </w:rPr>
        <w:t>tests/test_parsing.py</w:t>
      </w:r>
      <w:r>
        <w:t>) a besoin des données brutes Zenodo (271 Mo). Il n'est utile que si vous touchez au parsing ; sinon ignorez-le.</w:t>
      </w:r>
    </w:p>
    <w:p w14:paraId="0C8DB9DB" w14:textId="77777777" w:rsidR="009661BD" w:rsidRDefault="00530E4F">
      <w:pPr>
        <w:pStyle w:val="Heading1"/>
      </w:pPr>
      <w:bookmarkStart w:id="3" w:name="_Toc244114644"/>
      <w:r>
        <w:t>4. Règles communes</w:t>
      </w:r>
      <w:bookmarkEnd w:id="3"/>
    </w:p>
    <w:p w14:paraId="341FCEB7" w14:textId="77777777" w:rsidR="009661BD" w:rsidRDefault="00530E4F">
      <w:pPr>
        <w:pStyle w:val="Heading2"/>
      </w:pPr>
      <w:bookmarkStart w:id="4" w:name="_Toc244114645"/>
      <w:r>
        <w:t>4.1 Travailler sans se marcher dessus</w:t>
      </w:r>
      <w:bookmarkEnd w:id="4"/>
    </w:p>
    <w:p w14:paraId="434A193F" w14:textId="77777777" w:rsidR="009661BD" w:rsidRDefault="00530E4F">
      <w:pPr>
        <w:pStyle w:val="ListParagraph"/>
        <w:numPr>
          <w:ilvl w:val="0"/>
          <w:numId w:val="3"/>
        </w:numPr>
        <w:spacing w:after="60"/>
      </w:pPr>
      <w:r>
        <w:t xml:space="preserve">Une branche par volet : </w:t>
      </w:r>
      <w:r>
        <w:rPr>
          <w:rFonts w:ascii="Consolas" w:eastAsia="Consolas" w:hAnsi="Consolas" w:cs="Consolas"/>
          <w:color w:val="7A2E0E"/>
          <w:sz w:val="19"/>
          <w:szCs w:val="19"/>
        </w:rPr>
        <w:t>gnn</w:t>
      </w:r>
      <w:r>
        <w:t xml:space="preserve"> (A), </w:t>
      </w:r>
      <w:r>
        <w:rPr>
          <w:rFonts w:ascii="Consolas" w:eastAsia="Consolas" w:hAnsi="Consolas" w:cs="Consolas"/>
          <w:color w:val="7A2E0E"/>
          <w:sz w:val="19"/>
          <w:szCs w:val="19"/>
        </w:rPr>
        <w:t>reseau-evenements</w:t>
      </w:r>
      <w:r>
        <w:t xml:space="preserve"> (B), </w:t>
      </w:r>
      <w:r>
        <w:rPr>
          <w:rFonts w:ascii="Consolas" w:eastAsia="Consolas" w:hAnsi="Consolas" w:cs="Consolas"/>
          <w:color w:val="7A2E0E"/>
          <w:sz w:val="19"/>
          <w:szCs w:val="19"/>
        </w:rPr>
        <w:t>ml-classique</w:t>
      </w:r>
      <w:r>
        <w:t xml:space="preserve"> (C). On fusionne dans </w:t>
      </w:r>
      <w:r>
        <w:rPr>
          <w:rFonts w:ascii="Consolas" w:eastAsia="Consolas" w:hAnsi="Consolas" w:cs="Consolas"/>
          <w:color w:val="7A2E0E"/>
          <w:sz w:val="19"/>
          <w:szCs w:val="19"/>
        </w:rPr>
        <w:t>main</w:t>
      </w:r>
      <w:r>
        <w:t xml:space="preserve"> par pull request, relue par une autre personne de l'équipe.</w:t>
      </w:r>
    </w:p>
    <w:p w14:paraId="0CB76CC4" w14:textId="77777777" w:rsidR="009661BD" w:rsidRDefault="00530E4F">
      <w:pPr>
        <w:pStyle w:val="ListParagraph"/>
        <w:numPr>
          <w:ilvl w:val="0"/>
          <w:numId w:val="3"/>
        </w:numPr>
        <w:spacing w:after="60"/>
      </w:pPr>
      <w:r>
        <w:t xml:space="preserve">Chacun ne modifie que </w:t>
      </w:r>
      <w:r>
        <w:rPr>
          <w:b/>
          <w:bCs/>
        </w:rPr>
        <w:t>ses fichiers</w:t>
      </w:r>
      <w:r>
        <w:t xml:space="preserve"> (tableau 4.4). Un changement dans un fichier commun (</w:t>
      </w:r>
      <w:r>
        <w:rPr>
          <w:rFonts w:ascii="Consolas" w:eastAsia="Consolas" w:hAnsi="Consolas" w:cs="Consolas"/>
          <w:color w:val="7A2E0E"/>
          <w:sz w:val="19"/>
          <w:szCs w:val="19"/>
        </w:rPr>
        <w:t>src/features.py</w:t>
      </w:r>
      <w:r>
        <w:t xml:space="preserve">, </w:t>
      </w:r>
      <w:r>
        <w:rPr>
          <w:rFonts w:ascii="Consolas" w:eastAsia="Consolas" w:hAnsi="Consolas" w:cs="Consolas"/>
          <w:color w:val="7A2E0E"/>
          <w:sz w:val="19"/>
          <w:szCs w:val="19"/>
        </w:rPr>
        <w:t>src/contracts.py</w:t>
      </w:r>
      <w:r>
        <w:t xml:space="preserve">, </w:t>
      </w:r>
      <w:r>
        <w:rPr>
          <w:rFonts w:ascii="Consolas" w:eastAsia="Consolas" w:hAnsi="Consolas" w:cs="Consolas"/>
          <w:color w:val="7A2E0E"/>
          <w:sz w:val="19"/>
          <w:szCs w:val="19"/>
        </w:rPr>
        <w:t>src/metrics.py</w:t>
      </w:r>
      <w:r>
        <w:t xml:space="preserve">, </w:t>
      </w:r>
      <w:r>
        <w:rPr>
          <w:rFonts w:ascii="Consolas" w:eastAsia="Consolas" w:hAnsi="Consolas" w:cs="Consolas"/>
          <w:color w:val="7A2E0E"/>
          <w:sz w:val="19"/>
          <w:szCs w:val="19"/>
        </w:rPr>
        <w:t>src/splits.py</w:t>
      </w:r>
      <w:r>
        <w:t>) se discute d'abord avec les deux autres.</w:t>
      </w:r>
    </w:p>
    <w:p w14:paraId="73D45DBD" w14:textId="77777777" w:rsidR="009661BD" w:rsidRDefault="00530E4F">
      <w:pPr>
        <w:pStyle w:val="ListParagraph"/>
        <w:numPr>
          <w:ilvl w:val="0"/>
          <w:numId w:val="3"/>
        </w:numPr>
        <w:spacing w:after="60"/>
      </w:pPr>
      <w:r>
        <w:t xml:space="preserve">Le dépôt est </w:t>
      </w:r>
      <w:r>
        <w:rPr>
          <w:b/>
          <w:bCs/>
        </w:rPr>
        <w:t>public</w:t>
      </w:r>
      <w:r>
        <w:t xml:space="preserve"> : ne jamais committer de mot de passe, de jeton ou de clé, ni de fichiers volumineux (données brutes 6,6 Go, checkpoints). </w:t>
      </w:r>
      <w:r>
        <w:rPr>
          <w:rFonts w:ascii="Consolas" w:eastAsia="Consolas" w:hAnsi="Consolas" w:cs="Consolas"/>
          <w:color w:val="7A2E0E"/>
          <w:sz w:val="19"/>
          <w:szCs w:val="19"/>
        </w:rPr>
        <w:t>data/raw/</w:t>
      </w:r>
      <w:r>
        <w:t xml:space="preserve">, </w:t>
      </w:r>
      <w:r>
        <w:rPr>
          <w:rFonts w:ascii="Consolas" w:eastAsia="Consolas" w:hAnsi="Consolas" w:cs="Consolas"/>
          <w:color w:val="7A2E0E"/>
          <w:sz w:val="19"/>
          <w:szCs w:val="19"/>
        </w:rPr>
        <w:t>data/processed/</w:t>
      </w:r>
      <w:r>
        <w:t xml:space="preserve">, </w:t>
      </w:r>
      <w:r>
        <w:rPr>
          <w:rFonts w:ascii="Consolas" w:eastAsia="Consolas" w:hAnsi="Consolas" w:cs="Consolas"/>
          <w:color w:val="7A2E0E"/>
          <w:sz w:val="19"/>
          <w:szCs w:val="19"/>
        </w:rPr>
        <w:t>checkpoints/</w:t>
      </w:r>
      <w:r>
        <w:t xml:space="preserve"> et </w:t>
      </w:r>
      <w:r>
        <w:rPr>
          <w:rFonts w:ascii="Consolas" w:eastAsia="Consolas" w:hAnsi="Consolas" w:cs="Consolas"/>
          <w:color w:val="7A2E0E"/>
          <w:sz w:val="19"/>
          <w:szCs w:val="19"/>
        </w:rPr>
        <w:t>logs/</w:t>
      </w:r>
      <w:r>
        <w:t xml:space="preserve"> sont déjà dans </w:t>
      </w:r>
      <w:r>
        <w:rPr>
          <w:rFonts w:ascii="Consolas" w:eastAsia="Consolas" w:hAnsi="Consolas" w:cs="Consolas"/>
          <w:color w:val="7A2E0E"/>
          <w:sz w:val="19"/>
          <w:szCs w:val="19"/>
        </w:rPr>
        <w:t>.gitignore</w:t>
      </w:r>
      <w:r>
        <w:t>.</w:t>
      </w:r>
    </w:p>
    <w:p w14:paraId="351D00E4" w14:textId="77777777" w:rsidR="009661BD" w:rsidRDefault="00530E4F">
      <w:pPr>
        <w:pStyle w:val="ListParagraph"/>
        <w:numPr>
          <w:ilvl w:val="0"/>
          <w:numId w:val="3"/>
        </w:numPr>
        <w:spacing w:after="60"/>
      </w:pPr>
      <w:r>
        <w:t xml:space="preserve">Ne jamais modifier </w:t>
      </w:r>
      <w:r>
        <w:rPr>
          <w:rFonts w:ascii="Consolas" w:eastAsia="Consolas" w:hAnsi="Consolas" w:cs="Consolas"/>
          <w:color w:val="7A2E0E"/>
          <w:sz w:val="19"/>
          <w:szCs w:val="19"/>
        </w:rPr>
        <w:t>data/processed/</w:t>
      </w:r>
      <w:r>
        <w:t xml:space="preserve"> à la main. Si une table doit changer, Souhail publie </w:t>
      </w:r>
      <w:r>
        <w:rPr>
          <w:rFonts w:ascii="Consolas" w:eastAsia="Consolas" w:hAnsi="Consolas" w:cs="Consolas"/>
          <w:color w:val="7A2E0E"/>
          <w:sz w:val="19"/>
          <w:szCs w:val="19"/>
        </w:rPr>
        <w:t>data-v2</w:t>
      </w:r>
      <w:r>
        <w:t xml:space="preserve"> et prévient tout le monde.</w:t>
      </w:r>
    </w:p>
    <w:p w14:paraId="34B7ED97" w14:textId="77777777" w:rsidR="009661BD" w:rsidRDefault="00530E4F">
      <w:pPr>
        <w:pStyle w:val="ListParagraph"/>
        <w:numPr>
          <w:ilvl w:val="0"/>
          <w:numId w:val="3"/>
        </w:numPr>
        <w:spacing w:after="60"/>
      </w:pPr>
      <w:r>
        <w:t>Graines fixes partout (</w:t>
      </w:r>
      <w:r>
        <w:rPr>
          <w:rFonts w:ascii="Consolas" w:eastAsia="Consolas" w:hAnsi="Consolas" w:cs="Consolas"/>
          <w:color w:val="7A2E0E"/>
          <w:sz w:val="19"/>
          <w:szCs w:val="19"/>
        </w:rPr>
        <w:t>SEED = 42</w:t>
      </w:r>
      <w:r>
        <w:t xml:space="preserve"> dans </w:t>
      </w:r>
      <w:r>
        <w:rPr>
          <w:rFonts w:ascii="Consolas" w:eastAsia="Consolas" w:hAnsi="Consolas" w:cs="Consolas"/>
          <w:color w:val="7A2E0E"/>
          <w:sz w:val="19"/>
          <w:szCs w:val="19"/>
        </w:rPr>
        <w:t>src/config.py</w:t>
      </w:r>
      <w:r>
        <w:t xml:space="preserve">, et </w:t>
      </w:r>
      <w:r>
        <w:rPr>
          <w:rFonts w:ascii="Consolas" w:eastAsia="Consolas" w:hAnsi="Consolas" w:cs="Consolas"/>
          <w:color w:val="7A2E0E"/>
          <w:sz w:val="19"/>
          <w:szCs w:val="19"/>
        </w:rPr>
        <w:t>--seed k</w:t>
      </w:r>
      <w:r>
        <w:t xml:space="preserve"> pour les répétitions).</w:t>
      </w:r>
    </w:p>
    <w:p w14:paraId="0F228DA1" w14:textId="77777777" w:rsidR="009661BD" w:rsidRDefault="00530E4F">
      <w:pPr>
        <w:pStyle w:val="Heading2"/>
      </w:pPr>
      <w:bookmarkStart w:id="5" w:name="_Toc244114646"/>
      <w:r>
        <w:t>4.2 Rigueur expérimentale (non négociable)</w:t>
      </w:r>
      <w:bookmarkEnd w:id="5"/>
    </w:p>
    <w:p w14:paraId="3BA00FD0" w14:textId="77777777" w:rsidR="009661BD" w:rsidRDefault="00530E4F">
      <w:pPr>
        <w:pStyle w:val="ListParagraph"/>
        <w:numPr>
          <w:ilvl w:val="0"/>
          <w:numId w:val="3"/>
        </w:numPr>
        <w:spacing w:after="60"/>
      </w:pPr>
      <w:r>
        <w:t xml:space="preserve">Utiliser </w:t>
      </w:r>
      <w:r>
        <w:rPr>
          <w:b/>
          <w:bCs/>
        </w:rPr>
        <w:t>uniquement</w:t>
      </w:r>
      <w:r>
        <w:t xml:space="preserve"> </w:t>
      </w:r>
      <w:r>
        <w:rPr>
          <w:rFonts w:ascii="Consolas" w:eastAsia="Consolas" w:hAnsi="Consolas" w:cs="Consolas"/>
          <w:color w:val="7A2E0E"/>
          <w:sz w:val="19"/>
          <w:szCs w:val="19"/>
        </w:rPr>
        <w:t>load_splits()</w:t>
      </w:r>
      <w:r>
        <w:t>. Jamais de découpage maison, jamais de split aléatoire par flux (sauf l'expérience de fuite du volet C).</w:t>
      </w:r>
    </w:p>
    <w:p w14:paraId="068B6C7E" w14:textId="77777777" w:rsidR="009661BD" w:rsidRDefault="00530E4F">
      <w:pPr>
        <w:pStyle w:val="ListParagraph"/>
        <w:numPr>
          <w:ilvl w:val="0"/>
          <w:numId w:val="3"/>
        </w:numPr>
        <w:spacing w:after="60"/>
      </w:pPr>
      <w:r>
        <w:t xml:space="preserve">Tout ce qui est appris (scaler, encodeur, seuil, hyperparamètre, τ) est ajusté sur </w:t>
      </w:r>
      <w:r>
        <w:rPr>
          <w:b/>
          <w:bCs/>
        </w:rPr>
        <w:t>train</w:t>
      </w:r>
      <w:r>
        <w:t xml:space="preserve">, choisi sur </w:t>
      </w:r>
      <w:r>
        <w:rPr>
          <w:b/>
          <w:bCs/>
        </w:rPr>
        <w:t>val</w:t>
      </w:r>
      <w:r>
        <w:t xml:space="preserve">. Le </w:t>
      </w:r>
      <w:r>
        <w:rPr>
          <w:b/>
          <w:bCs/>
        </w:rPr>
        <w:t>test</w:t>
      </w:r>
      <w:r>
        <w:t xml:space="preserve"> n'est regardé qu'une fois, à la fin, avec la configuration finale.</w:t>
      </w:r>
    </w:p>
    <w:p w14:paraId="2DCDCDA7" w14:textId="77777777" w:rsidR="009661BD" w:rsidRDefault="00530E4F">
      <w:pPr>
        <w:pStyle w:val="ListParagraph"/>
        <w:numPr>
          <w:ilvl w:val="0"/>
          <w:numId w:val="3"/>
        </w:numPr>
        <w:spacing w:after="60"/>
      </w:pPr>
      <w:r>
        <w:t xml:space="preserve">Aucune feature ne doit venir d'une sortie de simulation : </w:t>
      </w:r>
      <w:r>
        <w:rPr>
          <w:rFonts w:ascii="Consolas" w:eastAsia="Consolas" w:hAnsi="Consolas" w:cs="Consolas"/>
          <w:color w:val="7A2E0E"/>
          <w:sz w:val="19"/>
          <w:szCs w:val="19"/>
        </w:rPr>
        <w:t>meas_*</w:t>
      </w:r>
      <w:r>
        <w:t xml:space="preserve">, </w:t>
      </w:r>
      <w:r>
        <w:rPr>
          <w:rFonts w:ascii="Consolas" w:eastAsia="Consolas" w:hAnsi="Consolas" w:cs="Consolas"/>
          <w:color w:val="7A2E0E"/>
          <w:sz w:val="19"/>
          <w:szCs w:val="19"/>
        </w:rPr>
        <w:t>p10…p90</w:t>
      </w:r>
      <w:r>
        <w:t xml:space="preserve">, </w:t>
      </w:r>
      <w:r>
        <w:rPr>
          <w:rFonts w:ascii="Consolas" w:eastAsia="Consolas" w:hAnsi="Consolas" w:cs="Consolas"/>
          <w:color w:val="7A2E0E"/>
          <w:sz w:val="19"/>
          <w:szCs w:val="19"/>
        </w:rPr>
        <w:t>ln_delay</w:t>
      </w:r>
      <w:r>
        <w:t xml:space="preserve">, </w:t>
      </w:r>
      <w:r>
        <w:rPr>
          <w:rFonts w:ascii="Consolas" w:eastAsia="Consolas" w:hAnsi="Consolas" w:cs="Consolas"/>
          <w:color w:val="7A2E0E"/>
          <w:sz w:val="19"/>
          <w:szCs w:val="19"/>
        </w:rPr>
        <w:t>jitter</w:t>
      </w:r>
      <w:r>
        <w:t xml:space="preserve">, </w:t>
      </w:r>
      <w:r>
        <w:rPr>
          <w:rFonts w:ascii="Consolas" w:eastAsia="Consolas" w:hAnsi="Consolas" w:cs="Consolas"/>
          <w:color w:val="7A2E0E"/>
          <w:sz w:val="19"/>
          <w:szCs w:val="19"/>
        </w:rPr>
        <w:t>pkts_drop</w:t>
      </w:r>
      <w:r>
        <w:t xml:space="preserve">, </w:t>
      </w:r>
      <w:r>
        <w:rPr>
          <w:rFonts w:ascii="Consolas" w:eastAsia="Consolas" w:hAnsi="Consolas" w:cs="Consolas"/>
          <w:color w:val="7A2E0E"/>
          <w:sz w:val="19"/>
          <w:szCs w:val="19"/>
        </w:rPr>
        <w:t>global_*</w:t>
      </w:r>
      <w:r>
        <w:t xml:space="preserve">. Voir </w:t>
      </w:r>
      <w:r>
        <w:rPr>
          <w:rFonts w:ascii="Consolas" w:eastAsia="Consolas" w:hAnsi="Consolas" w:cs="Consolas"/>
          <w:color w:val="7A2E0E"/>
          <w:sz w:val="19"/>
          <w:szCs w:val="19"/>
        </w:rPr>
        <w:t>results/variables.csv</w:t>
      </w:r>
      <w:r>
        <w:t>, colonne « rôle potentiel ».</w:t>
      </w:r>
    </w:p>
    <w:p w14:paraId="4B575C21" w14:textId="77777777" w:rsidR="009661BD" w:rsidRDefault="00530E4F">
      <w:pPr>
        <w:pStyle w:val="ListParagraph"/>
        <w:numPr>
          <w:ilvl w:val="0"/>
          <w:numId w:val="3"/>
        </w:numPr>
        <w:spacing w:after="60"/>
      </w:pPr>
      <w:r>
        <w:t>Les flux sans délai défini (</w:t>
      </w:r>
      <w:r>
        <w:rPr>
          <w:rFonts w:ascii="Consolas" w:eastAsia="Consolas" w:hAnsi="Consolas" w:cs="Consolas"/>
          <w:color w:val="7A2E0E"/>
          <w:sz w:val="19"/>
          <w:szCs w:val="19"/>
        </w:rPr>
        <w:t>has_delay == False</w:t>
      </w:r>
      <w:r>
        <w:t>, 9 flux) sont exclus de la régression du délai.</w:t>
      </w:r>
    </w:p>
    <w:p w14:paraId="71763D5F" w14:textId="77777777" w:rsidR="009661BD" w:rsidRDefault="00530E4F">
      <w:pPr>
        <w:pStyle w:val="ListParagraph"/>
        <w:numPr>
          <w:ilvl w:val="0"/>
          <w:numId w:val="3"/>
        </w:numPr>
        <w:spacing w:after="60"/>
      </w:pPr>
      <w:r>
        <w:t xml:space="preserve">Tout chiffre cité dans un rapport ou une explication sort d'un fichier de </w:t>
      </w:r>
      <w:r>
        <w:rPr>
          <w:rFonts w:ascii="Consolas" w:eastAsia="Consolas" w:hAnsi="Consolas" w:cs="Consolas"/>
          <w:color w:val="7A2E0E"/>
          <w:sz w:val="19"/>
          <w:szCs w:val="19"/>
        </w:rPr>
        <w:t>results/</w:t>
      </w:r>
      <w:r>
        <w:t>. Pas d'arrondi favorable, pas de résultat choisi parmi plusieurs essais sans le dire.</w:t>
      </w:r>
    </w:p>
    <w:p w14:paraId="601D481E" w14:textId="77777777" w:rsidR="009661BD" w:rsidRDefault="00530E4F">
      <w:pPr>
        <w:pStyle w:val="Heading2"/>
      </w:pPr>
      <w:bookmarkStart w:id="6" w:name="_Toc244114647"/>
      <w:r>
        <w:t>4.3 Contrats de fichiers</w:t>
      </w:r>
      <w:bookmarkEnd w:id="6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275"/>
        <w:gridCol w:w="2081"/>
        <w:gridCol w:w="1872"/>
        <w:gridCol w:w="1815"/>
      </w:tblGrid>
      <w:tr w:rsidR="009661BD" w14:paraId="52DE476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9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64823C" w14:textId="77777777" w:rsidR="009661BD" w:rsidRDefault="00530E4F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Fichier</w:t>
            </w:r>
          </w:p>
        </w:tc>
        <w:tc>
          <w:tcPr>
            <w:tcW w:w="21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E521BF" w14:textId="77777777" w:rsidR="009661BD" w:rsidRDefault="00530E4F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Qui écrit</w:t>
            </w:r>
          </w:p>
        </w:tc>
        <w:tc>
          <w:tcPr>
            <w:tcW w:w="289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4C7016" w14:textId="77777777" w:rsidR="009661BD" w:rsidRDefault="00530E4F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Format</w:t>
            </w:r>
          </w:p>
        </w:tc>
        <w:tc>
          <w:tcPr>
            <w:tcW w:w="173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74AB58" w14:textId="77777777" w:rsidR="009661BD" w:rsidRDefault="00530E4F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Qui lit</w:t>
            </w:r>
          </w:p>
        </w:tc>
      </w:tr>
      <w:tr w:rsidR="009661BD" w14:paraId="6D0EC8A9" w14:textId="77777777">
        <w:tblPrEx>
          <w:tblCellMar>
            <w:top w:w="0" w:type="dxa"/>
            <w:bottom w:w="0" w:type="dxa"/>
          </w:tblCellMar>
        </w:tblPrEx>
        <w:tc>
          <w:tcPr>
            <w:tcW w:w="289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6535B9" w14:textId="77777777" w:rsidR="009661BD" w:rsidRDefault="00530E4F">
            <w:pPr>
              <w:spacing w:after="40"/>
            </w:pPr>
            <w:r>
              <w:rPr>
                <w:rFonts w:ascii="Consolas" w:eastAsia="Consolas" w:hAnsi="Consolas" w:cs="Consolas"/>
                <w:color w:val="7A2E0E"/>
                <w:sz w:val="19"/>
                <w:szCs w:val="19"/>
              </w:rPr>
              <w:t>results/preds/&lt;modele&gt;__seed&lt;k&gt;.parquet</w:t>
            </w:r>
          </w:p>
        </w:tc>
        <w:tc>
          <w:tcPr>
            <w:tcW w:w="21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CAB9BF" w14:textId="77777777" w:rsidR="009661BD" w:rsidRDefault="00530E4F">
            <w:pPr>
              <w:spacing w:after="40"/>
            </w:pPr>
            <w:r>
              <w:rPr>
                <w:sz w:val="19"/>
                <w:szCs w:val="19"/>
              </w:rPr>
              <w:t xml:space="preserve">chaque responsable de modèle, via </w:t>
            </w:r>
            <w:r>
              <w:rPr>
                <w:rFonts w:ascii="Consolas" w:eastAsia="Consolas" w:hAnsi="Consolas" w:cs="Consolas"/>
                <w:color w:val="7A2E0E"/>
                <w:sz w:val="19"/>
                <w:szCs w:val="19"/>
              </w:rPr>
              <w:t>save_predictions()</w:t>
            </w:r>
          </w:p>
        </w:tc>
        <w:tc>
          <w:tcPr>
            <w:tcW w:w="289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44AF6C" w14:textId="77777777" w:rsidR="009661BD" w:rsidRDefault="00530E4F">
            <w:pPr>
              <w:spacing w:after="40"/>
            </w:pPr>
            <w:r>
              <w:rPr>
                <w:rFonts w:ascii="Consolas" w:eastAsia="Consolas" w:hAnsi="Consolas" w:cs="Consolas"/>
                <w:color w:val="7A2E0E"/>
                <w:sz w:val="19"/>
                <w:szCs w:val="19"/>
              </w:rPr>
              <w:t>scenario_id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color w:val="7A2E0E"/>
                <w:sz w:val="19"/>
                <w:szCs w:val="19"/>
              </w:rPr>
              <w:t>flow_id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color w:val="7A2E0E"/>
                <w:sz w:val="19"/>
                <w:szCs w:val="19"/>
              </w:rPr>
              <w:t>pred_log10_delay</w:t>
            </w:r>
            <w:r>
              <w:rPr>
                <w:sz w:val="19"/>
                <w:szCs w:val="19"/>
              </w:rPr>
              <w:t xml:space="preserve"> ; val + test + test_unseen_topo</w:t>
            </w:r>
          </w:p>
        </w:tc>
        <w:tc>
          <w:tcPr>
            <w:tcW w:w="173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0AB6AD" w14:textId="77777777" w:rsidR="009661BD" w:rsidRDefault="00530E4F">
            <w:pPr>
              <w:spacing w:after="40"/>
            </w:pPr>
            <w:r>
              <w:rPr>
                <w:rFonts w:ascii="Consolas" w:eastAsia="Consolas" w:hAnsi="Consolas" w:cs="Consolas"/>
                <w:color w:val="7A2E0E"/>
                <w:sz w:val="19"/>
                <w:szCs w:val="19"/>
              </w:rPr>
              <w:t>src/evaluate.py</w:t>
            </w:r>
            <w:r>
              <w:rPr>
                <w:sz w:val="19"/>
                <w:szCs w:val="19"/>
              </w:rPr>
              <w:t xml:space="preserve"> (tout le monde)</w:t>
            </w:r>
          </w:p>
        </w:tc>
      </w:tr>
      <w:tr w:rsidR="009661BD" w14:paraId="0C9796D4" w14:textId="77777777">
        <w:tblPrEx>
          <w:tblCellMar>
            <w:top w:w="0" w:type="dxa"/>
            <w:bottom w:w="0" w:type="dxa"/>
          </w:tblCellMar>
        </w:tblPrEx>
        <w:tc>
          <w:tcPr>
            <w:tcW w:w="289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34F5FA" w14:textId="77777777" w:rsidR="009661BD" w:rsidRDefault="00530E4F">
            <w:pPr>
              <w:spacing w:after="40"/>
            </w:pPr>
            <w:r>
              <w:rPr>
                <w:rFonts w:ascii="Consolas" w:eastAsia="Consolas" w:hAnsi="Consolas" w:cs="Consolas"/>
                <w:color w:val="7A2E0E"/>
                <w:sz w:val="19"/>
                <w:szCs w:val="19"/>
              </w:rPr>
              <w:t>data/processed/events.parquet</w:t>
            </w:r>
          </w:p>
        </w:tc>
        <w:tc>
          <w:tcPr>
            <w:tcW w:w="21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CD57F3" w14:textId="77777777" w:rsidR="009661BD" w:rsidRDefault="00530E4F">
            <w:pPr>
              <w:spacing w:after="40"/>
            </w:pPr>
            <w:r>
              <w:rPr>
                <w:sz w:val="19"/>
                <w:szCs w:val="19"/>
              </w:rPr>
              <w:t xml:space="preserve">volet B, via </w:t>
            </w:r>
            <w:r>
              <w:rPr>
                <w:rFonts w:ascii="Consolas" w:eastAsia="Consolas" w:hAnsi="Consolas" w:cs="Consolas"/>
                <w:color w:val="7A2E0E"/>
                <w:sz w:val="19"/>
                <w:szCs w:val="19"/>
              </w:rPr>
              <w:t>save_events()</w:t>
            </w:r>
          </w:p>
        </w:tc>
        <w:tc>
          <w:tcPr>
            <w:tcW w:w="289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B40748" w14:textId="77777777" w:rsidR="009661BD" w:rsidRDefault="00530E4F">
            <w:pPr>
              <w:spacing w:after="40"/>
            </w:pPr>
            <w:r>
              <w:rPr>
                <w:rFonts w:ascii="Consolas" w:eastAsia="Consolas" w:hAnsi="Consolas" w:cs="Consolas"/>
                <w:color w:val="7A2E0E"/>
                <w:sz w:val="19"/>
                <w:szCs w:val="19"/>
              </w:rPr>
              <w:t>scenario_id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color w:val="7A2E0E"/>
                <w:sz w:val="19"/>
                <w:szCs w:val="19"/>
              </w:rPr>
              <w:t>flow_id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color w:val="7A2E0E"/>
                <w:sz w:val="19"/>
                <w:szCs w:val="19"/>
              </w:rPr>
              <w:t>is_event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color w:val="7A2E0E"/>
                <w:sz w:val="19"/>
                <w:szCs w:val="19"/>
              </w:rPr>
              <w:t>event_type</w:t>
            </w:r>
            <w:r>
              <w:rPr>
                <w:sz w:val="19"/>
                <w:szCs w:val="19"/>
              </w:rPr>
              <w:t xml:space="preserve"> (none / congestion / starvation / both), une colonne booléenne par seuil de sensibilité</w:t>
            </w:r>
          </w:p>
        </w:tc>
        <w:tc>
          <w:tcPr>
            <w:tcW w:w="173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880E40" w14:textId="77777777" w:rsidR="009661BD" w:rsidRDefault="00530E4F">
            <w:pPr>
              <w:spacing w:after="40"/>
            </w:pPr>
            <w:r>
              <w:rPr>
                <w:rFonts w:ascii="Consolas" w:eastAsia="Consolas" w:hAnsi="Consolas" w:cs="Consolas"/>
                <w:color w:val="7A2E0E"/>
                <w:sz w:val="19"/>
                <w:szCs w:val="19"/>
              </w:rPr>
              <w:t>src/evaluate.py</w:t>
            </w:r>
            <w:r>
              <w:rPr>
                <w:sz w:val="19"/>
                <w:szCs w:val="19"/>
              </w:rPr>
              <w:t>, analyses des volets A et C</w:t>
            </w:r>
          </w:p>
        </w:tc>
      </w:tr>
      <w:tr w:rsidR="009661BD" w14:paraId="595DCBA6" w14:textId="77777777">
        <w:tblPrEx>
          <w:tblCellMar>
            <w:top w:w="0" w:type="dxa"/>
            <w:bottom w:w="0" w:type="dxa"/>
          </w:tblCellMar>
        </w:tblPrEx>
        <w:tc>
          <w:tcPr>
            <w:tcW w:w="289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81F3DF" w14:textId="77777777" w:rsidR="009661BD" w:rsidRDefault="00530E4F">
            <w:pPr>
              <w:spacing w:after="40"/>
            </w:pPr>
            <w:r>
              <w:rPr>
                <w:rFonts w:ascii="Consolas" w:eastAsia="Consolas" w:hAnsi="Consolas" w:cs="Consolas"/>
                <w:color w:val="7A2E0E"/>
                <w:sz w:val="19"/>
                <w:szCs w:val="19"/>
              </w:rPr>
              <w:t>results/metrics_all.csv</w:t>
            </w:r>
          </w:p>
        </w:tc>
        <w:tc>
          <w:tcPr>
            <w:tcW w:w="21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7575F9" w14:textId="77777777" w:rsidR="009661BD" w:rsidRDefault="00530E4F">
            <w:pPr>
              <w:spacing w:after="40"/>
            </w:pPr>
            <w:r>
              <w:rPr>
                <w:rFonts w:ascii="Consolas" w:eastAsia="Consolas" w:hAnsi="Consolas" w:cs="Consolas"/>
                <w:color w:val="7A2E0E"/>
                <w:sz w:val="19"/>
                <w:szCs w:val="19"/>
              </w:rPr>
              <w:t>python -m src.evaluate</w:t>
            </w:r>
          </w:p>
        </w:tc>
        <w:tc>
          <w:tcPr>
            <w:tcW w:w="289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3BA1A2" w14:textId="77777777" w:rsidR="009661BD" w:rsidRDefault="00530E4F">
            <w:pPr>
              <w:spacing w:after="40"/>
            </w:pPr>
            <w:r>
              <w:rPr>
                <w:sz w:val="19"/>
                <w:szCs w:val="19"/>
              </w:rPr>
              <w:t>une ligne par (modèle, graine, split, sous-ensemble, slice)</w:t>
            </w:r>
          </w:p>
        </w:tc>
        <w:tc>
          <w:tcPr>
            <w:tcW w:w="173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B484F6" w14:textId="77777777" w:rsidR="009661BD" w:rsidRDefault="00530E4F">
            <w:pPr>
              <w:spacing w:after="40"/>
            </w:pPr>
            <w:r>
              <w:rPr>
                <w:sz w:val="19"/>
                <w:szCs w:val="19"/>
              </w:rPr>
              <w:t>tableaux et figures de L6</w:t>
            </w:r>
          </w:p>
        </w:tc>
      </w:tr>
    </w:tbl>
    <w:p w14:paraId="7E5A89ED" w14:textId="77777777" w:rsidR="009661BD" w:rsidRDefault="009661BD">
      <w:pPr>
        <w:spacing w:after="80"/>
      </w:pPr>
    </w:p>
    <w:p w14:paraId="726A3524" w14:textId="77777777" w:rsidR="009661BD" w:rsidRDefault="00530E4F">
      <w:pPr>
        <w:spacing w:after="120" w:line="276" w:lineRule="auto"/>
      </w:pPr>
      <w:r>
        <w:t xml:space="preserve">Noms de modèles imposés (pour que le tableau final soit lisible) : </w:t>
      </w:r>
      <w:r>
        <w:rPr>
          <w:rFonts w:ascii="Consolas" w:eastAsia="Consolas" w:hAnsi="Consolas" w:cs="Consolas"/>
          <w:color w:val="7A2E0E"/>
          <w:sz w:val="19"/>
          <w:szCs w:val="19"/>
        </w:rPr>
        <w:t>naive_median_slice</w:t>
      </w:r>
      <w:r>
        <w:t xml:space="preserve"> (fait), </w:t>
      </w:r>
      <w:r>
        <w:rPr>
          <w:rFonts w:ascii="Consolas" w:eastAsia="Consolas" w:hAnsi="Consolas" w:cs="Consolas"/>
          <w:color w:val="7A2E0E"/>
          <w:sz w:val="19"/>
          <w:szCs w:val="19"/>
        </w:rPr>
        <w:t>analytic_mm1</w:t>
      </w:r>
      <w:r>
        <w:t xml:space="preserve">, </w:t>
      </w:r>
      <w:r>
        <w:rPr>
          <w:rFonts w:ascii="Consolas" w:eastAsia="Consolas" w:hAnsi="Consolas" w:cs="Consolas"/>
          <w:color w:val="7A2E0E"/>
          <w:sz w:val="19"/>
          <w:szCs w:val="19"/>
        </w:rPr>
        <w:t>analytic_mm1k_link</w:t>
      </w:r>
      <w:r>
        <w:t xml:space="preserve">, </w:t>
      </w:r>
      <w:r>
        <w:rPr>
          <w:rFonts w:ascii="Consolas" w:eastAsia="Consolas" w:hAnsi="Consolas" w:cs="Consolas"/>
          <w:color w:val="7A2E0E"/>
          <w:sz w:val="19"/>
          <w:szCs w:val="19"/>
        </w:rPr>
        <w:t>analytic_mm1k_wfq</w:t>
      </w:r>
      <w:r>
        <w:t xml:space="preserve">, </w:t>
      </w:r>
      <w:r>
        <w:rPr>
          <w:rFonts w:ascii="Consolas" w:eastAsia="Consolas" w:hAnsi="Consolas" w:cs="Consolas"/>
          <w:color w:val="7A2E0E"/>
          <w:sz w:val="19"/>
          <w:szCs w:val="19"/>
        </w:rPr>
        <w:t>ridge</w:t>
      </w:r>
      <w:r>
        <w:t xml:space="preserve">, </w:t>
      </w:r>
      <w:r>
        <w:rPr>
          <w:rFonts w:ascii="Consolas" w:eastAsia="Consolas" w:hAnsi="Consolas" w:cs="Consolas"/>
          <w:color w:val="7A2E0E"/>
          <w:sz w:val="19"/>
          <w:szCs w:val="19"/>
        </w:rPr>
        <w:t>lgbm</w:t>
      </w:r>
      <w:r>
        <w:t xml:space="preserve">, </w:t>
      </w:r>
      <w:r>
        <w:rPr>
          <w:rFonts w:ascii="Consolas" w:eastAsia="Consolas" w:hAnsi="Consolas" w:cs="Consolas"/>
          <w:color w:val="7A2E0E"/>
          <w:sz w:val="19"/>
          <w:szCs w:val="19"/>
        </w:rPr>
        <w:t>mlp_flat</w:t>
      </w:r>
      <w:r>
        <w:t xml:space="preserve">, </w:t>
      </w:r>
      <w:r>
        <w:rPr>
          <w:rFonts w:ascii="Consolas" w:eastAsia="Consolas" w:hAnsi="Consolas" w:cs="Consolas"/>
          <w:color w:val="7A2E0E"/>
          <w:sz w:val="19"/>
          <w:szCs w:val="19"/>
        </w:rPr>
        <w:t>gnn_sage</w:t>
      </w:r>
      <w:r>
        <w:t xml:space="preserve">, </w:t>
      </w:r>
      <w:r>
        <w:rPr>
          <w:rFonts w:ascii="Consolas" w:eastAsia="Consolas" w:hAnsi="Consolas" w:cs="Consolas"/>
          <w:color w:val="7A2E0E"/>
          <w:sz w:val="19"/>
          <w:szCs w:val="19"/>
        </w:rPr>
        <w:t>gnn_gatv2</w:t>
      </w:r>
      <w:r>
        <w:t xml:space="preserve">, </w:t>
      </w:r>
      <w:r>
        <w:rPr>
          <w:rFonts w:ascii="Consolas" w:eastAsia="Consolas" w:hAnsi="Consolas" w:cs="Consolas"/>
          <w:color w:val="7A2E0E"/>
          <w:sz w:val="19"/>
          <w:szCs w:val="19"/>
        </w:rPr>
        <w:t>gnn_k0</w:t>
      </w:r>
      <w:r>
        <w:t xml:space="preserve">, et pour les ablations </w:t>
      </w:r>
      <w:r>
        <w:rPr>
          <w:rFonts w:ascii="Consolas" w:eastAsia="Consolas" w:hAnsi="Consolas" w:cs="Consolas"/>
          <w:color w:val="7A2E0E"/>
          <w:sz w:val="19"/>
          <w:szCs w:val="19"/>
        </w:rPr>
        <w:t>&lt;modele&gt;_no_&lt;groupe&gt;</w:t>
      </w:r>
      <w:r>
        <w:t xml:space="preserve"> (ex. </w:t>
      </w:r>
      <w:r>
        <w:rPr>
          <w:rFonts w:ascii="Consolas" w:eastAsia="Consolas" w:hAnsi="Consolas" w:cs="Consolas"/>
          <w:color w:val="7A2E0E"/>
          <w:sz w:val="19"/>
          <w:szCs w:val="19"/>
        </w:rPr>
        <w:t>lgbm_no_wfq</w:t>
      </w:r>
      <w:r>
        <w:t>).</w:t>
      </w:r>
    </w:p>
    <w:p w14:paraId="6F85A395" w14:textId="77777777" w:rsidR="009661BD" w:rsidRDefault="00530E4F">
      <w:pPr>
        <w:pStyle w:val="Heading2"/>
      </w:pPr>
      <w:bookmarkStart w:id="7" w:name="_Toc244114648"/>
      <w:r>
        <w:t>4.4 Qui possède quels fichiers</w:t>
      </w:r>
      <w:bookmarkEnd w:id="7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6"/>
        <w:gridCol w:w="7132"/>
      </w:tblGrid>
      <w:tr w:rsidR="009661BD" w14:paraId="5297BD8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50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E16E8E" w14:textId="77777777" w:rsidR="009661BD" w:rsidRDefault="00530E4F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Volet</w:t>
            </w:r>
          </w:p>
        </w:tc>
        <w:tc>
          <w:tcPr>
            <w:tcW w:w="713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5B3F4A" w14:textId="77777777" w:rsidR="009661BD" w:rsidRDefault="00530E4F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Fichiers dont il est responsable</w:t>
            </w:r>
          </w:p>
        </w:tc>
      </w:tr>
      <w:tr w:rsidR="009661BD" w14:paraId="6DCB2A31" w14:textId="77777777">
        <w:tblPrEx>
          <w:tblCellMar>
            <w:top w:w="0" w:type="dxa"/>
            <w:bottom w:w="0" w:type="dxa"/>
          </w:tblCellMar>
        </w:tblPrEx>
        <w:tc>
          <w:tcPr>
            <w:tcW w:w="250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4F5829" w14:textId="77777777" w:rsidR="009661BD" w:rsidRDefault="00530E4F">
            <w:pPr>
              <w:spacing w:after="40"/>
            </w:pPr>
            <w:r>
              <w:rPr>
                <w:sz w:val="19"/>
                <w:szCs w:val="19"/>
              </w:rPr>
              <w:t>A — GNN (Souhail)</w:t>
            </w:r>
          </w:p>
        </w:tc>
        <w:tc>
          <w:tcPr>
            <w:tcW w:w="713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F5EE7E" w14:textId="77777777" w:rsidR="009661BD" w:rsidRDefault="00530E4F">
            <w:pPr>
              <w:spacing w:after="40"/>
            </w:pPr>
            <w:r>
              <w:rPr>
                <w:rFonts w:ascii="Consolas" w:eastAsia="Consolas" w:hAnsi="Consolas" w:cs="Consolas"/>
                <w:color w:val="7A2E0E"/>
                <w:sz w:val="19"/>
                <w:szCs w:val="19"/>
              </w:rPr>
              <w:t>src/graphs.py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color w:val="7A2E0E"/>
                <w:sz w:val="19"/>
                <w:szCs w:val="19"/>
              </w:rPr>
              <w:t>src/models/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color w:val="7A2E0E"/>
                <w:sz w:val="19"/>
                <w:szCs w:val="19"/>
              </w:rPr>
              <w:t>src/train_gnn.py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color w:val="7A2E0E"/>
                <w:sz w:val="19"/>
                <w:szCs w:val="19"/>
              </w:rPr>
              <w:t>src/train_mlp.py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color w:val="7A2E0E"/>
                <w:sz w:val="19"/>
                <w:szCs w:val="19"/>
              </w:rPr>
              <w:t>notebooks/L5_gnn.py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color w:val="7A2E0E"/>
                <w:sz w:val="19"/>
                <w:szCs w:val="19"/>
              </w:rPr>
              <w:t>docs/explications/05_gnn.md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color w:val="7A2E0E"/>
                <w:sz w:val="19"/>
                <w:szCs w:val="19"/>
              </w:rPr>
              <w:t>data/processed/graphs/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color w:val="7A2E0E"/>
                <w:sz w:val="19"/>
                <w:szCs w:val="19"/>
              </w:rPr>
              <w:t>checkpoints/</w:t>
            </w:r>
          </w:p>
        </w:tc>
      </w:tr>
      <w:tr w:rsidR="009661BD" w14:paraId="33CEB777" w14:textId="77777777">
        <w:tblPrEx>
          <w:tblCellMar>
            <w:top w:w="0" w:type="dxa"/>
            <w:bottom w:w="0" w:type="dxa"/>
          </w:tblCellMar>
        </w:tblPrEx>
        <w:tc>
          <w:tcPr>
            <w:tcW w:w="250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1E9283" w14:textId="77777777" w:rsidR="009661BD" w:rsidRDefault="00530E4F">
            <w:pPr>
              <w:spacing w:after="40"/>
            </w:pPr>
            <w:r>
              <w:rPr>
                <w:sz w:val="19"/>
                <w:szCs w:val="19"/>
              </w:rPr>
              <w:t>B — Réseau et événements</w:t>
            </w:r>
          </w:p>
        </w:tc>
        <w:tc>
          <w:tcPr>
            <w:tcW w:w="713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E7770A" w14:textId="77777777" w:rsidR="009661BD" w:rsidRDefault="00530E4F">
            <w:pPr>
              <w:spacing w:after="40"/>
            </w:pPr>
            <w:r>
              <w:rPr>
                <w:rFonts w:ascii="Consolas" w:eastAsia="Consolas" w:hAnsi="Consolas" w:cs="Consolas"/>
                <w:color w:val="7A2E0E"/>
                <w:sz w:val="19"/>
                <w:szCs w:val="19"/>
              </w:rPr>
              <w:t>src/baselines_analytic.py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color w:val="7A2E0E"/>
                <w:sz w:val="19"/>
                <w:szCs w:val="19"/>
              </w:rPr>
              <w:t>src/events.py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color w:val="7A2E0E"/>
                <w:sz w:val="19"/>
                <w:szCs w:val="19"/>
              </w:rPr>
              <w:t>notebooks/L4_evenements.py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color w:val="7A2E0E"/>
                <w:sz w:val="19"/>
                <w:szCs w:val="19"/>
              </w:rPr>
              <w:t>docs/explications/04_evenements.md</w:t>
            </w:r>
            <w:r>
              <w:rPr>
                <w:sz w:val="19"/>
                <w:szCs w:val="19"/>
              </w:rPr>
              <w:t xml:space="preserve">, figures </w:t>
            </w:r>
            <w:r>
              <w:rPr>
                <w:rFonts w:ascii="Consolas" w:eastAsia="Consolas" w:hAnsi="Consolas" w:cs="Consolas"/>
                <w:color w:val="7A2E0E"/>
                <w:sz w:val="19"/>
                <w:szCs w:val="19"/>
              </w:rPr>
              <w:t>L4_*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color w:val="7A2E0E"/>
                <w:sz w:val="19"/>
                <w:szCs w:val="19"/>
              </w:rPr>
              <w:t>data/processed/events.parquet</w:t>
            </w:r>
          </w:p>
        </w:tc>
      </w:tr>
      <w:tr w:rsidR="009661BD" w14:paraId="29B2CC70" w14:textId="77777777">
        <w:tblPrEx>
          <w:tblCellMar>
            <w:top w:w="0" w:type="dxa"/>
            <w:bottom w:w="0" w:type="dxa"/>
          </w:tblCellMar>
        </w:tblPrEx>
        <w:tc>
          <w:tcPr>
            <w:tcW w:w="250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611B63" w14:textId="77777777" w:rsidR="009661BD" w:rsidRDefault="00530E4F">
            <w:pPr>
              <w:spacing w:after="40"/>
            </w:pPr>
            <w:r>
              <w:rPr>
                <w:sz w:val="19"/>
                <w:szCs w:val="19"/>
              </w:rPr>
              <w:t>C — Données et ML classique</w:t>
            </w:r>
          </w:p>
        </w:tc>
        <w:tc>
          <w:tcPr>
            <w:tcW w:w="713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645F8F" w14:textId="77777777" w:rsidR="009661BD" w:rsidRDefault="00530E4F">
            <w:pPr>
              <w:spacing w:after="40"/>
            </w:pPr>
            <w:r>
              <w:rPr>
                <w:rFonts w:ascii="Consolas" w:eastAsia="Consolas" w:hAnsi="Consolas" w:cs="Consolas"/>
                <w:color w:val="7A2E0E"/>
                <w:sz w:val="19"/>
                <w:szCs w:val="19"/>
              </w:rPr>
              <w:t>src/baselines_ml.py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color w:val="7A2E0E"/>
                <w:sz w:val="19"/>
                <w:szCs w:val="19"/>
              </w:rPr>
              <w:t>src/bootstrap.py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color w:val="7A2E0E"/>
                <w:sz w:val="19"/>
                <w:szCs w:val="19"/>
              </w:rPr>
              <w:t>notebooks/L3_baselines.py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color w:val="7A2E0E"/>
                <w:sz w:val="19"/>
                <w:szCs w:val="19"/>
              </w:rPr>
              <w:t>docs/explications/03_baselines.md</w:t>
            </w:r>
            <w:r>
              <w:rPr>
                <w:sz w:val="19"/>
                <w:szCs w:val="19"/>
              </w:rPr>
              <w:t xml:space="preserve"> ; reprend aussi L2 (déjà écrit : </w:t>
            </w:r>
            <w:r>
              <w:rPr>
                <w:rFonts w:ascii="Consolas" w:eastAsia="Consolas" w:hAnsi="Consolas" w:cs="Consolas"/>
                <w:color w:val="7A2E0E"/>
                <w:sz w:val="19"/>
                <w:szCs w:val="19"/>
              </w:rPr>
              <w:t>src/leakage.py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color w:val="7A2E0E"/>
                <w:sz w:val="19"/>
                <w:szCs w:val="19"/>
              </w:rPr>
              <w:t>notebooks/L2_problematique.py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color w:val="7A2E0E"/>
                <w:sz w:val="19"/>
                <w:szCs w:val="19"/>
              </w:rPr>
              <w:t>02_problematique.md</w:t>
            </w:r>
            <w:r>
              <w:rPr>
                <w:sz w:val="19"/>
                <w:szCs w:val="19"/>
              </w:rPr>
              <w:t>) pour le relire et le défendre</w:t>
            </w:r>
          </w:p>
        </w:tc>
      </w:tr>
      <w:tr w:rsidR="009661BD" w14:paraId="3A25E602" w14:textId="77777777">
        <w:tblPrEx>
          <w:tblCellMar>
            <w:top w:w="0" w:type="dxa"/>
            <w:bottom w:w="0" w:type="dxa"/>
          </w:tblCellMar>
        </w:tblPrEx>
        <w:tc>
          <w:tcPr>
            <w:tcW w:w="250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59B636" w14:textId="77777777" w:rsidR="009661BD" w:rsidRDefault="00530E4F">
            <w:pPr>
              <w:spacing w:after="40"/>
            </w:pPr>
            <w:r>
              <w:rPr>
                <w:sz w:val="19"/>
                <w:szCs w:val="19"/>
              </w:rPr>
              <w:t>Commun (L6)</w:t>
            </w:r>
          </w:p>
        </w:tc>
        <w:tc>
          <w:tcPr>
            <w:tcW w:w="713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B00112" w14:textId="77777777" w:rsidR="009661BD" w:rsidRDefault="00530E4F">
            <w:pPr>
              <w:spacing w:after="40"/>
            </w:pPr>
            <w:r>
              <w:rPr>
                <w:rFonts w:ascii="Consolas" w:eastAsia="Consolas" w:hAnsi="Consolas" w:cs="Consolas"/>
                <w:color w:val="7A2E0E"/>
                <w:sz w:val="19"/>
                <w:szCs w:val="19"/>
              </w:rPr>
              <w:t>notebooks/L6_comparaison.py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color w:val="7A2E0E"/>
                <w:sz w:val="19"/>
                <w:szCs w:val="19"/>
              </w:rPr>
              <w:t>reports/rapport_final.md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color w:val="7A2E0E"/>
                <w:sz w:val="19"/>
                <w:szCs w:val="19"/>
              </w:rPr>
              <w:t>docs/explications/06_analyse.md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color w:val="7A2E0E"/>
                <w:sz w:val="19"/>
                <w:szCs w:val="19"/>
              </w:rPr>
              <w:t>00_soutenance.md</w:t>
            </w:r>
            <w:r>
              <w:rPr>
                <w:sz w:val="19"/>
                <w:szCs w:val="19"/>
              </w:rPr>
              <w:t xml:space="preserve"> : une section par volet</w:t>
            </w:r>
          </w:p>
        </w:tc>
      </w:tr>
    </w:tbl>
    <w:p w14:paraId="5AF5A5BA" w14:textId="77777777" w:rsidR="009661BD" w:rsidRDefault="00530E4F">
      <w:pPr>
        <w:pStyle w:val="Heading2"/>
      </w:pPr>
      <w:bookmarkStart w:id="8" w:name="_Toc244114649"/>
      <w:r>
        <w:t>4.5 Ce que chacun doit fournir pour sa propre soutenance</w:t>
      </w:r>
      <w:bookmarkEnd w:id="8"/>
    </w:p>
    <w:p w14:paraId="1CE3C9F5" w14:textId="77777777" w:rsidR="009661BD" w:rsidRDefault="00530E4F">
      <w:pPr>
        <w:pStyle w:val="ListParagraph"/>
        <w:numPr>
          <w:ilvl w:val="0"/>
          <w:numId w:val="3"/>
        </w:numPr>
        <w:spacing w:after="60"/>
      </w:pPr>
      <w:r>
        <w:t>Un fichier d'explication en français simple : ce qu'on a fait (3 à 5 phrases), pourquoi (alternatives rejetées), ce que montrent les résultats (avec figure ou tableau), au moins 3 questions probables du jury avec réponses, et 2 à 3 fonctions expliquées ligne par ligne.</w:t>
      </w:r>
    </w:p>
    <w:p w14:paraId="69C7795E" w14:textId="77777777" w:rsidR="009661BD" w:rsidRDefault="00530E4F">
      <w:pPr>
        <w:pStyle w:val="ListParagraph"/>
        <w:numPr>
          <w:ilvl w:val="0"/>
          <w:numId w:val="3"/>
        </w:numPr>
        <w:spacing w:after="60"/>
      </w:pPr>
      <w:r>
        <w:t xml:space="preserve">Ses décisions dans </w:t>
      </w:r>
      <w:r>
        <w:rPr>
          <w:rFonts w:ascii="Consolas" w:eastAsia="Consolas" w:hAnsi="Consolas" w:cs="Consolas"/>
          <w:color w:val="7A2E0E"/>
          <w:sz w:val="19"/>
          <w:szCs w:val="19"/>
        </w:rPr>
        <w:t>JOURNAL.md</w:t>
      </w:r>
      <w:r>
        <w:t xml:space="preserve"> (date, décision, raison chiffrée, alternative rejetée), avec ses initiales.</w:t>
      </w:r>
    </w:p>
    <w:p w14:paraId="24880249" w14:textId="77777777" w:rsidR="009661BD" w:rsidRDefault="00530E4F">
      <w:pPr>
        <w:pStyle w:val="Heading1"/>
      </w:pPr>
      <w:bookmarkStart w:id="9" w:name="_Toc244114650"/>
      <w:r>
        <w:t>5. Répartition en un coup d'œil</w:t>
      </w:r>
      <w:bookmarkEnd w:id="9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42"/>
        <w:gridCol w:w="2699"/>
        <w:gridCol w:w="2699"/>
        <w:gridCol w:w="2698"/>
      </w:tblGrid>
      <w:tr w:rsidR="009661BD" w14:paraId="707AEFA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54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CC7D05" w14:textId="77777777" w:rsidR="009661BD" w:rsidRDefault="009661BD">
            <w:pPr>
              <w:spacing w:after="40"/>
            </w:pPr>
          </w:p>
        </w:tc>
        <w:tc>
          <w:tcPr>
            <w:tcW w:w="26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E4DBC5" w14:textId="77777777" w:rsidR="009661BD" w:rsidRDefault="00530E4F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A — Souhail</w:t>
            </w:r>
          </w:p>
        </w:tc>
        <w:tc>
          <w:tcPr>
            <w:tcW w:w="26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CFDBD2" w14:textId="77777777" w:rsidR="009661BD" w:rsidRDefault="00530E4F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B — Réseau et événements</w:t>
            </w:r>
          </w:p>
        </w:tc>
        <w:tc>
          <w:tcPr>
            <w:tcW w:w="269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30FD87" w14:textId="77777777" w:rsidR="009661BD" w:rsidRDefault="00530E4F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C — Données et ML classique</w:t>
            </w:r>
          </w:p>
        </w:tc>
      </w:tr>
      <w:tr w:rsidR="009661BD" w14:paraId="07670EC1" w14:textId="77777777">
        <w:tblPrEx>
          <w:tblCellMar>
            <w:top w:w="0" w:type="dxa"/>
            <w:bottom w:w="0" w:type="dxa"/>
          </w:tblCellMar>
        </w:tblPrEx>
        <w:tc>
          <w:tcPr>
            <w:tcW w:w="154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487159" w14:textId="77777777" w:rsidR="009661BD" w:rsidRDefault="00530E4F">
            <w:pPr>
              <w:spacing w:after="40"/>
            </w:pPr>
            <w:r>
              <w:rPr>
                <w:sz w:val="19"/>
                <w:szCs w:val="19"/>
              </w:rPr>
              <w:t>Profil visé</w:t>
            </w:r>
          </w:p>
        </w:tc>
        <w:tc>
          <w:tcPr>
            <w:tcW w:w="26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312617" w14:textId="77777777" w:rsidR="009661BD" w:rsidRDefault="00530E4F">
            <w:pPr>
              <w:spacing w:after="40"/>
            </w:pPr>
            <w:r>
              <w:rPr>
                <w:sz w:val="19"/>
                <w:szCs w:val="19"/>
              </w:rPr>
              <w:t>Deep learning, GPU</w:t>
            </w:r>
          </w:p>
        </w:tc>
        <w:tc>
          <w:tcPr>
            <w:tcW w:w="26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8F3A7E" w14:textId="77777777" w:rsidR="009661BD" w:rsidRDefault="00530E4F">
            <w:pPr>
              <w:spacing w:after="40"/>
            </w:pPr>
            <w:r>
              <w:rPr>
                <w:sz w:val="19"/>
                <w:szCs w:val="19"/>
              </w:rPr>
              <w:t>Télécom : files d'attente, WFQ, congestion</w:t>
            </w:r>
          </w:p>
        </w:tc>
        <w:tc>
          <w:tcPr>
            <w:tcW w:w="269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C3AA3F" w14:textId="77777777" w:rsidR="009661BD" w:rsidRDefault="00530E4F">
            <w:pPr>
              <w:spacing w:after="40"/>
            </w:pPr>
            <w:r>
              <w:rPr>
                <w:sz w:val="19"/>
                <w:szCs w:val="19"/>
              </w:rPr>
              <w:t>Data science : modélisation tabulaire, statistiques</w:t>
            </w:r>
          </w:p>
        </w:tc>
      </w:tr>
      <w:tr w:rsidR="009661BD" w14:paraId="6853438B" w14:textId="77777777">
        <w:tblPrEx>
          <w:tblCellMar>
            <w:top w:w="0" w:type="dxa"/>
            <w:bottom w:w="0" w:type="dxa"/>
          </w:tblCellMar>
        </w:tblPrEx>
        <w:tc>
          <w:tcPr>
            <w:tcW w:w="154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ADA9C1" w14:textId="77777777" w:rsidR="009661BD" w:rsidRDefault="00530E4F">
            <w:pPr>
              <w:spacing w:after="40"/>
            </w:pPr>
            <w:r>
              <w:rPr>
                <w:sz w:val="19"/>
                <w:szCs w:val="19"/>
              </w:rPr>
              <w:t>Livrables du guide</w:t>
            </w:r>
          </w:p>
        </w:tc>
        <w:tc>
          <w:tcPr>
            <w:tcW w:w="26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5607F5" w14:textId="77777777" w:rsidR="009661BD" w:rsidRDefault="00530E4F">
            <w:pPr>
              <w:spacing w:after="40"/>
            </w:pPr>
            <w:r>
              <w:rPr>
                <w:sz w:val="19"/>
                <w:szCs w:val="19"/>
              </w:rPr>
              <w:t>L5 (graphe + GNN), MLP, ablation K=0</w:t>
            </w:r>
          </w:p>
        </w:tc>
        <w:tc>
          <w:tcPr>
            <w:tcW w:w="26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7C40B6" w14:textId="77777777" w:rsidR="009661BD" w:rsidRDefault="00530E4F">
            <w:pPr>
              <w:spacing w:after="40"/>
            </w:pPr>
            <w:r>
              <w:rPr>
                <w:sz w:val="19"/>
                <w:szCs w:val="19"/>
              </w:rPr>
              <w:t>L4 (événements), baselines analytiques, analyse d'erreur vs ρ</w:t>
            </w:r>
          </w:p>
        </w:tc>
        <w:tc>
          <w:tcPr>
            <w:tcW w:w="269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CB3F97" w14:textId="77777777" w:rsidR="009661BD" w:rsidRDefault="00530E4F">
            <w:pPr>
              <w:spacing w:after="40"/>
            </w:pPr>
            <w:r>
              <w:rPr>
                <w:sz w:val="19"/>
                <w:szCs w:val="19"/>
              </w:rPr>
              <w:t>L3 (Ridge, LightGBM, SHAP), intervalles de confiance ; L2 déjà fait, à s'approprier</w:t>
            </w:r>
          </w:p>
        </w:tc>
      </w:tr>
      <w:tr w:rsidR="009661BD" w14:paraId="58EB3472" w14:textId="77777777">
        <w:tblPrEx>
          <w:tblCellMar>
            <w:top w:w="0" w:type="dxa"/>
            <w:bottom w:w="0" w:type="dxa"/>
          </w:tblCellMar>
        </w:tblPrEx>
        <w:tc>
          <w:tcPr>
            <w:tcW w:w="154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531478" w14:textId="77777777" w:rsidR="009661BD" w:rsidRDefault="00530E4F">
            <w:pPr>
              <w:spacing w:after="40"/>
            </w:pPr>
            <w:r>
              <w:rPr>
                <w:sz w:val="19"/>
                <w:szCs w:val="19"/>
              </w:rPr>
              <w:t>Machine</w:t>
            </w:r>
          </w:p>
        </w:tc>
        <w:tc>
          <w:tcPr>
            <w:tcW w:w="26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452BCA" w14:textId="77777777" w:rsidR="009661BD" w:rsidRDefault="00530E4F">
            <w:pPr>
              <w:spacing w:after="40"/>
            </w:pPr>
            <w:r>
              <w:rPr>
                <w:sz w:val="19"/>
                <w:szCs w:val="19"/>
              </w:rPr>
              <w:t>GPU obligatoire</w:t>
            </w:r>
          </w:p>
        </w:tc>
        <w:tc>
          <w:tcPr>
            <w:tcW w:w="26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ADC950" w14:textId="77777777" w:rsidR="009661BD" w:rsidRDefault="00530E4F">
            <w:pPr>
              <w:spacing w:after="40"/>
            </w:pPr>
            <w:r>
              <w:rPr>
                <w:sz w:val="19"/>
                <w:szCs w:val="19"/>
              </w:rPr>
              <w:t>CPU</w:t>
            </w:r>
          </w:p>
        </w:tc>
        <w:tc>
          <w:tcPr>
            <w:tcW w:w="269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10CF3E" w14:textId="77777777" w:rsidR="009661BD" w:rsidRDefault="00530E4F">
            <w:pPr>
              <w:spacing w:after="40"/>
            </w:pPr>
            <w:r>
              <w:rPr>
                <w:sz w:val="19"/>
                <w:szCs w:val="19"/>
              </w:rPr>
              <w:t>CPU</w:t>
            </w:r>
          </w:p>
        </w:tc>
      </w:tr>
      <w:tr w:rsidR="009661BD" w14:paraId="377457B4" w14:textId="77777777">
        <w:tblPrEx>
          <w:tblCellMar>
            <w:top w:w="0" w:type="dxa"/>
            <w:bottom w:w="0" w:type="dxa"/>
          </w:tblCellMar>
        </w:tblPrEx>
        <w:tc>
          <w:tcPr>
            <w:tcW w:w="154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47D8B9" w14:textId="77777777" w:rsidR="009661BD" w:rsidRDefault="00530E4F">
            <w:pPr>
              <w:spacing w:after="40"/>
            </w:pPr>
            <w:r>
              <w:rPr>
                <w:sz w:val="19"/>
                <w:szCs w:val="19"/>
              </w:rPr>
              <w:t>Dépend de</w:t>
            </w:r>
          </w:p>
        </w:tc>
        <w:tc>
          <w:tcPr>
            <w:tcW w:w="26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520CD9" w14:textId="77777777" w:rsidR="009661BD" w:rsidRDefault="00530E4F">
            <w:pPr>
              <w:spacing w:after="40"/>
            </w:pPr>
            <w:r>
              <w:rPr>
                <w:sz w:val="19"/>
                <w:szCs w:val="19"/>
              </w:rPr>
              <w:t xml:space="preserve">rien pour démarrer ; </w:t>
            </w:r>
            <w:r>
              <w:rPr>
                <w:rFonts w:ascii="Consolas" w:eastAsia="Consolas" w:hAnsi="Consolas" w:cs="Consolas"/>
                <w:color w:val="7A2E0E"/>
                <w:sz w:val="19"/>
                <w:szCs w:val="19"/>
              </w:rPr>
              <w:t>events.parquet</w:t>
            </w:r>
            <w:r>
              <w:rPr>
                <w:sz w:val="19"/>
                <w:szCs w:val="19"/>
              </w:rPr>
              <w:t xml:space="preserve"> pour l'analyse finale</w:t>
            </w:r>
          </w:p>
        </w:tc>
        <w:tc>
          <w:tcPr>
            <w:tcW w:w="26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C399ED" w14:textId="77777777" w:rsidR="009661BD" w:rsidRDefault="00530E4F">
            <w:pPr>
              <w:spacing w:after="40"/>
            </w:pPr>
            <w:r>
              <w:rPr>
                <w:sz w:val="19"/>
                <w:szCs w:val="19"/>
              </w:rPr>
              <w:t>rien</w:t>
            </w:r>
          </w:p>
        </w:tc>
        <w:tc>
          <w:tcPr>
            <w:tcW w:w="269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F502AC" w14:textId="77777777" w:rsidR="009661BD" w:rsidRDefault="00530E4F">
            <w:pPr>
              <w:spacing w:after="40"/>
            </w:pPr>
            <w:r>
              <w:rPr>
                <w:sz w:val="19"/>
                <w:szCs w:val="19"/>
              </w:rPr>
              <w:t xml:space="preserve">rien pour démarrer ; </w:t>
            </w:r>
            <w:r>
              <w:rPr>
                <w:rFonts w:ascii="Consolas" w:eastAsia="Consolas" w:hAnsi="Consolas" w:cs="Consolas"/>
                <w:color w:val="7A2E0E"/>
                <w:sz w:val="19"/>
                <w:szCs w:val="19"/>
              </w:rPr>
              <w:t>events.parquet</w:t>
            </w:r>
            <w:r>
              <w:rPr>
                <w:sz w:val="19"/>
                <w:szCs w:val="19"/>
              </w:rPr>
              <w:t xml:space="preserve"> pour l'analyse finale</w:t>
            </w:r>
          </w:p>
        </w:tc>
      </w:tr>
      <w:tr w:rsidR="009661BD" w14:paraId="37D7621F" w14:textId="77777777">
        <w:tblPrEx>
          <w:tblCellMar>
            <w:top w:w="0" w:type="dxa"/>
            <w:bottom w:w="0" w:type="dxa"/>
          </w:tblCellMar>
        </w:tblPrEx>
        <w:tc>
          <w:tcPr>
            <w:tcW w:w="154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55585B" w14:textId="77777777" w:rsidR="009661BD" w:rsidRDefault="00530E4F">
            <w:pPr>
              <w:spacing w:after="40"/>
            </w:pPr>
            <w:r>
              <w:rPr>
                <w:sz w:val="19"/>
                <w:szCs w:val="19"/>
              </w:rPr>
              <w:t>Bloque</w:t>
            </w:r>
          </w:p>
        </w:tc>
        <w:tc>
          <w:tcPr>
            <w:tcW w:w="26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2B44DF" w14:textId="77777777" w:rsidR="009661BD" w:rsidRDefault="00530E4F">
            <w:pPr>
              <w:spacing w:after="40"/>
            </w:pPr>
            <w:r>
              <w:rPr>
                <w:sz w:val="19"/>
                <w:szCs w:val="19"/>
              </w:rPr>
              <w:t>rien</w:t>
            </w:r>
          </w:p>
        </w:tc>
        <w:tc>
          <w:tcPr>
            <w:tcW w:w="26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FDE020" w14:textId="77777777" w:rsidR="009661BD" w:rsidRDefault="00530E4F">
            <w:pPr>
              <w:spacing w:after="40"/>
            </w:pPr>
            <w:r>
              <w:rPr>
                <w:rFonts w:ascii="Consolas" w:eastAsia="Consolas" w:hAnsi="Consolas" w:cs="Consolas"/>
                <w:color w:val="7A2E0E"/>
                <w:sz w:val="19"/>
                <w:szCs w:val="19"/>
              </w:rPr>
              <w:t>events.parquet</w:t>
            </w:r>
            <w:r>
              <w:rPr>
                <w:sz w:val="19"/>
                <w:szCs w:val="19"/>
              </w:rPr>
              <w:t xml:space="preserve"> (A et C en ont besoin en fin de phase 2)</w:t>
            </w:r>
          </w:p>
        </w:tc>
        <w:tc>
          <w:tcPr>
            <w:tcW w:w="269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8BFF8C" w14:textId="77777777" w:rsidR="009661BD" w:rsidRDefault="00530E4F">
            <w:pPr>
              <w:spacing w:after="40"/>
            </w:pPr>
            <w:r>
              <w:rPr>
                <w:sz w:val="19"/>
                <w:szCs w:val="19"/>
              </w:rPr>
              <w:t>rien</w:t>
            </w:r>
          </w:p>
        </w:tc>
      </w:tr>
      <w:tr w:rsidR="009661BD" w14:paraId="275BF4AB" w14:textId="77777777">
        <w:tblPrEx>
          <w:tblCellMar>
            <w:top w:w="0" w:type="dxa"/>
            <w:bottom w:w="0" w:type="dxa"/>
          </w:tblCellMar>
        </w:tblPrEx>
        <w:tc>
          <w:tcPr>
            <w:tcW w:w="154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DC04F2" w14:textId="77777777" w:rsidR="009661BD" w:rsidRDefault="00530E4F">
            <w:pPr>
              <w:spacing w:after="40"/>
            </w:pPr>
            <w:r>
              <w:rPr>
                <w:sz w:val="19"/>
                <w:szCs w:val="19"/>
              </w:rPr>
              <w:t>Pourquoi ce profil</w:t>
            </w:r>
          </w:p>
        </w:tc>
        <w:tc>
          <w:tcPr>
            <w:tcW w:w="26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B68EE7" w14:textId="77777777" w:rsidR="009661BD" w:rsidRDefault="00530E4F">
            <w:pPr>
              <w:spacing w:after="40"/>
            </w:pPr>
            <w:r>
              <w:rPr>
                <w:sz w:val="19"/>
                <w:szCs w:val="19"/>
              </w:rPr>
              <w:t>Seul volet qui a besoin du GPU ; c'est le modèle principal</w:t>
            </w:r>
          </w:p>
        </w:tc>
        <w:tc>
          <w:tcPr>
            <w:tcW w:w="26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952FB4" w14:textId="77777777" w:rsidR="009661BD" w:rsidRDefault="00530E4F">
            <w:pPr>
              <w:spacing w:after="40"/>
            </w:pPr>
            <w:r>
              <w:rPr>
                <w:sz w:val="19"/>
                <w:szCs w:val="19"/>
              </w:rPr>
              <w:t>Le choix de τ et des baselines repose sur 1/(1−ρ), M/M/1/K et WFQ : à défendre par quelqu'un qui maîtrise la théorie des files</w:t>
            </w:r>
          </w:p>
        </w:tc>
        <w:tc>
          <w:tcPr>
            <w:tcW w:w="269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53C291" w14:textId="77777777" w:rsidR="009661BD" w:rsidRDefault="00530E4F">
            <w:pPr>
              <w:spacing w:after="40"/>
            </w:pPr>
            <w:r>
              <w:rPr>
                <w:sz w:val="19"/>
                <w:szCs w:val="19"/>
              </w:rPr>
              <w:t>Fuite, découpage, SHAP et bootstrap sont des questions de rigueur statistique</w:t>
            </w:r>
          </w:p>
        </w:tc>
      </w:tr>
    </w:tbl>
    <w:p w14:paraId="0DC5FC3F" w14:textId="77777777" w:rsidR="009661BD" w:rsidRDefault="00530E4F">
      <w:pPr>
        <w:pStyle w:val="Heading1"/>
      </w:pPr>
      <w:bookmarkStart w:id="10" w:name="_Toc244114651"/>
      <w:r>
        <w:t>6. Volet A — GNN et modèles neuronaux (Souhail, GPU)</w:t>
      </w:r>
      <w:bookmarkEnd w:id="10"/>
    </w:p>
    <w:p w14:paraId="7F6AB23B" w14:textId="77777777" w:rsidR="009661BD" w:rsidRDefault="00530E4F">
      <w:pPr>
        <w:spacing w:after="120" w:line="276" w:lineRule="auto"/>
      </w:pPr>
      <w:r>
        <w:rPr>
          <w:b/>
          <w:bCs/>
        </w:rPr>
        <w:t>Objectif</w:t>
      </w:r>
      <w:r>
        <w:t xml:space="preserve"> : construire la représentation en graphe de chaque scénario et entraîner le GNN hétérogène qui prédit log10(délai) par flux, puis montrer honnêtement s'il apporte un gain sur les modèles plats.</w:t>
      </w:r>
    </w:p>
    <w:p w14:paraId="3B448E39" w14:textId="77777777" w:rsidR="009661BD" w:rsidRDefault="00530E4F">
      <w:pPr>
        <w:pStyle w:val="Heading3"/>
      </w:pPr>
      <w:r>
        <w:t>A1 — Construire et mettre en cache les graphes</w:t>
      </w:r>
    </w:p>
    <w:p w14:paraId="5011063C" w14:textId="77777777" w:rsidR="009661BD" w:rsidRDefault="00530E4F">
      <w:pPr>
        <w:spacing w:after="40"/>
      </w:pPr>
      <w:r>
        <w:rPr>
          <w:b/>
          <w:bCs/>
        </w:rPr>
        <w:t>Quoi :</w:t>
      </w:r>
    </w:p>
    <w:p w14:paraId="38290A5B" w14:textId="77777777" w:rsidR="009661BD" w:rsidRDefault="00530E4F">
      <w:pPr>
        <w:pStyle w:val="ListParagraph"/>
        <w:numPr>
          <w:ilvl w:val="0"/>
          <w:numId w:val="3"/>
        </w:numPr>
        <w:spacing w:after="60"/>
      </w:pPr>
      <w:r>
        <w:t xml:space="preserve">Un </w:t>
      </w:r>
      <w:r>
        <w:rPr>
          <w:rFonts w:ascii="Consolas" w:eastAsia="Consolas" w:hAnsi="Consolas" w:cs="Consolas"/>
          <w:color w:val="7A2E0E"/>
          <w:sz w:val="19"/>
          <w:szCs w:val="19"/>
        </w:rPr>
        <w:t>HeteroData</w:t>
      </w:r>
      <w:r>
        <w:t xml:space="preserve"> PyTorch Geometric par scénario. Nœuds </w:t>
      </w:r>
      <w:r>
        <w:rPr>
          <w:b/>
          <w:bCs/>
        </w:rPr>
        <w:t>flux</w:t>
      </w:r>
      <w:r>
        <w:t xml:space="preserve"> : one-hot du type de slice, </w:t>
      </w:r>
      <w:r>
        <w:rPr>
          <w:rFonts w:ascii="Consolas" w:eastAsia="Consolas" w:hAnsi="Consolas" w:cs="Consolas"/>
          <w:color w:val="7A2E0E"/>
          <w:sz w:val="19"/>
          <w:szCs w:val="19"/>
        </w:rPr>
        <w:t>delta</w:t>
      </w:r>
      <w:r>
        <w:t xml:space="preserve">, </w:t>
      </w:r>
      <w:r>
        <w:rPr>
          <w:rFonts w:ascii="Consolas" w:eastAsia="Consolas" w:hAnsi="Consolas" w:cs="Consolas"/>
          <w:color w:val="7A2E0E"/>
          <w:sz w:val="19"/>
          <w:szCs w:val="19"/>
        </w:rPr>
        <w:t>prov_ratio</w:t>
      </w:r>
      <w:r>
        <w:t xml:space="preserve">, </w:t>
      </w:r>
      <w:r>
        <w:rPr>
          <w:rFonts w:ascii="Consolas" w:eastAsia="Consolas" w:hAnsi="Consolas" w:cs="Consolas"/>
          <w:color w:val="7A2E0E"/>
          <w:sz w:val="19"/>
          <w:szCs w:val="19"/>
        </w:rPr>
        <w:t>rate_bps</w:t>
      </w:r>
      <w:r>
        <w:t xml:space="preserve">, </w:t>
      </w:r>
      <w:r>
        <w:rPr>
          <w:rFonts w:ascii="Consolas" w:eastAsia="Consolas" w:hAnsi="Consolas" w:cs="Consolas"/>
          <w:color w:val="7A2E0E"/>
          <w:sz w:val="19"/>
          <w:szCs w:val="19"/>
        </w:rPr>
        <w:t>mean_pkt_size</w:t>
      </w:r>
      <w:r>
        <w:t xml:space="preserve">, </w:t>
      </w:r>
      <w:r>
        <w:rPr>
          <w:rFonts w:ascii="Consolas" w:eastAsia="Consolas" w:hAnsi="Consolas" w:cs="Consolas"/>
          <w:color w:val="7A2E0E"/>
          <w:sz w:val="19"/>
          <w:szCs w:val="19"/>
        </w:rPr>
        <w:t>path_len</w:t>
      </w:r>
      <w:r>
        <w:t xml:space="preserve">. Nœuds </w:t>
      </w:r>
      <w:r>
        <w:rPr>
          <w:b/>
          <w:bCs/>
        </w:rPr>
        <w:t>lien</w:t>
      </w:r>
      <w:r>
        <w:t xml:space="preserve"> : </w:t>
      </w:r>
      <w:r>
        <w:rPr>
          <w:rFonts w:ascii="Consolas" w:eastAsia="Consolas" w:hAnsi="Consolas" w:cs="Consolas"/>
          <w:color w:val="7A2E0E"/>
          <w:sz w:val="19"/>
          <w:szCs w:val="19"/>
        </w:rPr>
        <w:t>capacity_bps</w:t>
      </w:r>
      <w:r>
        <w:t xml:space="preserve">, </w:t>
      </w:r>
      <w:r>
        <w:rPr>
          <w:rFonts w:ascii="Consolas" w:eastAsia="Consolas" w:hAnsi="Consolas" w:cs="Consolas"/>
          <w:color w:val="7A2E0E"/>
          <w:sz w:val="19"/>
          <w:szCs w:val="19"/>
        </w:rPr>
        <w:t>rho_link</w:t>
      </w:r>
      <w:r>
        <w:t xml:space="preserve">, </w:t>
      </w:r>
      <w:r>
        <w:rPr>
          <w:rFonts w:ascii="Consolas" w:eastAsia="Consolas" w:hAnsi="Consolas" w:cs="Consolas"/>
          <w:color w:val="7A2E0E"/>
          <w:sz w:val="19"/>
          <w:szCs w:val="19"/>
        </w:rPr>
        <w:t>n_flows_link</w:t>
      </w:r>
      <w:r>
        <w:t xml:space="preserve">, </w:t>
      </w:r>
      <w:r>
        <w:rPr>
          <w:rFonts w:ascii="Consolas" w:eastAsia="Consolas" w:hAnsi="Consolas" w:cs="Consolas"/>
          <w:color w:val="7A2E0E"/>
          <w:sz w:val="19"/>
          <w:szCs w:val="19"/>
        </w:rPr>
        <w:t>levels_qos</w:t>
      </w:r>
      <w:r>
        <w:t>, taille de file, type de nœud source/destination.</w:t>
      </w:r>
    </w:p>
    <w:p w14:paraId="197F27BE" w14:textId="77777777" w:rsidR="009661BD" w:rsidRDefault="00530E4F">
      <w:pPr>
        <w:pStyle w:val="ListParagraph"/>
        <w:numPr>
          <w:ilvl w:val="0"/>
          <w:numId w:val="3"/>
        </w:numPr>
        <w:spacing w:after="60"/>
      </w:pPr>
      <w:r>
        <w:t xml:space="preserve">Arêtes flux→lien (« traverse ») et lien→flux, avec comme attributs d'arête : rang du saut, </w:t>
      </w:r>
      <w:r>
        <w:rPr>
          <w:rFonts w:ascii="Consolas" w:eastAsia="Consolas" w:hAnsi="Consolas" w:cs="Consolas"/>
          <w:color w:val="7A2E0E"/>
          <w:sz w:val="19"/>
          <w:szCs w:val="19"/>
        </w:rPr>
        <w:t>wfq_share</w:t>
      </w:r>
      <w:r>
        <w:t xml:space="preserve">, </w:t>
      </w:r>
      <w:r>
        <w:rPr>
          <w:rFonts w:ascii="Consolas" w:eastAsia="Consolas" w:hAnsi="Consolas" w:cs="Consolas"/>
          <w:color w:val="7A2E0E"/>
          <w:sz w:val="19"/>
          <w:szCs w:val="19"/>
        </w:rPr>
        <w:t>rho_queue</w:t>
      </w:r>
      <w:r>
        <w:t xml:space="preserve">, </w:t>
      </w:r>
      <w:r>
        <w:rPr>
          <w:rFonts w:ascii="Consolas" w:eastAsia="Consolas" w:hAnsi="Consolas" w:cs="Consolas"/>
          <w:color w:val="7A2E0E"/>
          <w:sz w:val="19"/>
          <w:szCs w:val="19"/>
        </w:rPr>
        <w:t>is_default_queue</w:t>
      </w:r>
      <w:r>
        <w:t>. La part WFQ appartient à la paire (flux, lien), pas à l'un ou l'autre : c'est pour ça qu'elle va sur l'arête.</w:t>
      </w:r>
    </w:p>
    <w:p w14:paraId="3E245FF7" w14:textId="77777777" w:rsidR="009661BD" w:rsidRDefault="00530E4F">
      <w:pPr>
        <w:pStyle w:val="ListParagraph"/>
        <w:numPr>
          <w:ilvl w:val="0"/>
          <w:numId w:val="3"/>
        </w:numPr>
        <w:spacing w:after="60"/>
      </w:pPr>
      <w:r>
        <w:t xml:space="preserve">Normalisation (log puis standardisation) ajustée sur </w:t>
      </w:r>
      <w:r>
        <w:rPr>
          <w:b/>
          <w:bCs/>
        </w:rPr>
        <w:t>train</w:t>
      </w:r>
      <w:r>
        <w:t xml:space="preserve"> uniquement, sauvegardée avec le cache.</w:t>
      </w:r>
    </w:p>
    <w:p w14:paraId="14826C90" w14:textId="77777777" w:rsidR="009661BD" w:rsidRDefault="00530E4F">
      <w:pPr>
        <w:pStyle w:val="ListParagraph"/>
        <w:numPr>
          <w:ilvl w:val="0"/>
          <w:numId w:val="3"/>
        </w:numPr>
        <w:spacing w:after="60"/>
      </w:pPr>
      <w:r>
        <w:t xml:space="preserve">Cache : </w:t>
      </w:r>
      <w:r>
        <w:rPr>
          <w:rFonts w:ascii="Consolas" w:eastAsia="Consolas" w:hAnsi="Consolas" w:cs="Consolas"/>
          <w:color w:val="7A2E0E"/>
          <w:sz w:val="19"/>
          <w:szCs w:val="19"/>
        </w:rPr>
        <w:t>data/processed/graphs/</w:t>
      </w:r>
      <w:r>
        <w:t xml:space="preserve"> (un fichier par split).</w:t>
      </w:r>
    </w:p>
    <w:p w14:paraId="6A8B7E04" w14:textId="77777777" w:rsidR="009661BD" w:rsidRDefault="00530E4F">
      <w:pPr>
        <w:spacing w:after="120" w:line="276" w:lineRule="auto"/>
      </w:pPr>
      <w:r>
        <w:rPr>
          <w:b/>
          <w:bCs/>
        </w:rPr>
        <w:t>Entrées :</w:t>
      </w:r>
      <w:r>
        <w:t xml:space="preserve"> </w:t>
      </w:r>
      <w:r>
        <w:rPr>
          <w:rFonts w:ascii="Consolas" w:eastAsia="Consolas" w:hAnsi="Consolas" w:cs="Consolas"/>
          <w:color w:val="7A2E0E"/>
          <w:sz w:val="19"/>
          <w:szCs w:val="19"/>
        </w:rPr>
        <w:t>flows</w:t>
      </w:r>
      <w:r>
        <w:t xml:space="preserve">, </w:t>
      </w:r>
      <w:r>
        <w:rPr>
          <w:rFonts w:ascii="Consolas" w:eastAsia="Consolas" w:hAnsi="Consolas" w:cs="Consolas"/>
          <w:color w:val="7A2E0E"/>
          <w:sz w:val="19"/>
          <w:szCs w:val="19"/>
        </w:rPr>
        <w:t>hop_features</w:t>
      </w:r>
      <w:r>
        <w:t xml:space="preserve">, </w:t>
      </w:r>
      <w:r>
        <w:rPr>
          <w:rFonts w:ascii="Consolas" w:eastAsia="Consolas" w:hAnsi="Consolas" w:cs="Consolas"/>
          <w:color w:val="7A2E0E"/>
          <w:sz w:val="19"/>
          <w:szCs w:val="19"/>
        </w:rPr>
        <w:t>link_features</w:t>
      </w:r>
      <w:r>
        <w:t xml:space="preserve">, </w:t>
      </w:r>
      <w:r>
        <w:rPr>
          <w:rFonts w:ascii="Consolas" w:eastAsia="Consolas" w:hAnsi="Consolas" w:cs="Consolas"/>
          <w:color w:val="7A2E0E"/>
          <w:sz w:val="19"/>
          <w:szCs w:val="19"/>
        </w:rPr>
        <w:t>splits</w:t>
      </w:r>
      <w:r>
        <w:t xml:space="preserve"> (release </w:t>
      </w:r>
      <w:r>
        <w:rPr>
          <w:rFonts w:ascii="Consolas" w:eastAsia="Consolas" w:hAnsi="Consolas" w:cs="Consolas"/>
          <w:color w:val="7A2E0E"/>
          <w:sz w:val="19"/>
          <w:szCs w:val="19"/>
        </w:rPr>
        <w:t>data-v1</w:t>
      </w:r>
      <w:r>
        <w:t>).</w:t>
      </w:r>
    </w:p>
    <w:p w14:paraId="046E5804" w14:textId="77777777" w:rsidR="009661BD" w:rsidRDefault="00530E4F">
      <w:pPr>
        <w:spacing w:after="120" w:line="276" w:lineRule="auto"/>
      </w:pPr>
      <w:r>
        <w:rPr>
          <w:b/>
          <w:bCs/>
        </w:rPr>
        <w:t>Fini quand :</w:t>
      </w:r>
      <w:r>
        <w:t xml:space="preserve"> un test vérifie, pour quelques scénarios, que le nombre de nœuds et d'arêtes égale le nombre de flux, de liens utilisés et de sauts des tables ; une figure </w:t>
      </w:r>
      <w:r>
        <w:rPr>
          <w:rFonts w:ascii="Consolas" w:eastAsia="Consolas" w:hAnsi="Consolas" w:cs="Consolas"/>
          <w:color w:val="7A2E0E"/>
          <w:sz w:val="19"/>
          <w:szCs w:val="19"/>
        </w:rPr>
        <w:t>L5_01_exemple_graphe.png</w:t>
      </w:r>
      <w:r>
        <w:t xml:space="preserve"> montre un petit scénario dessiné.</w:t>
      </w:r>
    </w:p>
    <w:p w14:paraId="18334EE6" w14:textId="77777777" w:rsidR="009661BD" w:rsidRDefault="00530E4F">
      <w:pPr>
        <w:pStyle w:val="Heading3"/>
      </w:pPr>
      <w:r>
        <w:t>A2 — Le modèle GNN</w:t>
      </w:r>
    </w:p>
    <w:p w14:paraId="03667EF0" w14:textId="77777777" w:rsidR="009661BD" w:rsidRDefault="00530E4F">
      <w:pPr>
        <w:spacing w:after="40"/>
      </w:pPr>
      <w:r>
        <w:rPr>
          <w:b/>
          <w:bCs/>
        </w:rPr>
        <w:t>Quoi :</w:t>
      </w:r>
    </w:p>
    <w:p w14:paraId="0E206534" w14:textId="77777777" w:rsidR="009661BD" w:rsidRDefault="00530E4F">
      <w:pPr>
        <w:pStyle w:val="ListParagraph"/>
        <w:numPr>
          <w:ilvl w:val="0"/>
          <w:numId w:val="3"/>
        </w:numPr>
        <w:spacing w:after="60"/>
      </w:pPr>
      <w:r>
        <w:rPr>
          <w:rFonts w:ascii="Consolas" w:eastAsia="Consolas" w:hAnsi="Consolas" w:cs="Consolas"/>
          <w:color w:val="7A2E0E"/>
          <w:sz w:val="19"/>
          <w:szCs w:val="19"/>
        </w:rPr>
        <w:t>HeteroConv</w:t>
      </w:r>
      <w:r>
        <w:t xml:space="preserve"> alternant flux→lien puis lien→flux pendant K itérations, puis un MLP de lecture sur les nœuds flux.</w:t>
      </w:r>
    </w:p>
    <w:p w14:paraId="0BD72F38" w14:textId="77777777" w:rsidR="009661BD" w:rsidRDefault="00530E4F">
      <w:pPr>
        <w:pStyle w:val="ListParagraph"/>
        <w:numPr>
          <w:ilvl w:val="0"/>
          <w:numId w:val="3"/>
        </w:numPr>
        <w:spacing w:after="60"/>
      </w:pPr>
      <w:r>
        <w:t xml:space="preserve">Deux variantes : </w:t>
      </w:r>
      <w:r>
        <w:rPr>
          <w:rFonts w:ascii="Consolas" w:eastAsia="Consolas" w:hAnsi="Consolas" w:cs="Consolas"/>
          <w:color w:val="7A2E0E"/>
          <w:sz w:val="19"/>
          <w:szCs w:val="19"/>
        </w:rPr>
        <w:t>GATv2Conv</w:t>
      </w:r>
      <w:r>
        <w:t xml:space="preserve"> (accepte les attributs d'arête via </w:t>
      </w:r>
      <w:r>
        <w:rPr>
          <w:rFonts w:ascii="Consolas" w:eastAsia="Consolas" w:hAnsi="Consolas" w:cs="Consolas"/>
          <w:color w:val="7A2E0E"/>
          <w:sz w:val="19"/>
          <w:szCs w:val="19"/>
        </w:rPr>
        <w:t>edge_dim</w:t>
      </w:r>
      <w:r>
        <w:t xml:space="preserve">, poids d'attention inspectables) et </w:t>
      </w:r>
      <w:r>
        <w:rPr>
          <w:rFonts w:ascii="Consolas" w:eastAsia="Consolas" w:hAnsi="Consolas" w:cs="Consolas"/>
          <w:color w:val="7A2E0E"/>
          <w:sz w:val="19"/>
          <w:szCs w:val="19"/>
        </w:rPr>
        <w:t>SAGEConv</w:t>
      </w:r>
      <w:r>
        <w:t xml:space="preserve"> (inductif, peu coûteux ; les attributs d'arête sont concaténés au message).</w:t>
      </w:r>
    </w:p>
    <w:p w14:paraId="593B3B14" w14:textId="77777777" w:rsidR="009661BD" w:rsidRDefault="00530E4F">
      <w:pPr>
        <w:pStyle w:val="ListParagraph"/>
        <w:numPr>
          <w:ilvl w:val="0"/>
          <w:numId w:val="3"/>
        </w:numPr>
        <w:spacing w:after="60"/>
      </w:pPr>
      <w:r>
        <w:t xml:space="preserve">Écrire les équations de mise à jour dans </w:t>
      </w:r>
      <w:r>
        <w:rPr>
          <w:rFonts w:ascii="Consolas" w:eastAsia="Consolas" w:hAnsi="Consolas" w:cs="Consolas"/>
          <w:color w:val="7A2E0E"/>
          <w:sz w:val="19"/>
          <w:szCs w:val="19"/>
        </w:rPr>
        <w:t>05_gnn.md</w:t>
      </w:r>
      <w:r>
        <w:t>, et deux phrases sur le rejet de GCN (normalisation symétrique, graphe homogène, ignore la sémantique des arêtes).</w:t>
      </w:r>
    </w:p>
    <w:p w14:paraId="50564FE6" w14:textId="77777777" w:rsidR="009661BD" w:rsidRDefault="00530E4F">
      <w:pPr>
        <w:spacing w:after="120" w:line="276" w:lineRule="auto"/>
      </w:pPr>
      <w:r>
        <w:rPr>
          <w:b/>
          <w:bCs/>
        </w:rPr>
        <w:t>Fini quand :</w:t>
      </w:r>
      <w:r>
        <w:t xml:space="preserve"> le passage avant tourne sur un lot de 4 graphes sur GPU et la forme de la sortie = nombre de flux.</w:t>
      </w:r>
    </w:p>
    <w:p w14:paraId="1A43F808" w14:textId="77777777" w:rsidR="009661BD" w:rsidRDefault="00530E4F">
      <w:pPr>
        <w:pStyle w:val="Heading3"/>
      </w:pPr>
      <w:r>
        <w:t>A3 — Script d'entraînement (CLI)</w:t>
      </w:r>
    </w:p>
    <w:p w14:paraId="3C8F1DB4" w14:textId="77777777" w:rsidR="009661BD" w:rsidRDefault="00530E4F">
      <w:pPr>
        <w:spacing w:after="120" w:line="276" w:lineRule="auto"/>
      </w:pPr>
      <w:r>
        <w:rPr>
          <w:b/>
          <w:bCs/>
        </w:rPr>
        <w:t>Quoi :</w:t>
      </w:r>
      <w:r>
        <w:t xml:space="preserve"> </w:t>
      </w:r>
      <w:r>
        <w:rPr>
          <w:rFonts w:ascii="Consolas" w:eastAsia="Consolas" w:hAnsi="Consolas" w:cs="Consolas"/>
          <w:color w:val="7A2E0E"/>
          <w:sz w:val="19"/>
          <w:szCs w:val="19"/>
        </w:rPr>
        <w:t>python -m src.train_gnn --model gnn_gatv2 --seed 0 --epochs 200 --batch-size 32</w:t>
      </w:r>
      <w:r>
        <w:t xml:space="preserve"> avec : choix automatique de </w:t>
      </w:r>
      <w:r>
        <w:rPr>
          <w:rFonts w:ascii="Consolas" w:eastAsia="Consolas" w:hAnsi="Consolas" w:cs="Consolas"/>
          <w:color w:val="7A2E0E"/>
          <w:sz w:val="19"/>
          <w:szCs w:val="19"/>
        </w:rPr>
        <w:t>cuda</w:t>
      </w:r>
      <w:r>
        <w:t xml:space="preserve">, perte MSE sur log10(délai), arrêt précoce sur la MAE_log de </w:t>
      </w:r>
      <w:r>
        <w:rPr>
          <w:b/>
          <w:bCs/>
        </w:rPr>
        <w:t>val</w:t>
      </w:r>
      <w:r>
        <w:t>, sauvegarde des checkpoints (</w:t>
      </w:r>
      <w:r>
        <w:rPr>
          <w:rFonts w:ascii="Consolas" w:eastAsia="Consolas" w:hAnsi="Consolas" w:cs="Consolas"/>
          <w:color w:val="7A2E0E"/>
          <w:sz w:val="19"/>
          <w:szCs w:val="19"/>
        </w:rPr>
        <w:t>checkpoints/</w:t>
      </w:r>
      <w:r>
        <w:t xml:space="preserve">), courbes train/val dans </w:t>
      </w:r>
      <w:r>
        <w:rPr>
          <w:rFonts w:ascii="Consolas" w:eastAsia="Consolas" w:hAnsi="Consolas" w:cs="Consolas"/>
          <w:color w:val="7A2E0E"/>
          <w:sz w:val="19"/>
          <w:szCs w:val="19"/>
        </w:rPr>
        <w:t>results/</w:t>
      </w:r>
      <w:r>
        <w:t xml:space="preserve">, journal dans </w:t>
      </w:r>
      <w:r>
        <w:rPr>
          <w:rFonts w:ascii="Consolas" w:eastAsia="Consolas" w:hAnsi="Consolas" w:cs="Consolas"/>
          <w:color w:val="7A2E0E"/>
          <w:sz w:val="19"/>
          <w:szCs w:val="19"/>
        </w:rPr>
        <w:t>logs/</w:t>
      </w:r>
      <w:r>
        <w:t xml:space="preserve">, prédictions via </w:t>
      </w:r>
      <w:r>
        <w:rPr>
          <w:rFonts w:ascii="Consolas" w:eastAsia="Consolas" w:hAnsi="Consolas" w:cs="Consolas"/>
          <w:color w:val="7A2E0E"/>
          <w:sz w:val="19"/>
          <w:szCs w:val="19"/>
        </w:rPr>
        <w:t>save_predictions()</w:t>
      </w:r>
      <w:r>
        <w:t xml:space="preserve"> sur val, test et test_unseen_topo.</w:t>
      </w:r>
    </w:p>
    <w:p w14:paraId="59735137" w14:textId="77777777" w:rsidR="009661BD" w:rsidRDefault="00530E4F">
      <w:pPr>
        <w:spacing w:after="120" w:line="276" w:lineRule="auto"/>
      </w:pPr>
      <w:r>
        <w:rPr>
          <w:b/>
          <w:bCs/>
        </w:rPr>
        <w:t>Fini quand :</w:t>
      </w:r>
      <w:r>
        <w:t xml:space="preserve"> </w:t>
      </w:r>
      <w:r>
        <w:rPr>
          <w:rFonts w:ascii="Consolas" w:eastAsia="Consolas" w:hAnsi="Consolas" w:cs="Consolas"/>
          <w:color w:val="7A2E0E"/>
          <w:sz w:val="19"/>
          <w:szCs w:val="19"/>
        </w:rPr>
        <w:t>--max-scenarios 50 --epochs 2</w:t>
      </w:r>
      <w:r>
        <w:t xml:space="preserve"> tourne de bout en bout en moins de 2 minutes et </w:t>
      </w:r>
      <w:r>
        <w:rPr>
          <w:rFonts w:ascii="Consolas" w:eastAsia="Consolas" w:hAnsi="Consolas" w:cs="Consolas"/>
          <w:color w:val="7A2E0E"/>
          <w:sz w:val="19"/>
          <w:szCs w:val="19"/>
        </w:rPr>
        <w:t>python -m src.evaluate</w:t>
      </w:r>
      <w:r>
        <w:t xml:space="preserve"> voit le modèle.</w:t>
      </w:r>
    </w:p>
    <w:p w14:paraId="37FF881E" w14:textId="77777777" w:rsidR="009661BD" w:rsidRDefault="00530E4F">
      <w:pPr>
        <w:pStyle w:val="Heading3"/>
      </w:pPr>
      <w:r>
        <w:t>A4 — MLP sur les features plates (contrôle « mêmes entrées, sans graphe »)</w:t>
      </w:r>
    </w:p>
    <w:p w14:paraId="6115B845" w14:textId="77777777" w:rsidR="009661BD" w:rsidRDefault="00530E4F">
      <w:pPr>
        <w:spacing w:after="120" w:line="276" w:lineRule="auto"/>
      </w:pPr>
      <w:r>
        <w:rPr>
          <w:b/>
          <w:bCs/>
        </w:rPr>
        <w:t>Quoi :</w:t>
      </w:r>
      <w:r>
        <w:t xml:space="preserve"> </w:t>
      </w:r>
      <w:r>
        <w:rPr>
          <w:rFonts w:ascii="Consolas" w:eastAsia="Consolas" w:hAnsi="Consolas" w:cs="Consolas"/>
          <w:color w:val="7A2E0E"/>
          <w:sz w:val="19"/>
          <w:szCs w:val="19"/>
        </w:rPr>
        <w:t>src/train_mlp.py</w:t>
      </w:r>
      <w:r>
        <w:t xml:space="preserve"> sur </w:t>
      </w:r>
      <w:r>
        <w:rPr>
          <w:rFonts w:ascii="Consolas" w:eastAsia="Consolas" w:hAnsi="Consolas" w:cs="Consolas"/>
          <w:color w:val="7A2E0E"/>
          <w:sz w:val="19"/>
          <w:szCs w:val="19"/>
        </w:rPr>
        <w:t>ALL_FEATURES</w:t>
      </w:r>
      <w:r>
        <w:t xml:space="preserve"> (scaler ajusté sur train), même boucle d'entraînement → modèle </w:t>
      </w:r>
      <w:r>
        <w:rPr>
          <w:rFonts w:ascii="Consolas" w:eastAsia="Consolas" w:hAnsi="Consolas" w:cs="Consolas"/>
          <w:color w:val="7A2E0E"/>
          <w:sz w:val="19"/>
          <w:szCs w:val="19"/>
        </w:rPr>
        <w:t>mlp_flat</w:t>
      </w:r>
      <w:r>
        <w:t>. C'est la comparaison directe qui isole l'apport du passage de messages.</w:t>
      </w:r>
    </w:p>
    <w:p w14:paraId="194B12F3" w14:textId="77777777" w:rsidR="009661BD" w:rsidRDefault="00530E4F">
      <w:pPr>
        <w:pStyle w:val="Heading3"/>
      </w:pPr>
      <w:r>
        <w:t>A5 — Recherche d'hyperparamètres réduite et honnête</w:t>
      </w:r>
    </w:p>
    <w:p w14:paraId="7022AC9F" w14:textId="77777777" w:rsidR="009661BD" w:rsidRDefault="00530E4F">
      <w:pPr>
        <w:spacing w:after="120" w:line="276" w:lineRule="auto"/>
      </w:pPr>
      <w:r>
        <w:rPr>
          <w:b/>
          <w:bCs/>
        </w:rPr>
        <w:t>Quoi :</w:t>
      </w:r>
      <w:r>
        <w:t xml:space="preserve"> grille de 12 à 24 configurations au plus : dimension cachée {64, 128}, K {2, 3, 4}, taux d'apprentissage {1e-3, 3e-4}, dropout {0, 0,1}, weight decay {0, 1e-5}. Sélection sur </w:t>
      </w:r>
      <w:r>
        <w:rPr>
          <w:b/>
          <w:bCs/>
        </w:rPr>
        <w:t>val</w:t>
      </w:r>
      <w:r>
        <w:t xml:space="preserve"> uniquement. Tableau de toutes les configurations testées dans </w:t>
      </w:r>
      <w:r>
        <w:rPr>
          <w:rFonts w:ascii="Consolas" w:eastAsia="Consolas" w:hAnsi="Consolas" w:cs="Consolas"/>
          <w:color w:val="7A2E0E"/>
          <w:sz w:val="19"/>
          <w:szCs w:val="19"/>
        </w:rPr>
        <w:t>results/</w:t>
      </w:r>
      <w:r>
        <w:t xml:space="preserve"> (pas seulement la meilleure).</w:t>
      </w:r>
    </w:p>
    <w:p w14:paraId="7D454060" w14:textId="77777777" w:rsidR="009661BD" w:rsidRDefault="00530E4F">
      <w:pPr>
        <w:pStyle w:val="Heading3"/>
      </w:pPr>
      <w:r>
        <w:t>A6 — Répétitions et ablations</w:t>
      </w:r>
    </w:p>
    <w:p w14:paraId="64C3A360" w14:textId="77777777" w:rsidR="009661BD" w:rsidRDefault="00530E4F">
      <w:pPr>
        <w:spacing w:after="40"/>
      </w:pPr>
      <w:r>
        <w:rPr>
          <w:b/>
          <w:bCs/>
        </w:rPr>
        <w:t>Quoi :</w:t>
      </w:r>
    </w:p>
    <w:p w14:paraId="405F877F" w14:textId="77777777" w:rsidR="009661BD" w:rsidRDefault="00530E4F">
      <w:pPr>
        <w:pStyle w:val="ListParagraph"/>
        <w:numPr>
          <w:ilvl w:val="0"/>
          <w:numId w:val="3"/>
        </w:numPr>
        <w:spacing w:after="60"/>
      </w:pPr>
      <w:r>
        <w:t xml:space="preserve">Meilleure configuration × 5 graines pour </w:t>
      </w:r>
      <w:r>
        <w:rPr>
          <w:rFonts w:ascii="Consolas" w:eastAsia="Consolas" w:hAnsi="Consolas" w:cs="Consolas"/>
          <w:color w:val="7A2E0E"/>
          <w:sz w:val="19"/>
          <w:szCs w:val="19"/>
        </w:rPr>
        <w:t>gnn_gatv2</w:t>
      </w:r>
      <w:r>
        <w:t xml:space="preserve">, </w:t>
      </w:r>
      <w:r>
        <w:rPr>
          <w:rFonts w:ascii="Consolas" w:eastAsia="Consolas" w:hAnsi="Consolas" w:cs="Consolas"/>
          <w:color w:val="7A2E0E"/>
          <w:sz w:val="19"/>
          <w:szCs w:val="19"/>
        </w:rPr>
        <w:t>gnn_sage</w:t>
      </w:r>
      <w:r>
        <w:t xml:space="preserve">, </w:t>
      </w:r>
      <w:r>
        <w:rPr>
          <w:rFonts w:ascii="Consolas" w:eastAsia="Consolas" w:hAnsi="Consolas" w:cs="Consolas"/>
          <w:color w:val="7A2E0E"/>
          <w:sz w:val="19"/>
          <w:szCs w:val="19"/>
        </w:rPr>
        <w:t>mlp_flat</w:t>
      </w:r>
      <w:r>
        <w:t>.</w:t>
      </w:r>
    </w:p>
    <w:p w14:paraId="2BDDE303" w14:textId="77777777" w:rsidR="009661BD" w:rsidRDefault="00530E4F">
      <w:pPr>
        <w:pStyle w:val="ListParagraph"/>
        <w:numPr>
          <w:ilvl w:val="0"/>
          <w:numId w:val="3"/>
        </w:numPr>
        <w:spacing w:after="60"/>
      </w:pPr>
      <w:r>
        <w:rPr>
          <w:rFonts w:ascii="Consolas" w:eastAsia="Consolas" w:hAnsi="Consolas" w:cs="Consolas"/>
          <w:color w:val="7A2E0E"/>
          <w:sz w:val="19"/>
          <w:szCs w:val="19"/>
        </w:rPr>
        <w:t>gnn_k0</w:t>
      </w:r>
      <w:r>
        <w:t xml:space="preserve"> : même réseau avec K = 0 (aucun passage de messages) → mesure directe de l'apport du graphe.</w:t>
      </w:r>
    </w:p>
    <w:p w14:paraId="7A5AB5B0" w14:textId="77777777" w:rsidR="009661BD" w:rsidRDefault="00530E4F">
      <w:pPr>
        <w:pStyle w:val="ListParagraph"/>
        <w:numPr>
          <w:ilvl w:val="0"/>
          <w:numId w:val="3"/>
        </w:numPr>
        <w:spacing w:after="60"/>
      </w:pPr>
      <w:r>
        <w:t>Ablations par groupe de features (slice, capacité, utilisation, WFQ) avec les mêmes noms de groupes que le volet C (</w:t>
      </w:r>
      <w:r>
        <w:rPr>
          <w:rFonts w:ascii="Consolas" w:eastAsia="Consolas" w:hAnsi="Consolas" w:cs="Consolas"/>
          <w:color w:val="7A2E0E"/>
          <w:sz w:val="19"/>
          <w:szCs w:val="19"/>
        </w:rPr>
        <w:t>FEATURE_GROUPS</w:t>
      </w:r>
      <w:r>
        <w:t>).</w:t>
      </w:r>
    </w:p>
    <w:p w14:paraId="04F92BB5" w14:textId="77777777" w:rsidR="009661BD" w:rsidRDefault="00530E4F">
      <w:pPr>
        <w:pStyle w:val="Heading3"/>
      </w:pPr>
      <w:r>
        <w:t>A7 — Optionnel si le temps le permet</w:t>
      </w:r>
    </w:p>
    <w:p w14:paraId="660E8183" w14:textId="77777777" w:rsidR="009661BD" w:rsidRDefault="00530E4F">
      <w:pPr>
        <w:spacing w:after="40"/>
      </w:pPr>
      <w:r>
        <w:rPr>
          <w:b/>
          <w:bCs/>
        </w:rPr>
        <w:t>Quoi :</w:t>
      </w:r>
    </w:p>
    <w:p w14:paraId="558B78B9" w14:textId="77777777" w:rsidR="009661BD" w:rsidRDefault="00530E4F">
      <w:pPr>
        <w:pStyle w:val="ListParagraph"/>
        <w:numPr>
          <w:ilvl w:val="0"/>
          <w:numId w:val="3"/>
        </w:numPr>
        <w:spacing w:after="60"/>
      </w:pPr>
      <w:r>
        <w:t>Variante type RouteNet avec un GRU le long de chaque chemin (l'ordre des sauts compte pour les files).</w:t>
      </w:r>
    </w:p>
    <w:p w14:paraId="62A32DE4" w14:textId="77777777" w:rsidR="009661BD" w:rsidRDefault="00530E4F">
      <w:pPr>
        <w:pStyle w:val="ListParagraph"/>
        <w:numPr>
          <w:ilvl w:val="0"/>
          <w:numId w:val="3"/>
        </w:numPr>
        <w:spacing w:after="60"/>
      </w:pPr>
      <w:r>
        <w:t>Inspection des poids d'attention GATv2 : la file d'un flux affamé reçoit-elle un poids particulier ?</w:t>
      </w:r>
    </w:p>
    <w:p w14:paraId="2924781E" w14:textId="77777777" w:rsidR="009661BD" w:rsidRDefault="00530E4F">
      <w:pPr>
        <w:spacing w:after="120" w:line="276" w:lineRule="auto"/>
      </w:pPr>
      <w:r>
        <w:rPr>
          <w:b/>
          <w:bCs/>
        </w:rPr>
        <w:t>Livrables A</w:t>
      </w:r>
      <w:r>
        <w:t xml:space="preserve"> : </w:t>
      </w:r>
      <w:r>
        <w:rPr>
          <w:rFonts w:ascii="Consolas" w:eastAsia="Consolas" w:hAnsi="Consolas" w:cs="Consolas"/>
          <w:color w:val="7A2E0E"/>
          <w:sz w:val="19"/>
          <w:szCs w:val="19"/>
        </w:rPr>
        <w:t>notebooks/L5_gnn.py</w:t>
      </w:r>
      <w:r>
        <w:t xml:space="preserve"> (+ .ipynb exécuté), </w:t>
      </w:r>
      <w:r>
        <w:rPr>
          <w:rFonts w:ascii="Consolas" w:eastAsia="Consolas" w:hAnsi="Consolas" w:cs="Consolas"/>
          <w:color w:val="7A2E0E"/>
          <w:sz w:val="19"/>
          <w:szCs w:val="19"/>
        </w:rPr>
        <w:t>docs/explications/05_gnn.md</w:t>
      </w:r>
      <w:r>
        <w:t xml:space="preserve">, le script « tableau blanc » du graphe et du GNN dans </w:t>
      </w:r>
      <w:r>
        <w:rPr>
          <w:rFonts w:ascii="Consolas" w:eastAsia="Consolas" w:hAnsi="Consolas" w:cs="Consolas"/>
          <w:color w:val="7A2E0E"/>
          <w:sz w:val="19"/>
          <w:szCs w:val="19"/>
        </w:rPr>
        <w:t>00_soutenance.md</w:t>
      </w:r>
      <w:r>
        <w:t>, prédictions de tous les modèles neuronaux.</w:t>
      </w:r>
    </w:p>
    <w:p w14:paraId="7720ED23" w14:textId="77777777" w:rsidR="009661BD" w:rsidRDefault="00530E4F">
      <w:pPr>
        <w:pStyle w:val="Heading1"/>
      </w:pPr>
      <w:bookmarkStart w:id="11" w:name="_Toc244114652"/>
      <w:r>
        <w:t>7. Volet B — Réseau, baselines analytiques et événements</w:t>
      </w:r>
      <w:bookmarkEnd w:id="11"/>
    </w:p>
    <w:p w14:paraId="45365A8A" w14:textId="77777777" w:rsidR="009661BD" w:rsidRDefault="00530E4F">
      <w:pPr>
        <w:spacing w:after="120" w:line="276" w:lineRule="auto"/>
      </w:pPr>
      <w:r>
        <w:rPr>
          <w:b/>
          <w:bCs/>
        </w:rPr>
        <w:t>Objectif</w:t>
      </w:r>
      <w:r>
        <w:t xml:space="preserve"> : fournir la référence physique (théorie des files) et définir rigoureusement les « événements » (congestion, famine), que tout le monde utilise pour évaluer les modèles.</w:t>
      </w:r>
    </w:p>
    <w:p w14:paraId="513C3FAA" w14:textId="77777777" w:rsidR="009661BD" w:rsidRDefault="00530E4F">
      <w:pPr>
        <w:pStyle w:val="Heading3"/>
      </w:pPr>
      <w:r>
        <w:t>B1 — Baselines analytiques</w:t>
      </w:r>
    </w:p>
    <w:p w14:paraId="0F634D4E" w14:textId="77777777" w:rsidR="009661BD" w:rsidRDefault="00530E4F">
      <w:pPr>
        <w:spacing w:after="40"/>
      </w:pPr>
      <w:r>
        <w:rPr>
          <w:b/>
          <w:bCs/>
        </w:rPr>
        <w:t>Quoi :</w:t>
      </w:r>
    </w:p>
    <w:p w14:paraId="6F995611" w14:textId="77777777" w:rsidR="009661BD" w:rsidRDefault="00530E4F">
      <w:pPr>
        <w:pStyle w:val="ListParagraph"/>
        <w:numPr>
          <w:ilvl w:val="0"/>
          <w:numId w:val="3"/>
        </w:numPr>
        <w:spacing w:after="60"/>
      </w:pPr>
      <w:r>
        <w:t xml:space="preserve">Trois modèles sans apprentissage, dont les estimations sont déjà calculées dans </w:t>
      </w:r>
      <w:r>
        <w:rPr>
          <w:rFonts w:ascii="Consolas" w:eastAsia="Consolas" w:hAnsi="Consolas" w:cs="Consolas"/>
          <w:color w:val="7A2E0E"/>
          <w:sz w:val="19"/>
          <w:szCs w:val="19"/>
        </w:rPr>
        <w:t>flow_features</w:t>
      </w:r>
      <w:r>
        <w:t xml:space="preserve"> : </w:t>
      </w:r>
      <w:r>
        <w:rPr>
          <w:rFonts w:ascii="Consolas" w:eastAsia="Consolas" w:hAnsi="Consolas" w:cs="Consolas"/>
          <w:color w:val="7A2E0E"/>
          <w:sz w:val="19"/>
          <w:szCs w:val="19"/>
        </w:rPr>
        <w:t>analytic_mm1</w:t>
      </w:r>
      <w:r>
        <w:t xml:space="preserve"> (= log10 de </w:t>
      </w:r>
      <w:r>
        <w:rPr>
          <w:rFonts w:ascii="Consolas" w:eastAsia="Consolas" w:hAnsi="Consolas" w:cs="Consolas"/>
          <w:color w:val="7A2E0E"/>
          <w:sz w:val="19"/>
          <w:szCs w:val="19"/>
        </w:rPr>
        <w:t>mm1_sum</w:t>
      </w:r>
      <w:r>
        <w:t xml:space="preserve">, ρ écrêté à 0,99), </w:t>
      </w:r>
      <w:r>
        <w:rPr>
          <w:rFonts w:ascii="Consolas" w:eastAsia="Consolas" w:hAnsi="Consolas" w:cs="Consolas"/>
          <w:color w:val="7A2E0E"/>
          <w:sz w:val="19"/>
          <w:szCs w:val="19"/>
        </w:rPr>
        <w:t>analytic_mm1k_link</w:t>
      </w:r>
      <w:r>
        <w:t xml:space="preserve"> (</w:t>
      </w:r>
      <w:r>
        <w:rPr>
          <w:rFonts w:ascii="Consolas" w:eastAsia="Consolas" w:hAnsi="Consolas" w:cs="Consolas"/>
          <w:color w:val="7A2E0E"/>
          <w:sz w:val="19"/>
          <w:szCs w:val="19"/>
        </w:rPr>
        <w:t>mm1k_link_sum</w:t>
      </w:r>
      <w:r>
        <w:t xml:space="preserve">, buffer fini K = 33), </w:t>
      </w:r>
      <w:r>
        <w:rPr>
          <w:rFonts w:ascii="Consolas" w:eastAsia="Consolas" w:hAnsi="Consolas" w:cs="Consolas"/>
          <w:color w:val="7A2E0E"/>
          <w:sz w:val="19"/>
          <w:szCs w:val="19"/>
        </w:rPr>
        <w:t>analytic_mm1k_wfq</w:t>
      </w:r>
      <w:r>
        <w:t xml:space="preserve"> (</w:t>
      </w:r>
      <w:r>
        <w:rPr>
          <w:rFonts w:ascii="Consolas" w:eastAsia="Consolas" w:hAnsi="Consolas" w:cs="Consolas"/>
          <w:color w:val="7A2E0E"/>
          <w:sz w:val="19"/>
          <w:szCs w:val="19"/>
        </w:rPr>
        <w:t>mm1k_queue_sum</w:t>
      </w:r>
      <w:r>
        <w:t>, vue débit garanti WFQ).</w:t>
      </w:r>
    </w:p>
    <w:p w14:paraId="6887B4DF" w14:textId="77777777" w:rsidR="009661BD" w:rsidRDefault="00530E4F">
      <w:pPr>
        <w:pStyle w:val="ListParagraph"/>
        <w:numPr>
          <w:ilvl w:val="0"/>
          <w:numId w:val="3"/>
        </w:numPr>
        <w:spacing w:after="60"/>
      </w:pPr>
      <w:r>
        <w:t>Expliquer ce qui se passe près de la saturation : M/M/1 diverge en 1/(1−ρ), d'où l'écrêtage ; M/M/1/K reste fini car le buffer borne l'attente et transforme l'excès en pertes (cohérent avec la figure L1_05).</w:t>
      </w:r>
    </w:p>
    <w:p w14:paraId="3932C207" w14:textId="77777777" w:rsidR="009661BD" w:rsidRDefault="00530E4F">
      <w:pPr>
        <w:pStyle w:val="ListParagraph"/>
        <w:numPr>
          <w:ilvl w:val="0"/>
          <w:numId w:val="3"/>
        </w:numPr>
        <w:spacing w:after="60"/>
      </w:pPr>
      <w:r>
        <w:t xml:space="preserve">Variante « calibrée » si utile : régression linéaire de log10(délai) sur log10(estimation), ajustée sur train (à nommer </w:t>
      </w:r>
      <w:r>
        <w:rPr>
          <w:rFonts w:ascii="Consolas" w:eastAsia="Consolas" w:hAnsi="Consolas" w:cs="Consolas"/>
          <w:color w:val="7A2E0E"/>
          <w:sz w:val="19"/>
          <w:szCs w:val="19"/>
        </w:rPr>
        <w:t>analytic_mm1k_link_cal</w:t>
      </w:r>
      <w:r>
        <w:t>).</w:t>
      </w:r>
    </w:p>
    <w:p w14:paraId="6B4A5969" w14:textId="77777777" w:rsidR="009661BD" w:rsidRDefault="00530E4F">
      <w:pPr>
        <w:spacing w:after="120" w:line="276" w:lineRule="auto"/>
      </w:pPr>
      <w:r>
        <w:rPr>
          <w:b/>
          <w:bCs/>
        </w:rPr>
        <w:t>Fini quand :</w:t>
      </w:r>
      <w:r>
        <w:t xml:space="preserve"> les prédictions sont écrites avec </w:t>
      </w:r>
      <w:r>
        <w:rPr>
          <w:rFonts w:ascii="Consolas" w:eastAsia="Consolas" w:hAnsi="Consolas" w:cs="Consolas"/>
          <w:color w:val="7A2E0E"/>
          <w:sz w:val="19"/>
          <w:szCs w:val="19"/>
        </w:rPr>
        <w:t>save_predictions()</w:t>
      </w:r>
      <w:r>
        <w:t xml:space="preserve"> et apparaissent dans </w:t>
      </w:r>
      <w:r>
        <w:rPr>
          <w:rFonts w:ascii="Consolas" w:eastAsia="Consolas" w:hAnsi="Consolas" w:cs="Consolas"/>
          <w:color w:val="7A2E0E"/>
          <w:sz w:val="19"/>
          <w:szCs w:val="19"/>
        </w:rPr>
        <w:t>results/metrics_all.csv</w:t>
      </w:r>
      <w:r>
        <w:t>.</w:t>
      </w:r>
    </w:p>
    <w:p w14:paraId="1E550D4E" w14:textId="77777777" w:rsidR="009661BD" w:rsidRDefault="00530E4F">
      <w:pPr>
        <w:pStyle w:val="Heading3"/>
      </w:pPr>
      <w:r>
        <w:t>B2 — Définir les événements (L4)</w:t>
      </w:r>
    </w:p>
    <w:p w14:paraId="3FEC1C10" w14:textId="77777777" w:rsidR="009661BD" w:rsidRDefault="00530E4F">
      <w:pPr>
        <w:spacing w:after="40"/>
      </w:pPr>
      <w:r>
        <w:rPr>
          <w:b/>
          <w:bCs/>
        </w:rPr>
        <w:t>Quoi :</w:t>
      </w:r>
    </w:p>
    <w:p w14:paraId="5FFD6A87" w14:textId="77777777" w:rsidR="009661BD" w:rsidRDefault="00530E4F">
      <w:pPr>
        <w:pStyle w:val="ListParagraph"/>
        <w:numPr>
          <w:ilvl w:val="0"/>
          <w:numId w:val="3"/>
        </w:numPr>
        <w:spacing w:after="60"/>
      </w:pPr>
      <w:r>
        <w:t xml:space="preserve">Le jeu n'a pas d'axe temporel : un « événement » est un </w:t>
      </w:r>
      <w:r>
        <w:rPr>
          <w:b/>
          <w:bCs/>
        </w:rPr>
        <w:t>état</w:t>
      </w:r>
      <w:r>
        <w:t xml:space="preserve"> du réseau, pas un instant. À expliquer clairement dans le rapport.</w:t>
      </w:r>
    </w:p>
    <w:p w14:paraId="17EC9948" w14:textId="77777777" w:rsidR="009661BD" w:rsidRDefault="00530E4F"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>Congestion</w:t>
      </w:r>
      <w:r>
        <w:t xml:space="preserve"> : ρ max sur le chemin ≥ τ (ρ calculé depuis les entrées, jamais depuis le délai).</w:t>
      </w:r>
    </w:p>
    <w:p w14:paraId="6AC129A2" w14:textId="77777777" w:rsidR="009661BD" w:rsidRDefault="00530E4F">
      <w:pPr>
        <w:pStyle w:val="ListParagraph"/>
        <w:numPr>
          <w:ilvl w:val="0"/>
          <w:numId w:val="3"/>
        </w:numPr>
        <w:spacing w:after="60"/>
      </w:pPr>
      <w:r>
        <w:t xml:space="preserve">Choix de τ sur </w:t>
      </w:r>
      <w:r>
        <w:rPr>
          <w:b/>
          <w:bCs/>
        </w:rPr>
        <w:t>train</w:t>
      </w:r>
      <w:r>
        <w:t xml:space="preserve"> : courbe délai médian vs ρ max (figure L1_05), repérer le coude (entre 0,95 et 1,05 sur L1), recouper avec le 90</w:t>
      </w:r>
      <w:r>
        <w:t>ᵉ</w:t>
      </w:r>
      <w:r>
        <w:t xml:space="preserve"> à 95</w:t>
      </w:r>
      <w:r>
        <w:t>ᵉ</w:t>
      </w:r>
      <w:r>
        <w:t xml:space="preserve"> centile de ρ.</w:t>
      </w:r>
    </w:p>
    <w:p w14:paraId="0F671AD3" w14:textId="77777777" w:rsidR="009661BD" w:rsidRDefault="00530E4F"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>Famine</w:t>
      </w:r>
      <w:r>
        <w:t xml:space="preserve"> : au moins un saut avec part WFQ &lt; 1e-3 sur un lien à ρ ≥ 1 (journal D1.8 : couvre 45 744 des 46 194 flux &gt; 1 s, mais aussi 77 158 flux rapides, d'où l'intérêt d'un modèle).</w:t>
      </w:r>
    </w:p>
    <w:p w14:paraId="017CC482" w14:textId="77777777" w:rsidR="009661BD" w:rsidRDefault="00530E4F">
      <w:pPr>
        <w:pStyle w:val="ListParagraph"/>
        <w:numPr>
          <w:ilvl w:val="0"/>
          <w:numId w:val="3"/>
        </w:numPr>
        <w:spacing w:after="60"/>
      </w:pPr>
      <w:r>
        <w:rPr>
          <w:rFonts w:ascii="Consolas" w:eastAsia="Consolas" w:hAnsi="Consolas" w:cs="Consolas"/>
          <w:color w:val="7A2E0E"/>
          <w:sz w:val="19"/>
          <w:szCs w:val="19"/>
        </w:rPr>
        <w:t>event_type</w:t>
      </w:r>
      <w:r>
        <w:t xml:space="preserve"> ∈ {none, congestion, starvation, both}, plus des colonnes de sensibilité pour 3 valeurs de τ (par exemple 0,9, 1,0, 1,1).</w:t>
      </w:r>
    </w:p>
    <w:p w14:paraId="2A8B5704" w14:textId="77777777" w:rsidR="009661BD" w:rsidRDefault="00530E4F">
      <w:pPr>
        <w:spacing w:after="120" w:line="276" w:lineRule="auto"/>
      </w:pPr>
      <w:r>
        <w:rPr>
          <w:b/>
          <w:bCs/>
        </w:rPr>
        <w:t>Fini quand :</w:t>
      </w:r>
      <w:r>
        <w:t xml:space="preserve"> </w:t>
      </w:r>
      <w:r>
        <w:rPr>
          <w:rFonts w:ascii="Consolas" w:eastAsia="Consolas" w:hAnsi="Consolas" w:cs="Consolas"/>
          <w:color w:val="7A2E0E"/>
          <w:sz w:val="19"/>
          <w:szCs w:val="19"/>
        </w:rPr>
        <w:t>events.parquet</w:t>
      </w:r>
      <w:r>
        <w:t xml:space="preserve"> est écrit avec </w:t>
      </w:r>
      <w:r>
        <w:rPr>
          <w:rFonts w:ascii="Consolas" w:eastAsia="Consolas" w:hAnsi="Consolas" w:cs="Consolas"/>
          <w:color w:val="7A2E0E"/>
          <w:sz w:val="19"/>
          <w:szCs w:val="19"/>
        </w:rPr>
        <w:t>save_events()</w:t>
      </w:r>
      <w:r>
        <w:t>, avec un tableau de couverture (nombre et % de flux et de scénarios en événement, par type de slice et par split), puis poussé et annoncé aux autres.</w:t>
      </w:r>
    </w:p>
    <w:p w14:paraId="3E95F93D" w14:textId="77777777" w:rsidR="009661BD" w:rsidRDefault="00530E4F">
      <w:pPr>
        <w:pBdr>
          <w:left w:val="single" w:sz="18" w:space="8" w:color="1F4E79"/>
        </w:pBdr>
        <w:shd w:val="clear" w:color="auto" w:fill="EAF1F8"/>
        <w:spacing w:before="60" w:after="160"/>
        <w:ind w:left="200"/>
      </w:pPr>
      <w:r>
        <w:rPr>
          <w:rFonts w:ascii="Consolas" w:eastAsia="Consolas" w:hAnsi="Consolas" w:cs="Consolas"/>
          <w:color w:val="7A2E0E"/>
          <w:sz w:val="19"/>
          <w:szCs w:val="19"/>
        </w:rPr>
        <w:t>events.parquet</w:t>
      </w:r>
      <w:r>
        <w:t xml:space="preserve"> est le seul fichier qui bloque les autres (pour l'analyse « événements vs non-événements »). C'est la priorité du volet B : à livrer avant la fin de la phase 1.</w:t>
      </w:r>
    </w:p>
    <w:p w14:paraId="1A8774C3" w14:textId="77777777" w:rsidR="009661BD" w:rsidRDefault="00530E4F">
      <w:pPr>
        <w:pStyle w:val="Heading3"/>
      </w:pPr>
      <w:r>
        <w:t>B3 — Vérification visuelle</w:t>
      </w:r>
    </w:p>
    <w:p w14:paraId="599725AB" w14:textId="77777777" w:rsidR="009661BD" w:rsidRDefault="00530E4F">
      <w:pPr>
        <w:spacing w:after="120" w:line="276" w:lineRule="auto"/>
      </w:pPr>
      <w:r>
        <w:rPr>
          <w:b/>
          <w:bCs/>
        </w:rPr>
        <w:t>Quoi :</w:t>
      </w:r>
      <w:r>
        <w:t xml:space="preserve"> dessiner 3 ou 4 scénarios (petites topologies) avec les liens colorés par ρ et les flux en événement en surbrillance (</w:t>
      </w:r>
      <w:r>
        <w:rPr>
          <w:rFonts w:ascii="Consolas" w:eastAsia="Consolas" w:hAnsi="Consolas" w:cs="Consolas"/>
          <w:color w:val="7A2E0E"/>
          <w:sz w:val="19"/>
          <w:szCs w:val="19"/>
        </w:rPr>
        <w:t>networkx</w:t>
      </w:r>
      <w:r>
        <w:t xml:space="preserve"> + </w:t>
      </w:r>
      <w:r>
        <w:rPr>
          <w:rFonts w:ascii="Consolas" w:eastAsia="Consolas" w:hAnsi="Consolas" w:cs="Consolas"/>
          <w:color w:val="7A2E0E"/>
          <w:sz w:val="19"/>
          <w:szCs w:val="19"/>
        </w:rPr>
        <w:t>matplotlib</w:t>
      </w:r>
      <w:r>
        <w:t xml:space="preserve">, palette de </w:t>
      </w:r>
      <w:r>
        <w:rPr>
          <w:rFonts w:ascii="Consolas" w:eastAsia="Consolas" w:hAnsi="Consolas" w:cs="Consolas"/>
          <w:color w:val="7A2E0E"/>
          <w:sz w:val="19"/>
          <w:szCs w:val="19"/>
        </w:rPr>
        <w:t>src/plotting.py</w:t>
      </w:r>
      <w:r>
        <w:t>). Montrer un cas de famine et un cas de congestion simple.</w:t>
      </w:r>
    </w:p>
    <w:p w14:paraId="168D003E" w14:textId="77777777" w:rsidR="009661BD" w:rsidRDefault="00530E4F">
      <w:pPr>
        <w:pStyle w:val="Heading3"/>
      </w:pPr>
      <w:r>
        <w:t>B4 — Bonus : décalage de distribution</w:t>
      </w:r>
    </w:p>
    <w:p w14:paraId="3A4F0C50" w14:textId="77777777" w:rsidR="009661BD" w:rsidRDefault="00530E4F">
      <w:pPr>
        <w:spacing w:after="120" w:line="276" w:lineRule="auto"/>
      </w:pPr>
      <w:r>
        <w:rPr>
          <w:b/>
          <w:bCs/>
        </w:rPr>
        <w:t>Quoi :</w:t>
      </w:r>
      <w:r>
        <w:t xml:space="preserve"> définir un découpage « faible charge → forte charge » (train sur les scénarios du tercile bas de ρ max, test sur le tercile haut), à partir des scénarios de train/val/test uniquement. Écrire le fichier de découpage dans </w:t>
      </w:r>
      <w:r>
        <w:rPr>
          <w:rFonts w:ascii="Consolas" w:eastAsia="Consolas" w:hAnsi="Consolas" w:cs="Consolas"/>
          <w:color w:val="7A2E0E"/>
          <w:sz w:val="19"/>
          <w:szCs w:val="19"/>
        </w:rPr>
        <w:t>results/</w:t>
      </w:r>
      <w:r>
        <w:t>; chaque responsable de modèle lance son modèle dessus si le temps le permet.</w:t>
      </w:r>
    </w:p>
    <w:p w14:paraId="05981EF9" w14:textId="77777777" w:rsidR="009661BD" w:rsidRDefault="00530E4F">
      <w:pPr>
        <w:pStyle w:val="Heading3"/>
      </w:pPr>
      <w:r>
        <w:t>B5 — Analyse d'erreur (contribution à L6)</w:t>
      </w:r>
    </w:p>
    <w:p w14:paraId="37E8FBFE" w14:textId="77777777" w:rsidR="009661BD" w:rsidRDefault="00530E4F">
      <w:pPr>
        <w:spacing w:after="120" w:line="276" w:lineRule="auto"/>
      </w:pPr>
      <w:r>
        <w:rPr>
          <w:b/>
          <w:bCs/>
        </w:rPr>
        <w:t>Quoi :</w:t>
      </w:r>
      <w:r>
        <w:t xml:space="preserve"> à partir de </w:t>
      </w:r>
      <w:r>
        <w:rPr>
          <w:rFonts w:ascii="Consolas" w:eastAsia="Consolas" w:hAnsi="Consolas" w:cs="Consolas"/>
          <w:color w:val="7A2E0E"/>
          <w:sz w:val="19"/>
          <w:szCs w:val="19"/>
        </w:rPr>
        <w:t>results/preds/</w:t>
      </w:r>
      <w:r>
        <w:t>, courbes d'erreur |prédiction − vérité| en fonction de ρ max, de la longueur du chemin, de la taille de la topologie et de la part WFQ minimale, une courbe par modèle. Répondre : où les modèles échouent-ils ?</w:t>
      </w:r>
    </w:p>
    <w:p w14:paraId="00180855" w14:textId="77777777" w:rsidR="009661BD" w:rsidRDefault="00530E4F">
      <w:pPr>
        <w:spacing w:after="120" w:line="276" w:lineRule="auto"/>
      </w:pPr>
      <w:r>
        <w:rPr>
          <w:b/>
          <w:bCs/>
        </w:rPr>
        <w:t>Livrables B</w:t>
      </w:r>
      <w:r>
        <w:t xml:space="preserve"> : </w:t>
      </w:r>
      <w:r>
        <w:rPr>
          <w:rFonts w:ascii="Consolas" w:eastAsia="Consolas" w:hAnsi="Consolas" w:cs="Consolas"/>
          <w:color w:val="7A2E0E"/>
          <w:sz w:val="19"/>
          <w:szCs w:val="19"/>
        </w:rPr>
        <w:t>notebooks/L4_evenements.py</w:t>
      </w:r>
      <w:r>
        <w:t xml:space="preserve">, </w:t>
      </w:r>
      <w:r>
        <w:rPr>
          <w:rFonts w:ascii="Consolas" w:eastAsia="Consolas" w:hAnsi="Consolas" w:cs="Consolas"/>
          <w:color w:val="7A2E0E"/>
          <w:sz w:val="19"/>
          <w:szCs w:val="19"/>
        </w:rPr>
        <w:t>docs/explications/04_evenements.md</w:t>
      </w:r>
      <w:r>
        <w:t xml:space="preserve">, </w:t>
      </w:r>
      <w:r>
        <w:rPr>
          <w:rFonts w:ascii="Consolas" w:eastAsia="Consolas" w:hAnsi="Consolas" w:cs="Consolas"/>
          <w:color w:val="7A2E0E"/>
          <w:sz w:val="19"/>
          <w:szCs w:val="19"/>
        </w:rPr>
        <w:t>events.parquet</w:t>
      </w:r>
      <w:r>
        <w:t xml:space="preserve">, figures </w:t>
      </w:r>
      <w:r>
        <w:rPr>
          <w:rFonts w:ascii="Consolas" w:eastAsia="Consolas" w:hAnsi="Consolas" w:cs="Consolas"/>
          <w:color w:val="7A2E0E"/>
          <w:sz w:val="19"/>
          <w:szCs w:val="19"/>
        </w:rPr>
        <w:t>L4_*</w:t>
      </w:r>
      <w:r>
        <w:t>, section « limites » du rapport (données simulées, réseau de transport sans RAN, instantanés statiques, hypothèses M/M/1).</w:t>
      </w:r>
    </w:p>
    <w:p w14:paraId="35045C2D" w14:textId="77777777" w:rsidR="009661BD" w:rsidRDefault="00530E4F">
      <w:pPr>
        <w:pStyle w:val="Heading1"/>
      </w:pPr>
      <w:bookmarkStart w:id="12" w:name="_Toc244114653"/>
      <w:r>
        <w:t>8. Volet C — Données, formulation et ML classique</w:t>
      </w:r>
      <w:bookmarkEnd w:id="12"/>
    </w:p>
    <w:p w14:paraId="03510624" w14:textId="77777777" w:rsidR="009661BD" w:rsidRDefault="00530E4F">
      <w:pPr>
        <w:spacing w:after="120" w:line="276" w:lineRule="auto"/>
      </w:pPr>
      <w:r>
        <w:rPr>
          <w:b/>
          <w:bCs/>
        </w:rPr>
        <w:t>Objectif</w:t>
      </w:r>
      <w:r>
        <w:t xml:space="preserve"> : prouver que le protocole est sain (fuite), construire les baselines tabulaires, expliquer quelles variables comptent, et assembler le tableau final avec des intervalles de confiance.</w:t>
      </w:r>
    </w:p>
    <w:p w14:paraId="56654162" w14:textId="77777777" w:rsidR="009661BD" w:rsidRDefault="00530E4F">
      <w:pPr>
        <w:pStyle w:val="Heading3"/>
      </w:pPr>
      <w:r>
        <w:t>C1 — Formulation et preuve de la fuite (L2) : déjà écrit, à s'approprier</w:t>
      </w:r>
    </w:p>
    <w:p w14:paraId="058A3030" w14:textId="77777777" w:rsidR="009661BD" w:rsidRDefault="00530E4F">
      <w:pPr>
        <w:spacing w:after="120" w:line="276" w:lineRule="auto"/>
      </w:pPr>
      <w:r>
        <w:rPr>
          <w:b/>
          <w:bCs/>
        </w:rPr>
        <w:t>Fait :</w:t>
      </w:r>
      <w:r>
        <w:t xml:space="preserve"> la formulation, les hypothèses H1 à H4, l'expérience de fuite (</w:t>
      </w:r>
      <w:r>
        <w:rPr>
          <w:rFonts w:ascii="Consolas" w:eastAsia="Consolas" w:hAnsi="Consolas" w:cs="Consolas"/>
          <w:color w:val="7A2E0E"/>
          <w:sz w:val="19"/>
          <w:szCs w:val="19"/>
        </w:rPr>
        <w:t>python -m src.leakage</w:t>
      </w:r>
      <w:r>
        <w:t xml:space="preserve">, 10 s), les figures </w:t>
      </w:r>
      <w:r>
        <w:rPr>
          <w:rFonts w:ascii="Consolas" w:eastAsia="Consolas" w:hAnsi="Consolas" w:cs="Consolas"/>
          <w:color w:val="7A2E0E"/>
          <w:sz w:val="19"/>
          <w:szCs w:val="19"/>
        </w:rPr>
        <w:t>L2_01_fuite.png</w:t>
      </w:r>
      <w:r>
        <w:t xml:space="preserve"> et </w:t>
      </w:r>
      <w:r>
        <w:rPr>
          <w:rFonts w:ascii="Consolas" w:eastAsia="Consolas" w:hAnsi="Consolas" w:cs="Consolas"/>
          <w:color w:val="7A2E0E"/>
          <w:sz w:val="19"/>
          <w:szCs w:val="19"/>
        </w:rPr>
        <w:t>L2_02_splits.png</w:t>
      </w:r>
      <w:r>
        <w:t xml:space="preserve">, le notebook L2 et </w:t>
      </w:r>
      <w:r>
        <w:rPr>
          <w:rFonts w:ascii="Consolas" w:eastAsia="Consolas" w:hAnsi="Consolas" w:cs="Consolas"/>
          <w:color w:val="7A2E0E"/>
          <w:sz w:val="19"/>
          <w:szCs w:val="19"/>
        </w:rPr>
        <w:t>02_problematique.md</w:t>
      </w:r>
      <w:r>
        <w:t>.</w:t>
      </w:r>
    </w:p>
    <w:p w14:paraId="216754EA" w14:textId="77777777" w:rsidR="009661BD" w:rsidRDefault="00530E4F">
      <w:pPr>
        <w:spacing w:after="40"/>
      </w:pPr>
      <w:r>
        <w:rPr>
          <w:b/>
          <w:bCs/>
        </w:rPr>
        <w:t>À faire :</w:t>
      </w:r>
    </w:p>
    <w:p w14:paraId="143166AF" w14:textId="77777777" w:rsidR="009661BD" w:rsidRDefault="00530E4F">
      <w:pPr>
        <w:pStyle w:val="ListParagraph"/>
        <w:numPr>
          <w:ilvl w:val="0"/>
          <w:numId w:val="3"/>
        </w:numPr>
        <w:spacing w:after="60"/>
      </w:pPr>
      <w:r>
        <w:t xml:space="preserve">Relire le notebook et l'explication, relancer </w:t>
      </w:r>
      <w:r>
        <w:rPr>
          <w:rFonts w:ascii="Consolas" w:eastAsia="Consolas" w:hAnsi="Consolas" w:cs="Consolas"/>
          <w:color w:val="7A2E0E"/>
          <w:sz w:val="19"/>
          <w:szCs w:val="19"/>
        </w:rPr>
        <w:t>python -m src.leakage</w:t>
      </w:r>
      <w:r>
        <w:t xml:space="preserve"> et retrouver les mêmes chiffres.</w:t>
      </w:r>
    </w:p>
    <w:p w14:paraId="463CFA9A" w14:textId="77777777" w:rsidR="009661BD" w:rsidRDefault="00530E4F">
      <w:pPr>
        <w:pStyle w:val="ListParagraph"/>
        <w:numPr>
          <w:ilvl w:val="0"/>
          <w:numId w:val="3"/>
        </w:numPr>
        <w:spacing w:after="60"/>
      </w:pPr>
      <w:r>
        <w:t xml:space="preserve">Pouvoir répondre seul aux questions de jury listées dans </w:t>
      </w:r>
      <w:r>
        <w:rPr>
          <w:rFonts w:ascii="Consolas" w:eastAsia="Consolas" w:hAnsi="Consolas" w:cs="Consolas"/>
          <w:color w:val="7A2E0E"/>
          <w:sz w:val="19"/>
          <w:szCs w:val="19"/>
        </w:rPr>
        <w:t>02_problematique.md</w:t>
      </w:r>
      <w:r>
        <w:t xml:space="preserve"> (pourquoi pas un split aléatoire, pourquoi les topologies inédites en premier, ce que le test inédit mesure vraiment).</w:t>
      </w:r>
    </w:p>
    <w:p w14:paraId="2C66B42C" w14:textId="77777777" w:rsidR="009661BD" w:rsidRDefault="00530E4F">
      <w:pPr>
        <w:pStyle w:val="ListParagraph"/>
        <w:numPr>
          <w:ilvl w:val="0"/>
          <w:numId w:val="3"/>
        </w:numPr>
        <w:spacing w:after="60"/>
      </w:pPr>
      <w:r>
        <w:t>Optionnel : refaire l'expérience avec Ridge à la place de LightGBM pour voir si l'écart de fuite dépend du modèle.</w:t>
      </w:r>
    </w:p>
    <w:p w14:paraId="7B1AC7BC" w14:textId="77777777" w:rsidR="009661BD" w:rsidRDefault="00530E4F">
      <w:pPr>
        <w:pStyle w:val="Heading3"/>
      </w:pPr>
      <w:r>
        <w:t>C2 — Baselines tabulaires (L3)</w:t>
      </w:r>
    </w:p>
    <w:p w14:paraId="4D6D69A3" w14:textId="77777777" w:rsidR="009661BD" w:rsidRDefault="00530E4F">
      <w:pPr>
        <w:spacing w:after="40"/>
      </w:pPr>
      <w:r>
        <w:rPr>
          <w:b/>
          <w:bCs/>
        </w:rPr>
        <w:t>Quoi :</w:t>
      </w:r>
    </w:p>
    <w:p w14:paraId="797A733E" w14:textId="77777777" w:rsidR="009661BD" w:rsidRDefault="00530E4F">
      <w:pPr>
        <w:pStyle w:val="ListParagraph"/>
        <w:numPr>
          <w:ilvl w:val="0"/>
          <w:numId w:val="3"/>
        </w:numPr>
        <w:spacing w:after="60"/>
      </w:pPr>
      <w:r>
        <w:rPr>
          <w:rFonts w:ascii="Consolas" w:eastAsia="Consolas" w:hAnsi="Consolas" w:cs="Consolas"/>
          <w:color w:val="7A2E0E"/>
          <w:sz w:val="19"/>
          <w:szCs w:val="19"/>
        </w:rPr>
        <w:t>ridge</w:t>
      </w:r>
      <w:r>
        <w:t xml:space="preserve"> : features standardisées (scaler ajusté sur train, avec </w:t>
      </w:r>
      <w:r>
        <w:rPr>
          <w:rFonts w:ascii="Consolas" w:eastAsia="Consolas" w:hAnsi="Consolas" w:cs="Consolas"/>
          <w:color w:val="7A2E0E"/>
          <w:sz w:val="19"/>
          <w:szCs w:val="19"/>
        </w:rPr>
        <w:t>fit_scaler_on_train()</w:t>
      </w:r>
      <w:r>
        <w:t>), régularisation choisie sur val.</w:t>
      </w:r>
    </w:p>
    <w:p w14:paraId="69A41A57" w14:textId="77777777" w:rsidR="009661BD" w:rsidRDefault="00530E4F">
      <w:pPr>
        <w:pStyle w:val="ListParagraph"/>
        <w:numPr>
          <w:ilvl w:val="0"/>
          <w:numId w:val="3"/>
        </w:numPr>
        <w:spacing w:after="60"/>
      </w:pPr>
      <w:r>
        <w:rPr>
          <w:rFonts w:ascii="Consolas" w:eastAsia="Consolas" w:hAnsi="Consolas" w:cs="Consolas"/>
          <w:color w:val="7A2E0E"/>
          <w:sz w:val="19"/>
          <w:szCs w:val="19"/>
        </w:rPr>
        <w:t>lgbm</w:t>
      </w:r>
      <w:r>
        <w:t xml:space="preserve"> : LightGBM sur </w:t>
      </w:r>
      <w:r>
        <w:rPr>
          <w:rFonts w:ascii="Consolas" w:eastAsia="Consolas" w:hAnsi="Consolas" w:cs="Consolas"/>
          <w:color w:val="7A2E0E"/>
          <w:sz w:val="19"/>
          <w:szCs w:val="19"/>
        </w:rPr>
        <w:t>ALL_FEATURES</w:t>
      </w:r>
      <w:r>
        <w:t>, arrêt précoce sur val, 5 graines.</w:t>
      </w:r>
    </w:p>
    <w:p w14:paraId="57936F85" w14:textId="77777777" w:rsidR="009661BD" w:rsidRDefault="00530E4F">
      <w:pPr>
        <w:pStyle w:val="ListParagraph"/>
        <w:numPr>
          <w:ilvl w:val="0"/>
          <w:numId w:val="3"/>
        </w:numPr>
        <w:spacing w:after="60"/>
      </w:pPr>
      <w:r>
        <w:t>Courbes d'apprentissage train vs val pour montrer le contrôle du surapprentissage.</w:t>
      </w:r>
    </w:p>
    <w:p w14:paraId="4E2A1B14" w14:textId="77777777" w:rsidR="009661BD" w:rsidRDefault="00530E4F">
      <w:pPr>
        <w:spacing w:after="120" w:line="276" w:lineRule="auto"/>
      </w:pPr>
      <w:r>
        <w:rPr>
          <w:b/>
          <w:bCs/>
        </w:rPr>
        <w:t>Fini quand :</w:t>
      </w:r>
      <w:r>
        <w:t xml:space="preserve"> prédictions écrites avec </w:t>
      </w:r>
      <w:r>
        <w:rPr>
          <w:rFonts w:ascii="Consolas" w:eastAsia="Consolas" w:hAnsi="Consolas" w:cs="Consolas"/>
          <w:color w:val="7A2E0E"/>
          <w:sz w:val="19"/>
          <w:szCs w:val="19"/>
        </w:rPr>
        <w:t>save_predictions()</w:t>
      </w:r>
      <w:r>
        <w:t xml:space="preserve"> ; métriques par type de slice dans </w:t>
      </w:r>
      <w:r>
        <w:rPr>
          <w:rFonts w:ascii="Consolas" w:eastAsia="Consolas" w:hAnsi="Consolas" w:cs="Consolas"/>
          <w:color w:val="7A2E0E"/>
          <w:sz w:val="19"/>
          <w:szCs w:val="19"/>
        </w:rPr>
        <w:t>results/metrics_all.csv</w:t>
      </w:r>
      <w:r>
        <w:t>.</w:t>
      </w:r>
    </w:p>
    <w:p w14:paraId="405DBF55" w14:textId="77777777" w:rsidR="009661BD" w:rsidRDefault="00530E4F">
      <w:pPr>
        <w:pStyle w:val="Heading3"/>
      </w:pPr>
      <w:r>
        <w:t>C3 — Importance des variables et ablations</w:t>
      </w:r>
    </w:p>
    <w:p w14:paraId="6781FD63" w14:textId="77777777" w:rsidR="009661BD" w:rsidRDefault="00530E4F">
      <w:pPr>
        <w:spacing w:after="40"/>
      </w:pPr>
      <w:r>
        <w:rPr>
          <w:b/>
          <w:bCs/>
        </w:rPr>
        <w:t>Quoi :</w:t>
      </w:r>
    </w:p>
    <w:p w14:paraId="00E2B32F" w14:textId="77777777" w:rsidR="009661BD" w:rsidRDefault="00530E4F">
      <w:pPr>
        <w:pStyle w:val="ListParagraph"/>
        <w:numPr>
          <w:ilvl w:val="0"/>
          <w:numId w:val="3"/>
        </w:numPr>
        <w:spacing w:after="60"/>
      </w:pPr>
      <w:r>
        <w:t>Importance par gain et SHAP (sur un échantillon de val, par exemple 20 000 flux).</w:t>
      </w:r>
    </w:p>
    <w:p w14:paraId="1400BAFD" w14:textId="77777777" w:rsidR="009661BD" w:rsidRDefault="00530E4F">
      <w:pPr>
        <w:pStyle w:val="ListParagraph"/>
        <w:numPr>
          <w:ilvl w:val="0"/>
          <w:numId w:val="3"/>
        </w:numPr>
        <w:spacing w:after="60"/>
      </w:pPr>
      <w:r>
        <w:t xml:space="preserve">Ablation par groupe de </w:t>
      </w:r>
      <w:r>
        <w:rPr>
          <w:rFonts w:ascii="Consolas" w:eastAsia="Consolas" w:hAnsi="Consolas" w:cs="Consolas"/>
          <w:color w:val="7A2E0E"/>
          <w:sz w:val="19"/>
          <w:szCs w:val="19"/>
        </w:rPr>
        <w:t>FEATURE_GROUPS</w:t>
      </w:r>
      <w:r>
        <w:t xml:space="preserve"> : retirer un groupe, réentraîner, mesurer la perte → </w:t>
      </w:r>
      <w:r>
        <w:rPr>
          <w:rFonts w:ascii="Consolas" w:eastAsia="Consolas" w:hAnsi="Consolas" w:cs="Consolas"/>
          <w:color w:val="7A2E0E"/>
          <w:sz w:val="19"/>
          <w:szCs w:val="19"/>
        </w:rPr>
        <w:t>lgbm_no_&lt;groupe&gt;</w:t>
      </w:r>
      <w:r>
        <w:t>.</w:t>
      </w:r>
    </w:p>
    <w:p w14:paraId="7B123621" w14:textId="77777777" w:rsidR="009661BD" w:rsidRDefault="00530E4F">
      <w:pPr>
        <w:pStyle w:val="ListParagraph"/>
        <w:numPr>
          <w:ilvl w:val="0"/>
          <w:numId w:val="3"/>
        </w:numPr>
        <w:spacing w:after="60"/>
      </w:pPr>
      <w:r>
        <w:t>Question à éclairer : les features d'utilisation et de WFQ captent-elles déjà l'essentiel de la structure du graphe ?</w:t>
      </w:r>
    </w:p>
    <w:p w14:paraId="04B37A81" w14:textId="77777777" w:rsidR="009661BD" w:rsidRDefault="00530E4F">
      <w:pPr>
        <w:pStyle w:val="Heading3"/>
      </w:pPr>
      <w:r>
        <w:t>C4 — Incertitude et tableau final (L6)</w:t>
      </w:r>
    </w:p>
    <w:p w14:paraId="746F4EF2" w14:textId="77777777" w:rsidR="009661BD" w:rsidRDefault="00530E4F">
      <w:pPr>
        <w:spacing w:after="40"/>
      </w:pPr>
      <w:r>
        <w:rPr>
          <w:b/>
          <w:bCs/>
        </w:rPr>
        <w:t>Quoi :</w:t>
      </w:r>
    </w:p>
    <w:p w14:paraId="6D34A0EF" w14:textId="77777777" w:rsidR="009661BD" w:rsidRDefault="00530E4F">
      <w:pPr>
        <w:pStyle w:val="ListParagraph"/>
        <w:numPr>
          <w:ilvl w:val="0"/>
          <w:numId w:val="3"/>
        </w:numPr>
        <w:spacing w:after="60"/>
      </w:pPr>
      <w:r>
        <w:t xml:space="preserve">Intervalles de confiance par bootstrap </w:t>
      </w:r>
      <w:r>
        <w:rPr>
          <w:b/>
          <w:bCs/>
        </w:rPr>
        <w:t>sur les scénarios</w:t>
      </w:r>
      <w:r>
        <w:t xml:space="preserve"> (pas sur les flux, qui sont corrélés), pour la MAE_log de chaque modèle et pour la </w:t>
      </w:r>
      <w:r>
        <w:rPr>
          <w:b/>
          <w:bCs/>
        </w:rPr>
        <w:t>différence</w:t>
      </w:r>
      <w:r>
        <w:t xml:space="preserve"> GNN − LightGBM.</w:t>
      </w:r>
    </w:p>
    <w:p w14:paraId="170ED6F4" w14:textId="77777777" w:rsidR="009661BD" w:rsidRDefault="00530E4F">
      <w:pPr>
        <w:pStyle w:val="ListParagraph"/>
        <w:numPr>
          <w:ilvl w:val="0"/>
          <w:numId w:val="3"/>
        </w:numPr>
        <w:spacing w:after="60"/>
      </w:pPr>
      <w:r>
        <w:t>Tableau final : modèle × {test global, événements, hors événements, topologies inédites} × type de slice, MAE et MSE, moyenne ± écart-type sur les graines.</w:t>
      </w:r>
    </w:p>
    <w:p w14:paraId="2F59184C" w14:textId="77777777" w:rsidR="009661BD" w:rsidRDefault="00530E4F">
      <w:pPr>
        <w:pStyle w:val="ListParagraph"/>
        <w:numPr>
          <w:ilvl w:val="0"/>
          <w:numId w:val="3"/>
        </w:numPr>
        <w:spacing w:after="60"/>
      </w:pPr>
      <w:r>
        <w:t>Attention (journal D2.1) : les topologies retenues sont moins chargées (ρ max médian 1,35 contre 1,63). Comparer aussi à charge égale pour ne pas confondre « topologie nouvelle » et « charge différente ».</w:t>
      </w:r>
    </w:p>
    <w:p w14:paraId="0805E44B" w14:textId="77777777" w:rsidR="009661BD" w:rsidRDefault="00530E4F">
      <w:pPr>
        <w:spacing w:after="120" w:line="276" w:lineRule="auto"/>
      </w:pPr>
      <w:r>
        <w:rPr>
          <w:b/>
          <w:bCs/>
        </w:rPr>
        <w:t>Livrables C</w:t>
      </w:r>
      <w:r>
        <w:t xml:space="preserve"> : </w:t>
      </w:r>
      <w:r>
        <w:rPr>
          <w:rFonts w:ascii="Consolas" w:eastAsia="Consolas" w:hAnsi="Consolas" w:cs="Consolas"/>
          <w:color w:val="7A2E0E"/>
          <w:sz w:val="19"/>
          <w:szCs w:val="19"/>
        </w:rPr>
        <w:t>notebooks/L2_problematique.py</w:t>
      </w:r>
      <w:r>
        <w:t xml:space="preserve">, </w:t>
      </w:r>
      <w:r>
        <w:rPr>
          <w:rFonts w:ascii="Consolas" w:eastAsia="Consolas" w:hAnsi="Consolas" w:cs="Consolas"/>
          <w:color w:val="7A2E0E"/>
          <w:sz w:val="19"/>
          <w:szCs w:val="19"/>
        </w:rPr>
        <w:t>notebooks/L3_baselines.py</w:t>
      </w:r>
      <w:r>
        <w:t xml:space="preserve">, </w:t>
      </w:r>
      <w:r>
        <w:rPr>
          <w:rFonts w:ascii="Consolas" w:eastAsia="Consolas" w:hAnsi="Consolas" w:cs="Consolas"/>
          <w:color w:val="7A2E0E"/>
          <w:sz w:val="19"/>
          <w:szCs w:val="19"/>
        </w:rPr>
        <w:t>docs/explications/02_problematique.md</w:t>
      </w:r>
      <w:r>
        <w:t xml:space="preserve"> et </w:t>
      </w:r>
      <w:r>
        <w:rPr>
          <w:rFonts w:ascii="Consolas" w:eastAsia="Consolas" w:hAnsi="Consolas" w:cs="Consolas"/>
          <w:color w:val="7A2E0E"/>
          <w:sz w:val="19"/>
          <w:szCs w:val="19"/>
        </w:rPr>
        <w:t>03_baselines.md</w:t>
      </w:r>
      <w:r>
        <w:t xml:space="preserve">, </w:t>
      </w:r>
      <w:r>
        <w:rPr>
          <w:rFonts w:ascii="Consolas" w:eastAsia="Consolas" w:hAnsi="Consolas" w:cs="Consolas"/>
          <w:color w:val="7A2E0E"/>
          <w:sz w:val="19"/>
          <w:szCs w:val="19"/>
        </w:rPr>
        <w:t>src/bootstrap.py</w:t>
      </w:r>
      <w:r>
        <w:t>, tableau final de L6.</w:t>
      </w:r>
    </w:p>
    <w:p w14:paraId="6513CC10" w14:textId="77777777" w:rsidR="009661BD" w:rsidRDefault="00530E4F">
      <w:pPr>
        <w:pStyle w:val="Heading1"/>
      </w:pPr>
      <w:bookmarkStart w:id="13" w:name="_Toc244114654"/>
      <w:r>
        <w:t>9. Déroulement et points de synchronisation</w:t>
      </w:r>
      <w:bookmarkEnd w:id="13"/>
    </w:p>
    <w:p w14:paraId="43887234" w14:textId="77777777" w:rsidR="009661BD" w:rsidRDefault="00530E4F">
      <w:pPr>
        <w:spacing w:after="120" w:line="276" w:lineRule="auto"/>
      </w:pPr>
      <w:r>
        <w:t>Durées indicatives à adapter à l'échéance de la soutenance. Les trois volets avancent en parallèle dans chaque phase.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53"/>
        <w:gridCol w:w="2120"/>
        <w:gridCol w:w="2120"/>
        <w:gridCol w:w="2120"/>
        <w:gridCol w:w="2025"/>
      </w:tblGrid>
      <w:tr w:rsidR="009661BD" w14:paraId="77C49A0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25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922069" w14:textId="77777777" w:rsidR="009661BD" w:rsidRDefault="00530E4F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Phase</w:t>
            </w:r>
          </w:p>
        </w:tc>
        <w:tc>
          <w:tcPr>
            <w:tcW w:w="21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F24F15" w14:textId="77777777" w:rsidR="009661BD" w:rsidRDefault="00530E4F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A — Souhail</w:t>
            </w:r>
          </w:p>
        </w:tc>
        <w:tc>
          <w:tcPr>
            <w:tcW w:w="21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D0CAE4" w14:textId="77777777" w:rsidR="009661BD" w:rsidRDefault="00530E4F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B — Réseau</w:t>
            </w:r>
          </w:p>
        </w:tc>
        <w:tc>
          <w:tcPr>
            <w:tcW w:w="21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048D1B" w14:textId="77777777" w:rsidR="009661BD" w:rsidRDefault="00530E4F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C — Données / ML</w:t>
            </w:r>
          </w:p>
        </w:tc>
        <w:tc>
          <w:tcPr>
            <w:tcW w:w="202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A61D73" w14:textId="77777777" w:rsidR="009661BD" w:rsidRDefault="00530E4F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Point de synchro</w:t>
            </w:r>
          </w:p>
        </w:tc>
      </w:tr>
      <w:tr w:rsidR="009661BD" w14:paraId="5CAE00F6" w14:textId="77777777">
        <w:tblPrEx>
          <w:tblCellMar>
            <w:top w:w="0" w:type="dxa"/>
            <w:bottom w:w="0" w:type="dxa"/>
          </w:tblCellMar>
        </w:tblPrEx>
        <w:tc>
          <w:tcPr>
            <w:tcW w:w="125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568CF5" w14:textId="77777777" w:rsidR="009661BD" w:rsidRDefault="00530E4F">
            <w:pPr>
              <w:spacing w:after="40"/>
            </w:pPr>
            <w:r>
              <w:rPr>
                <w:sz w:val="19"/>
                <w:szCs w:val="19"/>
              </w:rPr>
              <w:t>Phase 1</w:t>
            </w:r>
          </w:p>
          <w:p w14:paraId="2F6A81AD" w14:textId="77777777" w:rsidR="009661BD" w:rsidRDefault="00530E4F">
            <w:pPr>
              <w:spacing w:after="40"/>
            </w:pPr>
            <w:r>
              <w:rPr>
                <w:sz w:val="19"/>
                <w:szCs w:val="19"/>
              </w:rPr>
              <w:t>(semaine 1)</w:t>
            </w:r>
          </w:p>
        </w:tc>
        <w:tc>
          <w:tcPr>
            <w:tcW w:w="21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FD8831" w14:textId="77777777" w:rsidR="009661BD" w:rsidRDefault="00530E4F">
            <w:pPr>
              <w:spacing w:after="40"/>
            </w:pPr>
            <w:r>
              <w:rPr>
                <w:sz w:val="19"/>
                <w:szCs w:val="19"/>
              </w:rPr>
              <w:t>A1 graphes + A2 modèle + A3 CLI testée sur petit sous-ensemble</w:t>
            </w:r>
          </w:p>
        </w:tc>
        <w:tc>
          <w:tcPr>
            <w:tcW w:w="21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5E7812" w14:textId="77777777" w:rsidR="009661BD" w:rsidRDefault="00530E4F">
            <w:pPr>
              <w:spacing w:after="40"/>
            </w:pPr>
            <w:r>
              <w:rPr>
                <w:sz w:val="19"/>
                <w:szCs w:val="19"/>
              </w:rPr>
              <w:t>B1 baselines analytiques + B2 événements</w:t>
            </w:r>
          </w:p>
        </w:tc>
        <w:tc>
          <w:tcPr>
            <w:tcW w:w="21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313430" w14:textId="77777777" w:rsidR="009661BD" w:rsidRDefault="00530E4F">
            <w:pPr>
              <w:spacing w:after="40"/>
            </w:pPr>
            <w:r>
              <w:rPr>
                <w:sz w:val="19"/>
                <w:szCs w:val="19"/>
              </w:rPr>
              <w:t>C1 s'approprier L2, C2 Ridge + LightGBM</w:t>
            </w:r>
          </w:p>
        </w:tc>
        <w:tc>
          <w:tcPr>
            <w:tcW w:w="202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ABF3A0" w14:textId="77777777" w:rsidR="009661BD" w:rsidRDefault="00530E4F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M1</w:t>
            </w:r>
            <w:r>
              <w:rPr>
                <w:sz w:val="19"/>
                <w:szCs w:val="19"/>
              </w:rPr>
              <w:t xml:space="preserve"> : </w:t>
            </w:r>
            <w:r>
              <w:rPr>
                <w:rFonts w:ascii="Consolas" w:eastAsia="Consolas" w:hAnsi="Consolas" w:cs="Consolas"/>
                <w:color w:val="7A2E0E"/>
                <w:sz w:val="19"/>
                <w:szCs w:val="19"/>
              </w:rPr>
              <w:t>events.parquet</w:t>
            </w:r>
            <w:r>
              <w:rPr>
                <w:sz w:val="19"/>
                <w:szCs w:val="19"/>
              </w:rPr>
              <w:t xml:space="preserve"> livré par B ; τ gelé</w:t>
            </w:r>
          </w:p>
        </w:tc>
      </w:tr>
      <w:tr w:rsidR="009661BD" w14:paraId="7ACB387F" w14:textId="77777777">
        <w:tblPrEx>
          <w:tblCellMar>
            <w:top w:w="0" w:type="dxa"/>
            <w:bottom w:w="0" w:type="dxa"/>
          </w:tblCellMar>
        </w:tblPrEx>
        <w:tc>
          <w:tcPr>
            <w:tcW w:w="125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67D448" w14:textId="77777777" w:rsidR="009661BD" w:rsidRDefault="00530E4F">
            <w:pPr>
              <w:spacing w:after="40"/>
            </w:pPr>
            <w:r>
              <w:rPr>
                <w:sz w:val="19"/>
                <w:szCs w:val="19"/>
              </w:rPr>
              <w:t>Phase 2</w:t>
            </w:r>
          </w:p>
          <w:p w14:paraId="1C478BC0" w14:textId="77777777" w:rsidR="009661BD" w:rsidRDefault="00530E4F">
            <w:pPr>
              <w:spacing w:after="40"/>
            </w:pPr>
            <w:r>
              <w:rPr>
                <w:sz w:val="19"/>
                <w:szCs w:val="19"/>
              </w:rPr>
              <w:t>(semaine 2)</w:t>
            </w:r>
          </w:p>
        </w:tc>
        <w:tc>
          <w:tcPr>
            <w:tcW w:w="21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C90410" w14:textId="77777777" w:rsidR="009661BD" w:rsidRDefault="00530E4F">
            <w:pPr>
              <w:spacing w:after="40"/>
            </w:pPr>
            <w:r>
              <w:rPr>
                <w:sz w:val="19"/>
                <w:szCs w:val="19"/>
              </w:rPr>
              <w:t>A4 MLP, A5 recherche d'hyperparamètres, A6 graines + ablations</w:t>
            </w:r>
          </w:p>
        </w:tc>
        <w:tc>
          <w:tcPr>
            <w:tcW w:w="21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ADC64F" w14:textId="77777777" w:rsidR="009661BD" w:rsidRDefault="00530E4F">
            <w:pPr>
              <w:spacing w:after="40"/>
            </w:pPr>
            <w:r>
              <w:rPr>
                <w:sz w:val="19"/>
                <w:szCs w:val="19"/>
              </w:rPr>
              <w:t>B3 visualisations, B4 décalage de distribution</w:t>
            </w:r>
          </w:p>
        </w:tc>
        <w:tc>
          <w:tcPr>
            <w:tcW w:w="21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9D9F23" w14:textId="77777777" w:rsidR="009661BD" w:rsidRDefault="00530E4F">
            <w:pPr>
              <w:spacing w:after="40"/>
            </w:pPr>
            <w:r>
              <w:rPr>
                <w:sz w:val="19"/>
                <w:szCs w:val="19"/>
              </w:rPr>
              <w:t>C2 terminé, C3 SHAP + ablations</w:t>
            </w:r>
          </w:p>
        </w:tc>
        <w:tc>
          <w:tcPr>
            <w:tcW w:w="202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EEE4C5" w14:textId="77777777" w:rsidR="009661BD" w:rsidRDefault="00530E4F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M2</w:t>
            </w:r>
            <w:r>
              <w:rPr>
                <w:sz w:val="19"/>
                <w:szCs w:val="19"/>
              </w:rPr>
              <w:t xml:space="preserve"> : toutes les prédictions finales dans </w:t>
            </w:r>
            <w:r>
              <w:rPr>
                <w:rFonts w:ascii="Consolas" w:eastAsia="Consolas" w:hAnsi="Consolas" w:cs="Consolas"/>
                <w:color w:val="7A2E0E"/>
                <w:sz w:val="19"/>
                <w:szCs w:val="19"/>
              </w:rPr>
              <w:t>results/preds/</w:t>
            </w:r>
            <w:r>
              <w:rPr>
                <w:sz w:val="19"/>
                <w:szCs w:val="19"/>
              </w:rPr>
              <w:t xml:space="preserve"> ; test regardé une seule fois</w:t>
            </w:r>
          </w:p>
        </w:tc>
      </w:tr>
      <w:tr w:rsidR="009661BD" w14:paraId="050791EE" w14:textId="77777777">
        <w:tblPrEx>
          <w:tblCellMar>
            <w:top w:w="0" w:type="dxa"/>
            <w:bottom w:w="0" w:type="dxa"/>
          </w:tblCellMar>
        </w:tblPrEx>
        <w:tc>
          <w:tcPr>
            <w:tcW w:w="125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4365A8" w14:textId="77777777" w:rsidR="009661BD" w:rsidRDefault="00530E4F">
            <w:pPr>
              <w:spacing w:after="40"/>
            </w:pPr>
            <w:r>
              <w:rPr>
                <w:sz w:val="19"/>
                <w:szCs w:val="19"/>
              </w:rPr>
              <w:t>Phase 3</w:t>
            </w:r>
          </w:p>
          <w:p w14:paraId="719FD23E" w14:textId="77777777" w:rsidR="009661BD" w:rsidRDefault="00530E4F">
            <w:pPr>
              <w:spacing w:after="40"/>
            </w:pPr>
            <w:r>
              <w:rPr>
                <w:sz w:val="19"/>
                <w:szCs w:val="19"/>
              </w:rPr>
              <w:t>(semaine 3)</w:t>
            </w:r>
          </w:p>
        </w:tc>
        <w:tc>
          <w:tcPr>
            <w:tcW w:w="21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518A2A" w14:textId="77777777" w:rsidR="009661BD" w:rsidRDefault="00530E4F">
            <w:pPr>
              <w:spacing w:after="40"/>
            </w:pPr>
            <w:r>
              <w:rPr>
                <w:sz w:val="19"/>
                <w:szCs w:val="19"/>
              </w:rPr>
              <w:t>Section GNN du rapport, script tableau blanc</w:t>
            </w:r>
          </w:p>
        </w:tc>
        <w:tc>
          <w:tcPr>
            <w:tcW w:w="21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2E27A1" w14:textId="77777777" w:rsidR="009661BD" w:rsidRDefault="00530E4F">
            <w:pPr>
              <w:spacing w:after="40"/>
            </w:pPr>
            <w:r>
              <w:rPr>
                <w:sz w:val="19"/>
                <w:szCs w:val="19"/>
              </w:rPr>
              <w:t>B5 analyse d'erreur, section limites</w:t>
            </w:r>
          </w:p>
        </w:tc>
        <w:tc>
          <w:tcPr>
            <w:tcW w:w="21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B31212" w14:textId="77777777" w:rsidR="009661BD" w:rsidRDefault="00530E4F">
            <w:pPr>
              <w:spacing w:after="40"/>
            </w:pPr>
            <w:r>
              <w:rPr>
                <w:sz w:val="19"/>
                <w:szCs w:val="19"/>
              </w:rPr>
              <w:t>C4 bootstrap + tableau final</w:t>
            </w:r>
          </w:p>
        </w:tc>
        <w:tc>
          <w:tcPr>
            <w:tcW w:w="202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C91A6C" w14:textId="77777777" w:rsidR="009661BD" w:rsidRDefault="00530E4F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M3</w:t>
            </w:r>
            <w:r>
              <w:rPr>
                <w:sz w:val="19"/>
                <w:szCs w:val="19"/>
              </w:rPr>
              <w:t xml:space="preserve"> : rapport final relu par les trois ; répétition de soutenance</w:t>
            </w:r>
          </w:p>
        </w:tc>
      </w:tr>
    </w:tbl>
    <w:p w14:paraId="0E761222" w14:textId="77777777" w:rsidR="009661BD" w:rsidRDefault="009661BD">
      <w:pPr>
        <w:spacing w:after="80"/>
      </w:pPr>
    </w:p>
    <w:p w14:paraId="62A25E71" w14:textId="77777777" w:rsidR="009661BD" w:rsidRDefault="00530E4F">
      <w:pPr>
        <w:pStyle w:val="ListParagraph"/>
        <w:numPr>
          <w:ilvl w:val="0"/>
          <w:numId w:val="3"/>
        </w:numPr>
        <w:spacing w:after="60"/>
      </w:pPr>
      <w:r>
        <w:t>Point d'équipe court deux fois par semaine : ce qui est fini, ce qui bloque, résultats surprenants.</w:t>
      </w:r>
    </w:p>
    <w:p w14:paraId="0A0E08D2" w14:textId="77777777" w:rsidR="009661BD" w:rsidRDefault="00530E4F">
      <w:pPr>
        <w:pStyle w:val="ListParagraph"/>
        <w:numPr>
          <w:ilvl w:val="0"/>
          <w:numId w:val="3"/>
        </w:numPr>
        <w:spacing w:after="60"/>
      </w:pPr>
      <w:r>
        <w:t>Tout résultat surprenant (un modèle simple qui bat le GNN, un écart de fuite nul…) se rapporte tel quel et s'explique : c'est une conclusion valable, pas un échec.</w:t>
      </w:r>
    </w:p>
    <w:p w14:paraId="577505C1" w14:textId="77777777" w:rsidR="009661BD" w:rsidRDefault="00530E4F">
      <w:pPr>
        <w:pStyle w:val="Heading1"/>
      </w:pPr>
      <w:bookmarkStart w:id="14" w:name="_Toc244114655"/>
      <w:r>
        <w:t>10. Liste de contrôle avant de dire « fini »</w:t>
      </w:r>
      <w:bookmarkEnd w:id="14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747"/>
        <w:gridCol w:w="964"/>
        <w:gridCol w:w="964"/>
        <w:gridCol w:w="963"/>
      </w:tblGrid>
      <w:tr w:rsidR="009661BD" w14:paraId="1FCB31D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674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6A900F" w14:textId="77777777" w:rsidR="009661BD" w:rsidRDefault="00530E4F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Vérification</w:t>
            </w:r>
          </w:p>
        </w:tc>
        <w:tc>
          <w:tcPr>
            <w:tcW w:w="96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256C35" w14:textId="77777777" w:rsidR="009661BD" w:rsidRDefault="00530E4F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A</w:t>
            </w:r>
          </w:p>
        </w:tc>
        <w:tc>
          <w:tcPr>
            <w:tcW w:w="96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B52884" w14:textId="77777777" w:rsidR="009661BD" w:rsidRDefault="00530E4F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B</w:t>
            </w:r>
          </w:p>
        </w:tc>
        <w:tc>
          <w:tcPr>
            <w:tcW w:w="96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DFFBCA" w14:textId="77777777" w:rsidR="009661BD" w:rsidRDefault="00530E4F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C</w:t>
            </w:r>
          </w:p>
        </w:tc>
      </w:tr>
      <w:tr w:rsidR="009661BD" w14:paraId="0E5E2E3D" w14:textId="77777777">
        <w:tblPrEx>
          <w:tblCellMar>
            <w:top w:w="0" w:type="dxa"/>
            <w:bottom w:w="0" w:type="dxa"/>
          </w:tblCellMar>
        </w:tblPrEx>
        <w:tc>
          <w:tcPr>
            <w:tcW w:w="674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434365" w14:textId="77777777" w:rsidR="009661BD" w:rsidRDefault="00530E4F">
            <w:pPr>
              <w:spacing w:after="40"/>
            </w:pPr>
            <w:r>
              <w:rPr>
                <w:sz w:val="19"/>
                <w:szCs w:val="19"/>
              </w:rPr>
              <w:t xml:space="preserve">Mon code tourne de bout en bout sur une machine propre (données </w:t>
            </w:r>
            <w:r>
              <w:rPr>
                <w:rFonts w:ascii="Consolas" w:eastAsia="Consolas" w:hAnsi="Consolas" w:cs="Consolas"/>
                <w:color w:val="7A2E0E"/>
                <w:sz w:val="19"/>
                <w:szCs w:val="19"/>
              </w:rPr>
              <w:t>data-v1</w:t>
            </w:r>
            <w:r>
              <w:rPr>
                <w:sz w:val="19"/>
                <w:szCs w:val="19"/>
              </w:rPr>
              <w:t>)</w:t>
            </w:r>
          </w:p>
        </w:tc>
        <w:tc>
          <w:tcPr>
            <w:tcW w:w="96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7D4812" w14:textId="77777777" w:rsidR="009661BD" w:rsidRDefault="00530E4F">
            <w:pPr>
              <w:spacing w:after="40"/>
            </w:pPr>
            <w:r>
              <w:rPr>
                <w:sz w:val="19"/>
                <w:szCs w:val="19"/>
              </w:rPr>
              <w:t>☐</w:t>
            </w:r>
          </w:p>
        </w:tc>
        <w:tc>
          <w:tcPr>
            <w:tcW w:w="96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428DDE" w14:textId="77777777" w:rsidR="009661BD" w:rsidRDefault="00530E4F">
            <w:pPr>
              <w:spacing w:after="40"/>
            </w:pPr>
            <w:r>
              <w:rPr>
                <w:sz w:val="19"/>
                <w:szCs w:val="19"/>
              </w:rPr>
              <w:t>☐</w:t>
            </w:r>
          </w:p>
        </w:tc>
        <w:tc>
          <w:tcPr>
            <w:tcW w:w="96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494162" w14:textId="77777777" w:rsidR="009661BD" w:rsidRDefault="00530E4F">
            <w:pPr>
              <w:spacing w:after="40"/>
            </w:pPr>
            <w:r>
              <w:rPr>
                <w:sz w:val="19"/>
                <w:szCs w:val="19"/>
              </w:rPr>
              <w:t>☐</w:t>
            </w:r>
          </w:p>
        </w:tc>
      </w:tr>
      <w:tr w:rsidR="009661BD" w14:paraId="0A19B5F7" w14:textId="77777777">
        <w:tblPrEx>
          <w:tblCellMar>
            <w:top w:w="0" w:type="dxa"/>
            <w:bottom w:w="0" w:type="dxa"/>
          </w:tblCellMar>
        </w:tblPrEx>
        <w:tc>
          <w:tcPr>
            <w:tcW w:w="674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208146" w14:textId="77777777" w:rsidR="009661BD" w:rsidRDefault="00530E4F">
            <w:pPr>
              <w:spacing w:after="40"/>
            </w:pPr>
            <w:r>
              <w:rPr>
                <w:sz w:val="19"/>
                <w:szCs w:val="19"/>
              </w:rPr>
              <w:t xml:space="preserve">J'utilise </w:t>
            </w:r>
            <w:r>
              <w:rPr>
                <w:rFonts w:ascii="Consolas" w:eastAsia="Consolas" w:hAnsi="Consolas" w:cs="Consolas"/>
                <w:color w:val="7A2E0E"/>
                <w:sz w:val="19"/>
                <w:szCs w:val="19"/>
              </w:rPr>
              <w:t>load_splits()</w:t>
            </w:r>
            <w:r>
              <w:rPr>
                <w:sz w:val="19"/>
                <w:szCs w:val="19"/>
              </w:rPr>
              <w:t xml:space="preserve"> et </w:t>
            </w:r>
            <w:r>
              <w:rPr>
                <w:rFonts w:ascii="Consolas" w:eastAsia="Consolas" w:hAnsi="Consolas" w:cs="Consolas"/>
                <w:color w:val="7A2E0E"/>
                <w:sz w:val="19"/>
                <w:szCs w:val="19"/>
              </w:rPr>
              <w:t>src/metrics.py</w:t>
            </w:r>
            <w:r>
              <w:rPr>
                <w:sz w:val="19"/>
                <w:szCs w:val="19"/>
              </w:rPr>
              <w:t>, rien de maison</w:t>
            </w:r>
          </w:p>
        </w:tc>
        <w:tc>
          <w:tcPr>
            <w:tcW w:w="96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0C2D3A" w14:textId="77777777" w:rsidR="009661BD" w:rsidRDefault="00530E4F">
            <w:pPr>
              <w:spacing w:after="40"/>
            </w:pPr>
            <w:r>
              <w:rPr>
                <w:sz w:val="19"/>
                <w:szCs w:val="19"/>
              </w:rPr>
              <w:t>☐</w:t>
            </w:r>
          </w:p>
        </w:tc>
        <w:tc>
          <w:tcPr>
            <w:tcW w:w="96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2FD8E4" w14:textId="77777777" w:rsidR="009661BD" w:rsidRDefault="00530E4F">
            <w:pPr>
              <w:spacing w:after="40"/>
            </w:pPr>
            <w:r>
              <w:rPr>
                <w:sz w:val="19"/>
                <w:szCs w:val="19"/>
              </w:rPr>
              <w:t>☐</w:t>
            </w:r>
          </w:p>
        </w:tc>
        <w:tc>
          <w:tcPr>
            <w:tcW w:w="96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A0A655" w14:textId="77777777" w:rsidR="009661BD" w:rsidRDefault="00530E4F">
            <w:pPr>
              <w:spacing w:after="40"/>
            </w:pPr>
            <w:r>
              <w:rPr>
                <w:sz w:val="19"/>
                <w:szCs w:val="19"/>
              </w:rPr>
              <w:t>☐</w:t>
            </w:r>
          </w:p>
        </w:tc>
      </w:tr>
      <w:tr w:rsidR="009661BD" w14:paraId="6F18BDBA" w14:textId="77777777">
        <w:tblPrEx>
          <w:tblCellMar>
            <w:top w:w="0" w:type="dxa"/>
            <w:bottom w:w="0" w:type="dxa"/>
          </w:tblCellMar>
        </w:tblPrEx>
        <w:tc>
          <w:tcPr>
            <w:tcW w:w="674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668938" w14:textId="77777777" w:rsidR="009661BD" w:rsidRDefault="00530E4F">
            <w:pPr>
              <w:spacing w:after="40"/>
            </w:pPr>
            <w:r>
              <w:rPr>
                <w:sz w:val="19"/>
                <w:szCs w:val="19"/>
              </w:rPr>
              <w:t>Rien n'est ajusté sur val ou test qui aurait dû l'être sur train</w:t>
            </w:r>
          </w:p>
        </w:tc>
        <w:tc>
          <w:tcPr>
            <w:tcW w:w="96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AADD91" w14:textId="77777777" w:rsidR="009661BD" w:rsidRDefault="00530E4F">
            <w:pPr>
              <w:spacing w:after="40"/>
            </w:pPr>
            <w:r>
              <w:rPr>
                <w:sz w:val="19"/>
                <w:szCs w:val="19"/>
              </w:rPr>
              <w:t>☐</w:t>
            </w:r>
          </w:p>
        </w:tc>
        <w:tc>
          <w:tcPr>
            <w:tcW w:w="96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02F4AB" w14:textId="77777777" w:rsidR="009661BD" w:rsidRDefault="00530E4F">
            <w:pPr>
              <w:spacing w:after="40"/>
            </w:pPr>
            <w:r>
              <w:rPr>
                <w:sz w:val="19"/>
                <w:szCs w:val="19"/>
              </w:rPr>
              <w:t>☐</w:t>
            </w:r>
          </w:p>
        </w:tc>
        <w:tc>
          <w:tcPr>
            <w:tcW w:w="96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711AAA" w14:textId="77777777" w:rsidR="009661BD" w:rsidRDefault="00530E4F">
            <w:pPr>
              <w:spacing w:after="40"/>
            </w:pPr>
            <w:r>
              <w:rPr>
                <w:sz w:val="19"/>
                <w:szCs w:val="19"/>
              </w:rPr>
              <w:t>☐</w:t>
            </w:r>
          </w:p>
        </w:tc>
      </w:tr>
      <w:tr w:rsidR="009661BD" w14:paraId="60C01EAD" w14:textId="77777777">
        <w:tblPrEx>
          <w:tblCellMar>
            <w:top w:w="0" w:type="dxa"/>
            <w:bottom w:w="0" w:type="dxa"/>
          </w:tblCellMar>
        </w:tblPrEx>
        <w:tc>
          <w:tcPr>
            <w:tcW w:w="674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337DD6" w14:textId="77777777" w:rsidR="009661BD" w:rsidRDefault="00530E4F">
            <w:pPr>
              <w:spacing w:after="40"/>
            </w:pPr>
            <w:r>
              <w:rPr>
                <w:sz w:val="19"/>
                <w:szCs w:val="19"/>
              </w:rPr>
              <w:t xml:space="preserve">Mes prédictions passent </w:t>
            </w:r>
            <w:r>
              <w:rPr>
                <w:rFonts w:ascii="Consolas" w:eastAsia="Consolas" w:hAnsi="Consolas" w:cs="Consolas"/>
                <w:color w:val="7A2E0E"/>
                <w:sz w:val="19"/>
                <w:szCs w:val="19"/>
              </w:rPr>
              <w:t>save_predictions()</w:t>
            </w:r>
            <w:r>
              <w:rPr>
                <w:sz w:val="19"/>
                <w:szCs w:val="19"/>
              </w:rPr>
              <w:t xml:space="preserve"> et apparaissent dans </w:t>
            </w:r>
            <w:r>
              <w:rPr>
                <w:rFonts w:ascii="Consolas" w:eastAsia="Consolas" w:hAnsi="Consolas" w:cs="Consolas"/>
                <w:color w:val="7A2E0E"/>
                <w:sz w:val="19"/>
                <w:szCs w:val="19"/>
              </w:rPr>
              <w:t>metrics_all.csv</w:t>
            </w:r>
          </w:p>
        </w:tc>
        <w:tc>
          <w:tcPr>
            <w:tcW w:w="96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6F3890" w14:textId="77777777" w:rsidR="009661BD" w:rsidRDefault="00530E4F">
            <w:pPr>
              <w:spacing w:after="40"/>
            </w:pPr>
            <w:r>
              <w:rPr>
                <w:sz w:val="19"/>
                <w:szCs w:val="19"/>
              </w:rPr>
              <w:t>☐</w:t>
            </w:r>
          </w:p>
        </w:tc>
        <w:tc>
          <w:tcPr>
            <w:tcW w:w="96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D99A2C" w14:textId="77777777" w:rsidR="009661BD" w:rsidRDefault="00530E4F">
            <w:pPr>
              <w:spacing w:after="40"/>
            </w:pPr>
            <w:r>
              <w:rPr>
                <w:sz w:val="19"/>
                <w:szCs w:val="19"/>
              </w:rPr>
              <w:t>☐</w:t>
            </w:r>
          </w:p>
        </w:tc>
        <w:tc>
          <w:tcPr>
            <w:tcW w:w="96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FC43C1" w14:textId="77777777" w:rsidR="009661BD" w:rsidRDefault="00530E4F">
            <w:pPr>
              <w:spacing w:after="40"/>
            </w:pPr>
            <w:r>
              <w:rPr>
                <w:sz w:val="19"/>
                <w:szCs w:val="19"/>
              </w:rPr>
              <w:t>☐</w:t>
            </w:r>
          </w:p>
        </w:tc>
      </w:tr>
      <w:tr w:rsidR="009661BD" w14:paraId="2781F5BF" w14:textId="77777777">
        <w:tblPrEx>
          <w:tblCellMar>
            <w:top w:w="0" w:type="dxa"/>
            <w:bottom w:w="0" w:type="dxa"/>
          </w:tblCellMar>
        </w:tblPrEx>
        <w:tc>
          <w:tcPr>
            <w:tcW w:w="674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65AB57" w14:textId="77777777" w:rsidR="009661BD" w:rsidRDefault="00530E4F">
            <w:pPr>
              <w:spacing w:after="40"/>
            </w:pPr>
            <w:r>
              <w:rPr>
                <w:sz w:val="19"/>
                <w:szCs w:val="19"/>
              </w:rPr>
              <w:t xml:space="preserve">Mes décisions sont dans </w:t>
            </w:r>
            <w:r>
              <w:rPr>
                <w:rFonts w:ascii="Consolas" w:eastAsia="Consolas" w:hAnsi="Consolas" w:cs="Consolas"/>
                <w:color w:val="7A2E0E"/>
                <w:sz w:val="19"/>
                <w:szCs w:val="19"/>
              </w:rPr>
              <w:t>JOURNAL.md</w:t>
            </w:r>
            <w:r>
              <w:rPr>
                <w:sz w:val="19"/>
                <w:szCs w:val="19"/>
              </w:rPr>
              <w:t xml:space="preserve"> avec une raison chiffrée</w:t>
            </w:r>
          </w:p>
        </w:tc>
        <w:tc>
          <w:tcPr>
            <w:tcW w:w="96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6AEFEF" w14:textId="77777777" w:rsidR="009661BD" w:rsidRDefault="00530E4F">
            <w:pPr>
              <w:spacing w:after="40"/>
            </w:pPr>
            <w:r>
              <w:rPr>
                <w:sz w:val="19"/>
                <w:szCs w:val="19"/>
              </w:rPr>
              <w:t>☐</w:t>
            </w:r>
          </w:p>
        </w:tc>
        <w:tc>
          <w:tcPr>
            <w:tcW w:w="96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83A107" w14:textId="77777777" w:rsidR="009661BD" w:rsidRDefault="00530E4F">
            <w:pPr>
              <w:spacing w:after="40"/>
            </w:pPr>
            <w:r>
              <w:rPr>
                <w:sz w:val="19"/>
                <w:szCs w:val="19"/>
              </w:rPr>
              <w:t>☐</w:t>
            </w:r>
          </w:p>
        </w:tc>
        <w:tc>
          <w:tcPr>
            <w:tcW w:w="96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C57762" w14:textId="77777777" w:rsidR="009661BD" w:rsidRDefault="00530E4F">
            <w:pPr>
              <w:spacing w:after="40"/>
            </w:pPr>
            <w:r>
              <w:rPr>
                <w:sz w:val="19"/>
                <w:szCs w:val="19"/>
              </w:rPr>
              <w:t>☐</w:t>
            </w:r>
          </w:p>
        </w:tc>
      </w:tr>
      <w:tr w:rsidR="009661BD" w14:paraId="10089D6E" w14:textId="77777777">
        <w:tblPrEx>
          <w:tblCellMar>
            <w:top w:w="0" w:type="dxa"/>
            <w:bottom w:w="0" w:type="dxa"/>
          </w:tblCellMar>
        </w:tblPrEx>
        <w:tc>
          <w:tcPr>
            <w:tcW w:w="674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BD5FB4" w14:textId="77777777" w:rsidR="009661BD" w:rsidRDefault="00530E4F">
            <w:pPr>
              <w:spacing w:after="40"/>
            </w:pPr>
            <w:r>
              <w:rPr>
                <w:sz w:val="19"/>
                <w:szCs w:val="19"/>
              </w:rPr>
              <w:t xml:space="preserve">Mon fichier </w:t>
            </w:r>
            <w:r>
              <w:rPr>
                <w:rFonts w:ascii="Consolas" w:eastAsia="Consolas" w:hAnsi="Consolas" w:cs="Consolas"/>
                <w:color w:val="7A2E0E"/>
                <w:sz w:val="19"/>
                <w:szCs w:val="19"/>
              </w:rPr>
              <w:t>docs/explications/</w:t>
            </w:r>
            <w:r>
              <w:rPr>
                <w:sz w:val="19"/>
                <w:szCs w:val="19"/>
              </w:rPr>
              <w:t xml:space="preserve"> contient au moins 3 questions du jury et 2 fonctions expliquées</w:t>
            </w:r>
          </w:p>
        </w:tc>
        <w:tc>
          <w:tcPr>
            <w:tcW w:w="96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0D4286" w14:textId="77777777" w:rsidR="009661BD" w:rsidRDefault="00530E4F">
            <w:pPr>
              <w:spacing w:after="40"/>
            </w:pPr>
            <w:r>
              <w:rPr>
                <w:sz w:val="19"/>
                <w:szCs w:val="19"/>
              </w:rPr>
              <w:t>☐</w:t>
            </w:r>
          </w:p>
        </w:tc>
        <w:tc>
          <w:tcPr>
            <w:tcW w:w="96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BDE91F" w14:textId="77777777" w:rsidR="009661BD" w:rsidRDefault="00530E4F">
            <w:pPr>
              <w:spacing w:after="40"/>
            </w:pPr>
            <w:r>
              <w:rPr>
                <w:sz w:val="19"/>
                <w:szCs w:val="19"/>
              </w:rPr>
              <w:t>☐</w:t>
            </w:r>
          </w:p>
        </w:tc>
        <w:tc>
          <w:tcPr>
            <w:tcW w:w="96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A506F5" w14:textId="77777777" w:rsidR="009661BD" w:rsidRDefault="00530E4F">
            <w:pPr>
              <w:spacing w:after="40"/>
            </w:pPr>
            <w:r>
              <w:rPr>
                <w:sz w:val="19"/>
                <w:szCs w:val="19"/>
              </w:rPr>
              <w:t>☐</w:t>
            </w:r>
          </w:p>
        </w:tc>
      </w:tr>
      <w:tr w:rsidR="009661BD" w14:paraId="02C6E0F4" w14:textId="77777777">
        <w:tblPrEx>
          <w:tblCellMar>
            <w:top w:w="0" w:type="dxa"/>
            <w:bottom w:w="0" w:type="dxa"/>
          </w:tblCellMar>
        </w:tblPrEx>
        <w:tc>
          <w:tcPr>
            <w:tcW w:w="674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8C2FD3" w14:textId="77777777" w:rsidR="009661BD" w:rsidRDefault="00530E4F">
            <w:pPr>
              <w:spacing w:after="40"/>
            </w:pPr>
            <w:r>
              <w:rPr>
                <w:sz w:val="19"/>
                <w:szCs w:val="19"/>
              </w:rPr>
              <w:t xml:space="preserve">Tous les chiffres de mes textes sortent d'un fichier de </w:t>
            </w:r>
            <w:r>
              <w:rPr>
                <w:rFonts w:ascii="Consolas" w:eastAsia="Consolas" w:hAnsi="Consolas" w:cs="Consolas"/>
                <w:color w:val="7A2E0E"/>
                <w:sz w:val="19"/>
                <w:szCs w:val="19"/>
              </w:rPr>
              <w:t>results/</w:t>
            </w:r>
          </w:p>
        </w:tc>
        <w:tc>
          <w:tcPr>
            <w:tcW w:w="96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13783C" w14:textId="77777777" w:rsidR="009661BD" w:rsidRDefault="00530E4F">
            <w:pPr>
              <w:spacing w:after="40"/>
            </w:pPr>
            <w:r>
              <w:rPr>
                <w:sz w:val="19"/>
                <w:szCs w:val="19"/>
              </w:rPr>
              <w:t>☐</w:t>
            </w:r>
          </w:p>
        </w:tc>
        <w:tc>
          <w:tcPr>
            <w:tcW w:w="96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F873AF" w14:textId="77777777" w:rsidR="009661BD" w:rsidRDefault="00530E4F">
            <w:pPr>
              <w:spacing w:after="40"/>
            </w:pPr>
            <w:r>
              <w:rPr>
                <w:sz w:val="19"/>
                <w:szCs w:val="19"/>
              </w:rPr>
              <w:t>☐</w:t>
            </w:r>
          </w:p>
        </w:tc>
        <w:tc>
          <w:tcPr>
            <w:tcW w:w="96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7ACAE6" w14:textId="77777777" w:rsidR="009661BD" w:rsidRDefault="00530E4F">
            <w:pPr>
              <w:spacing w:after="40"/>
            </w:pPr>
            <w:r>
              <w:rPr>
                <w:sz w:val="19"/>
                <w:szCs w:val="19"/>
              </w:rPr>
              <w:t>☐</w:t>
            </w:r>
          </w:p>
        </w:tc>
      </w:tr>
      <w:tr w:rsidR="009661BD" w14:paraId="26A4F081" w14:textId="77777777">
        <w:tblPrEx>
          <w:tblCellMar>
            <w:top w:w="0" w:type="dxa"/>
            <w:bottom w:w="0" w:type="dxa"/>
          </w:tblCellMar>
        </w:tblPrEx>
        <w:tc>
          <w:tcPr>
            <w:tcW w:w="674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B0ACCF" w14:textId="77777777" w:rsidR="009661BD" w:rsidRDefault="00530E4F">
            <w:pPr>
              <w:spacing w:after="40"/>
            </w:pPr>
            <w:r>
              <w:rPr>
                <w:sz w:val="19"/>
                <w:szCs w:val="19"/>
              </w:rPr>
              <w:t>Ma pull request a été relue par quelqu'un d'autre</w:t>
            </w:r>
          </w:p>
        </w:tc>
        <w:tc>
          <w:tcPr>
            <w:tcW w:w="96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E25591" w14:textId="77777777" w:rsidR="009661BD" w:rsidRDefault="00530E4F">
            <w:pPr>
              <w:spacing w:after="40"/>
            </w:pPr>
            <w:r>
              <w:rPr>
                <w:sz w:val="19"/>
                <w:szCs w:val="19"/>
              </w:rPr>
              <w:t>☐</w:t>
            </w:r>
          </w:p>
        </w:tc>
        <w:tc>
          <w:tcPr>
            <w:tcW w:w="96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F9A0BF" w14:textId="77777777" w:rsidR="009661BD" w:rsidRDefault="00530E4F">
            <w:pPr>
              <w:spacing w:after="40"/>
            </w:pPr>
            <w:r>
              <w:rPr>
                <w:sz w:val="19"/>
                <w:szCs w:val="19"/>
              </w:rPr>
              <w:t>☐</w:t>
            </w:r>
          </w:p>
        </w:tc>
        <w:tc>
          <w:tcPr>
            <w:tcW w:w="96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98B001" w14:textId="77777777" w:rsidR="009661BD" w:rsidRDefault="00530E4F">
            <w:pPr>
              <w:spacing w:after="40"/>
            </w:pPr>
            <w:r>
              <w:rPr>
                <w:sz w:val="19"/>
                <w:szCs w:val="19"/>
              </w:rPr>
              <w:t>☐</w:t>
            </w:r>
          </w:p>
        </w:tc>
      </w:tr>
    </w:tbl>
    <w:p w14:paraId="20AB4C0C" w14:textId="77777777" w:rsidR="009661BD" w:rsidRDefault="00530E4F">
      <w:pPr>
        <w:pStyle w:val="Heading1"/>
      </w:pPr>
      <w:bookmarkStart w:id="15" w:name="_Toc244114656"/>
      <w:r>
        <w:t>Annexe — Hypothèses à tester (rédigées en L2, tranchées en L6)</w:t>
      </w:r>
      <w:bookmarkEnd w:id="15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75"/>
        <w:gridCol w:w="4819"/>
        <w:gridCol w:w="4144"/>
      </w:tblGrid>
      <w:tr w:rsidR="009661BD" w14:paraId="5D6590D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67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913143" w14:textId="77777777" w:rsidR="009661BD" w:rsidRDefault="009661BD">
            <w:pPr>
              <w:spacing w:after="40"/>
            </w:pPr>
          </w:p>
        </w:tc>
        <w:tc>
          <w:tcPr>
            <w:tcW w:w="48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1BCD6D" w14:textId="77777777" w:rsidR="009661BD" w:rsidRDefault="00530E4F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Hypothèse</w:t>
            </w:r>
          </w:p>
        </w:tc>
        <w:tc>
          <w:tcPr>
            <w:tcW w:w="414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A4B2A1" w14:textId="77777777" w:rsidR="009661BD" w:rsidRDefault="00530E4F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Comment on la teste</w:t>
            </w:r>
          </w:p>
        </w:tc>
      </w:tr>
      <w:tr w:rsidR="009661BD" w14:paraId="1E928757" w14:textId="77777777">
        <w:tblPrEx>
          <w:tblCellMar>
            <w:top w:w="0" w:type="dxa"/>
            <w:bottom w:w="0" w:type="dxa"/>
          </w:tblCellMar>
        </w:tblPrEx>
        <w:tc>
          <w:tcPr>
            <w:tcW w:w="67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729DD1" w14:textId="77777777" w:rsidR="009661BD" w:rsidRDefault="00530E4F">
            <w:pPr>
              <w:spacing w:after="40"/>
            </w:pPr>
            <w:r>
              <w:rPr>
                <w:sz w:val="19"/>
                <w:szCs w:val="19"/>
              </w:rPr>
              <w:t>H1</w:t>
            </w:r>
          </w:p>
        </w:tc>
        <w:tc>
          <w:tcPr>
            <w:tcW w:w="48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1D0B40" w14:textId="77777777" w:rsidR="009661BD" w:rsidRDefault="00530E4F">
            <w:pPr>
              <w:spacing w:after="40"/>
            </w:pPr>
            <w:r>
              <w:rPr>
                <w:sz w:val="19"/>
                <w:szCs w:val="19"/>
              </w:rPr>
              <w:t>Un GNN qui voit les liens et files partagés bat un modèle plat avec les mêmes entrées, surtout à forte charge (ρ ≥ 1).</w:t>
            </w:r>
          </w:p>
        </w:tc>
        <w:tc>
          <w:tcPr>
            <w:tcW w:w="414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459C86" w14:textId="77777777" w:rsidR="009661BD" w:rsidRDefault="00530E4F">
            <w:pPr>
              <w:spacing w:after="40"/>
            </w:pPr>
            <w:r>
              <w:rPr>
                <w:rFonts w:ascii="Consolas" w:eastAsia="Consolas" w:hAnsi="Consolas" w:cs="Consolas"/>
                <w:color w:val="7A2E0E"/>
                <w:sz w:val="19"/>
                <w:szCs w:val="19"/>
              </w:rPr>
              <w:t>gnn_*</w:t>
            </w:r>
            <w:r>
              <w:rPr>
                <w:sz w:val="19"/>
                <w:szCs w:val="19"/>
              </w:rPr>
              <w:t xml:space="preserve"> vs </w:t>
            </w:r>
            <w:r>
              <w:rPr>
                <w:rFonts w:ascii="Consolas" w:eastAsia="Consolas" w:hAnsi="Consolas" w:cs="Consolas"/>
                <w:color w:val="7A2E0E"/>
                <w:sz w:val="19"/>
                <w:szCs w:val="19"/>
              </w:rPr>
              <w:t>lgbm</w:t>
            </w:r>
            <w:r>
              <w:rPr>
                <w:sz w:val="19"/>
                <w:szCs w:val="19"/>
              </w:rPr>
              <w:t xml:space="preserve"> et </w:t>
            </w:r>
            <w:r>
              <w:rPr>
                <w:rFonts w:ascii="Consolas" w:eastAsia="Consolas" w:hAnsi="Consolas" w:cs="Consolas"/>
                <w:color w:val="7A2E0E"/>
                <w:sz w:val="19"/>
                <w:szCs w:val="19"/>
              </w:rPr>
              <w:t>mlp_flat</w:t>
            </w:r>
            <w:r>
              <w:rPr>
                <w:sz w:val="19"/>
                <w:szCs w:val="19"/>
              </w:rPr>
              <w:t>, globalement et sur le sous-ensemble ρ ≥ 1, avec intervalles de confiance.</w:t>
            </w:r>
          </w:p>
        </w:tc>
      </w:tr>
      <w:tr w:rsidR="009661BD" w14:paraId="7C7B79AF" w14:textId="77777777">
        <w:tblPrEx>
          <w:tblCellMar>
            <w:top w:w="0" w:type="dxa"/>
            <w:bottom w:w="0" w:type="dxa"/>
          </w:tblCellMar>
        </w:tblPrEx>
        <w:tc>
          <w:tcPr>
            <w:tcW w:w="67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5ED318" w14:textId="77777777" w:rsidR="009661BD" w:rsidRDefault="00530E4F">
            <w:pPr>
              <w:spacing w:after="40"/>
            </w:pPr>
            <w:r>
              <w:rPr>
                <w:sz w:val="19"/>
                <w:szCs w:val="19"/>
              </w:rPr>
              <w:t>H2</w:t>
            </w:r>
          </w:p>
        </w:tc>
        <w:tc>
          <w:tcPr>
            <w:tcW w:w="48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D52C4B" w14:textId="77777777" w:rsidR="009661BD" w:rsidRDefault="00530E4F">
            <w:pPr>
              <w:spacing w:after="40"/>
            </w:pPr>
            <w:r>
              <w:rPr>
                <w:sz w:val="19"/>
                <w:szCs w:val="19"/>
              </w:rPr>
              <w:t>Tous les modèles se dégradent sur les événements (congestion, famine), les modèles plats davantage.</w:t>
            </w:r>
          </w:p>
        </w:tc>
        <w:tc>
          <w:tcPr>
            <w:tcW w:w="414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10F45D" w14:textId="77777777" w:rsidR="009661BD" w:rsidRDefault="00530E4F">
            <w:pPr>
              <w:spacing w:after="40"/>
            </w:pPr>
            <w:r>
              <w:rPr>
                <w:sz w:val="19"/>
                <w:szCs w:val="19"/>
              </w:rPr>
              <w:t xml:space="preserve">Sous-ensembles </w:t>
            </w:r>
            <w:r>
              <w:rPr>
                <w:rFonts w:ascii="Consolas" w:eastAsia="Consolas" w:hAnsi="Consolas" w:cs="Consolas"/>
                <w:color w:val="7A2E0E"/>
                <w:sz w:val="19"/>
                <w:szCs w:val="19"/>
              </w:rPr>
              <w:t>event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rFonts w:ascii="Consolas" w:eastAsia="Consolas" w:hAnsi="Consolas" w:cs="Consolas"/>
                <w:color w:val="7A2E0E"/>
                <w:sz w:val="19"/>
                <w:szCs w:val="19"/>
              </w:rPr>
              <w:t>non_event</w:t>
            </w:r>
            <w:r>
              <w:rPr>
                <w:sz w:val="19"/>
                <w:szCs w:val="19"/>
              </w:rPr>
              <w:t xml:space="preserve"> de </w:t>
            </w:r>
            <w:r>
              <w:rPr>
                <w:rFonts w:ascii="Consolas" w:eastAsia="Consolas" w:hAnsi="Consolas" w:cs="Consolas"/>
                <w:color w:val="7A2E0E"/>
                <w:sz w:val="19"/>
                <w:szCs w:val="19"/>
              </w:rPr>
              <w:t>metrics_all.csv</w:t>
            </w:r>
            <w:r>
              <w:rPr>
                <w:sz w:val="19"/>
                <w:szCs w:val="19"/>
              </w:rPr>
              <w:t>.</w:t>
            </w:r>
          </w:p>
        </w:tc>
      </w:tr>
      <w:tr w:rsidR="009661BD" w14:paraId="07A20AC7" w14:textId="77777777">
        <w:tblPrEx>
          <w:tblCellMar>
            <w:top w:w="0" w:type="dxa"/>
            <w:bottom w:w="0" w:type="dxa"/>
          </w:tblCellMar>
        </w:tblPrEx>
        <w:tc>
          <w:tcPr>
            <w:tcW w:w="67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F82FFA" w14:textId="77777777" w:rsidR="009661BD" w:rsidRDefault="00530E4F">
            <w:pPr>
              <w:spacing w:after="40"/>
            </w:pPr>
            <w:r>
              <w:rPr>
                <w:sz w:val="19"/>
                <w:szCs w:val="19"/>
              </w:rPr>
              <w:t>H3</w:t>
            </w:r>
          </w:p>
        </w:tc>
        <w:tc>
          <w:tcPr>
            <w:tcW w:w="48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5557F8" w14:textId="77777777" w:rsidR="009661BD" w:rsidRDefault="00530E4F">
            <w:pPr>
              <w:spacing w:after="40"/>
            </w:pPr>
            <w:r>
              <w:rPr>
                <w:sz w:val="19"/>
                <w:szCs w:val="19"/>
              </w:rPr>
              <w:t>Le GNN généralise mieux aux topologies inédites.</w:t>
            </w:r>
          </w:p>
        </w:tc>
        <w:tc>
          <w:tcPr>
            <w:tcW w:w="414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1CB03E" w14:textId="77777777" w:rsidR="009661BD" w:rsidRDefault="00530E4F">
            <w:pPr>
              <w:spacing w:after="40"/>
            </w:pPr>
            <w:r>
              <w:rPr>
                <w:sz w:val="19"/>
                <w:szCs w:val="19"/>
              </w:rPr>
              <w:t xml:space="preserve">Écart d'erreur </w:t>
            </w:r>
            <w:r>
              <w:rPr>
                <w:rFonts w:ascii="Consolas" w:eastAsia="Consolas" w:hAnsi="Consolas" w:cs="Consolas"/>
                <w:color w:val="7A2E0E"/>
                <w:sz w:val="19"/>
                <w:szCs w:val="19"/>
              </w:rPr>
              <w:t>test</w:t>
            </w:r>
            <w:r>
              <w:rPr>
                <w:sz w:val="19"/>
                <w:szCs w:val="19"/>
              </w:rPr>
              <w:t xml:space="preserve"> → </w:t>
            </w:r>
            <w:r>
              <w:rPr>
                <w:rFonts w:ascii="Consolas" w:eastAsia="Consolas" w:hAnsi="Consolas" w:cs="Consolas"/>
                <w:color w:val="7A2E0E"/>
                <w:sz w:val="19"/>
                <w:szCs w:val="19"/>
              </w:rPr>
              <w:t>test_unseen_topo</w:t>
            </w:r>
            <w:r>
              <w:rPr>
                <w:sz w:val="19"/>
                <w:szCs w:val="19"/>
              </w:rPr>
              <w:t xml:space="preserve"> par modèle, à charge comparable.</w:t>
            </w:r>
          </w:p>
        </w:tc>
      </w:tr>
      <w:tr w:rsidR="009661BD" w14:paraId="338F8A44" w14:textId="77777777">
        <w:tblPrEx>
          <w:tblCellMar>
            <w:top w:w="0" w:type="dxa"/>
            <w:bottom w:w="0" w:type="dxa"/>
          </w:tblCellMar>
        </w:tblPrEx>
        <w:tc>
          <w:tcPr>
            <w:tcW w:w="67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841602" w14:textId="77777777" w:rsidR="009661BD" w:rsidRDefault="00530E4F">
            <w:pPr>
              <w:spacing w:after="40"/>
            </w:pPr>
            <w:r>
              <w:rPr>
                <w:sz w:val="19"/>
                <w:szCs w:val="19"/>
              </w:rPr>
              <w:t>H4</w:t>
            </w:r>
          </w:p>
        </w:tc>
        <w:tc>
          <w:tcPr>
            <w:tcW w:w="48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4D40E3" w14:textId="77777777" w:rsidR="009661BD" w:rsidRDefault="00530E4F">
            <w:pPr>
              <w:spacing w:after="40"/>
            </w:pPr>
            <w:r>
              <w:rPr>
                <w:sz w:val="19"/>
                <w:szCs w:val="19"/>
              </w:rPr>
              <w:t>Les flux affamés (part WFQ quasi nulle sur lien saturé) sont là où les modèles plats échouent le plus.</w:t>
            </w:r>
          </w:p>
        </w:tc>
        <w:tc>
          <w:tcPr>
            <w:tcW w:w="414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BF2F8A" w14:textId="77777777" w:rsidR="009661BD" w:rsidRDefault="00530E4F">
            <w:pPr>
              <w:spacing w:after="40"/>
            </w:pPr>
            <w:r>
              <w:rPr>
                <w:sz w:val="19"/>
                <w:szCs w:val="19"/>
              </w:rPr>
              <w:t xml:space="preserve">Erreur sur </w:t>
            </w:r>
            <w:r>
              <w:rPr>
                <w:rFonts w:ascii="Consolas" w:eastAsia="Consolas" w:hAnsi="Consolas" w:cs="Consolas"/>
                <w:color w:val="7A2E0E"/>
                <w:sz w:val="19"/>
                <w:szCs w:val="19"/>
              </w:rPr>
              <w:t>event_type == starvation</w:t>
            </w:r>
            <w:r>
              <w:rPr>
                <w:sz w:val="19"/>
                <w:szCs w:val="19"/>
              </w:rPr>
              <w:t>, analyse B5.</w:t>
            </w:r>
          </w:p>
        </w:tc>
      </w:tr>
    </w:tbl>
    <w:p w14:paraId="24B810F8" w14:textId="77777777" w:rsidR="00530E4F" w:rsidRDefault="00530E4F"/>
    <w:sectPr w:rsidR="00530E4F">
      <w:footerReference w:type="default" r:id="rId7"/>
      <w:pgSz w:w="11906" w:h="16838"/>
      <w:pgMar w:top="1134" w:right="1134" w:bottom="1134" w:left="1134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0DECB93" w14:textId="77777777" w:rsidR="00530E4F" w:rsidRDefault="00530E4F">
      <w:r>
        <w:separator/>
      </w:r>
    </w:p>
  </w:endnote>
  <w:endnote w:type="continuationSeparator" w:id="0">
    <w:p w14:paraId="505C6594" w14:textId="77777777" w:rsidR="00530E4F" w:rsidRDefault="00530E4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93D17E" w14:textId="77777777" w:rsidR="009661BD" w:rsidRDefault="00530E4F">
    <w:pPr>
      <w:jc w:val="right"/>
    </w:pPr>
    <w:r>
      <w:rPr>
        <w:color w:val="808080"/>
        <w:sz w:val="16"/>
        <w:szCs w:val="16"/>
      </w:rPr>
      <w:t xml:space="preserve">Plan de travail · page </w:t>
    </w:r>
    <w:r>
      <w:rPr>
        <w:color w:val="808080"/>
        <w:sz w:val="16"/>
        <w:szCs w:val="16"/>
      </w:rPr>
      <w:fldChar w:fldCharType="begin"/>
    </w:r>
    <w:r>
      <w:rPr>
        <w:color w:val="808080"/>
        <w:sz w:val="16"/>
        <w:szCs w:val="16"/>
      </w:rPr>
      <w:instrText>PAGE</w:instrText>
    </w:r>
    <w:r>
      <w:rPr>
        <w:color w:val="808080"/>
        <w:sz w:val="16"/>
        <w:szCs w:val="16"/>
      </w:rPr>
      <w:fldChar w:fldCharType="separate"/>
    </w:r>
    <w:r w:rsidR="00765EC0">
      <w:rPr>
        <w:noProof/>
        <w:color w:val="808080"/>
        <w:sz w:val="16"/>
        <w:szCs w:val="16"/>
      </w:rPr>
      <w:t>1</w:t>
    </w:r>
    <w:r>
      <w:rPr>
        <w:color w:val="808080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215EABC" w14:textId="77777777" w:rsidR="00530E4F" w:rsidRDefault="00530E4F">
      <w:r>
        <w:separator/>
      </w:r>
    </w:p>
  </w:footnote>
  <w:footnote w:type="continuationSeparator" w:id="0">
    <w:p w14:paraId="24A87966" w14:textId="77777777" w:rsidR="00530E4F" w:rsidRDefault="00530E4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4253F2"/>
    <w:multiLevelType w:val="hybridMultilevel"/>
    <w:tmpl w:val="732E0A10"/>
    <w:lvl w:ilvl="0" w:tplc="60B0A630">
      <w:start w:val="1"/>
      <w:numFmt w:val="decimal"/>
      <w:lvlText w:val="%1."/>
      <w:lvlJc w:val="left"/>
      <w:pPr>
        <w:ind w:left="540" w:hanging="300"/>
      </w:pPr>
    </w:lvl>
    <w:lvl w:ilvl="1" w:tplc="1EFC1D88">
      <w:numFmt w:val="decimal"/>
      <w:lvlText w:val=""/>
      <w:lvlJc w:val="left"/>
    </w:lvl>
    <w:lvl w:ilvl="2" w:tplc="43F210D2">
      <w:numFmt w:val="decimal"/>
      <w:lvlText w:val=""/>
      <w:lvlJc w:val="left"/>
    </w:lvl>
    <w:lvl w:ilvl="3" w:tplc="BCBC1864">
      <w:numFmt w:val="decimal"/>
      <w:lvlText w:val=""/>
      <w:lvlJc w:val="left"/>
    </w:lvl>
    <w:lvl w:ilvl="4" w:tplc="005C329E">
      <w:numFmt w:val="decimal"/>
      <w:lvlText w:val=""/>
      <w:lvlJc w:val="left"/>
    </w:lvl>
    <w:lvl w:ilvl="5" w:tplc="4E4AF14E">
      <w:numFmt w:val="decimal"/>
      <w:lvlText w:val=""/>
      <w:lvlJc w:val="left"/>
    </w:lvl>
    <w:lvl w:ilvl="6" w:tplc="D1A2CD74">
      <w:numFmt w:val="decimal"/>
      <w:lvlText w:val=""/>
      <w:lvlJc w:val="left"/>
    </w:lvl>
    <w:lvl w:ilvl="7" w:tplc="91B4251E">
      <w:numFmt w:val="decimal"/>
      <w:lvlText w:val=""/>
      <w:lvlJc w:val="left"/>
    </w:lvl>
    <w:lvl w:ilvl="8" w:tplc="513270F2">
      <w:numFmt w:val="decimal"/>
      <w:lvlText w:val=""/>
      <w:lvlJc w:val="left"/>
    </w:lvl>
  </w:abstractNum>
  <w:abstractNum w:abstractNumId="1" w15:restartNumberingAfterBreak="0">
    <w:nsid w:val="5BF51362"/>
    <w:multiLevelType w:val="hybridMultilevel"/>
    <w:tmpl w:val="3E06DF5E"/>
    <w:lvl w:ilvl="0" w:tplc="B2947CCC">
      <w:start w:val="1"/>
      <w:numFmt w:val="bullet"/>
      <w:lvlText w:val="●"/>
      <w:lvlJc w:val="left"/>
      <w:pPr>
        <w:ind w:left="720" w:hanging="360"/>
      </w:pPr>
    </w:lvl>
    <w:lvl w:ilvl="1" w:tplc="FF6A2D68">
      <w:start w:val="1"/>
      <w:numFmt w:val="bullet"/>
      <w:lvlText w:val="○"/>
      <w:lvlJc w:val="left"/>
      <w:pPr>
        <w:ind w:left="1440" w:hanging="360"/>
      </w:pPr>
    </w:lvl>
    <w:lvl w:ilvl="2" w:tplc="7EEEDF4E">
      <w:start w:val="1"/>
      <w:numFmt w:val="bullet"/>
      <w:lvlText w:val="■"/>
      <w:lvlJc w:val="left"/>
      <w:pPr>
        <w:ind w:left="2160" w:hanging="360"/>
      </w:pPr>
    </w:lvl>
    <w:lvl w:ilvl="3" w:tplc="37401B76">
      <w:start w:val="1"/>
      <w:numFmt w:val="bullet"/>
      <w:lvlText w:val="●"/>
      <w:lvlJc w:val="left"/>
      <w:pPr>
        <w:ind w:left="2880" w:hanging="360"/>
      </w:pPr>
    </w:lvl>
    <w:lvl w:ilvl="4" w:tplc="06D69180">
      <w:start w:val="1"/>
      <w:numFmt w:val="bullet"/>
      <w:lvlText w:val="○"/>
      <w:lvlJc w:val="left"/>
      <w:pPr>
        <w:ind w:left="3600" w:hanging="360"/>
      </w:pPr>
    </w:lvl>
    <w:lvl w:ilvl="5" w:tplc="49DCF238">
      <w:start w:val="1"/>
      <w:numFmt w:val="bullet"/>
      <w:lvlText w:val="■"/>
      <w:lvlJc w:val="left"/>
      <w:pPr>
        <w:ind w:left="4320" w:hanging="360"/>
      </w:pPr>
    </w:lvl>
    <w:lvl w:ilvl="6" w:tplc="F1AC15F2">
      <w:start w:val="1"/>
      <w:numFmt w:val="bullet"/>
      <w:lvlText w:val="●"/>
      <w:lvlJc w:val="left"/>
      <w:pPr>
        <w:ind w:left="5040" w:hanging="360"/>
      </w:pPr>
    </w:lvl>
    <w:lvl w:ilvl="7" w:tplc="299499B2">
      <w:start w:val="1"/>
      <w:numFmt w:val="bullet"/>
      <w:lvlText w:val="●"/>
      <w:lvlJc w:val="left"/>
      <w:pPr>
        <w:ind w:left="5760" w:hanging="360"/>
      </w:pPr>
    </w:lvl>
    <w:lvl w:ilvl="8" w:tplc="C77EA000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66161EB6"/>
    <w:multiLevelType w:val="hybridMultilevel"/>
    <w:tmpl w:val="C614A33C"/>
    <w:lvl w:ilvl="0" w:tplc="AEC6627C">
      <w:start w:val="1"/>
      <w:numFmt w:val="decimal"/>
      <w:lvlText w:val="%1."/>
      <w:lvlJc w:val="left"/>
      <w:pPr>
        <w:ind w:left="540" w:hanging="300"/>
      </w:pPr>
    </w:lvl>
    <w:lvl w:ilvl="1" w:tplc="CDE8E80C">
      <w:numFmt w:val="decimal"/>
      <w:lvlText w:val=""/>
      <w:lvlJc w:val="left"/>
    </w:lvl>
    <w:lvl w:ilvl="2" w:tplc="D01C4A3A">
      <w:numFmt w:val="decimal"/>
      <w:lvlText w:val=""/>
      <w:lvlJc w:val="left"/>
    </w:lvl>
    <w:lvl w:ilvl="3" w:tplc="F2C63E0A">
      <w:numFmt w:val="decimal"/>
      <w:lvlText w:val=""/>
      <w:lvlJc w:val="left"/>
    </w:lvl>
    <w:lvl w:ilvl="4" w:tplc="4EC436E4">
      <w:numFmt w:val="decimal"/>
      <w:lvlText w:val=""/>
      <w:lvlJc w:val="left"/>
    </w:lvl>
    <w:lvl w:ilvl="5" w:tplc="563826A8">
      <w:numFmt w:val="decimal"/>
      <w:lvlText w:val=""/>
      <w:lvlJc w:val="left"/>
    </w:lvl>
    <w:lvl w:ilvl="6" w:tplc="6F188D98">
      <w:numFmt w:val="decimal"/>
      <w:lvlText w:val=""/>
      <w:lvlJc w:val="left"/>
    </w:lvl>
    <w:lvl w:ilvl="7" w:tplc="62048832">
      <w:numFmt w:val="decimal"/>
      <w:lvlText w:val=""/>
      <w:lvlJc w:val="left"/>
    </w:lvl>
    <w:lvl w:ilvl="8" w:tplc="8A185D42">
      <w:numFmt w:val="decimal"/>
      <w:lvlText w:val=""/>
      <w:lvlJc w:val="left"/>
    </w:lvl>
  </w:abstractNum>
  <w:abstractNum w:abstractNumId="3" w15:restartNumberingAfterBreak="0">
    <w:nsid w:val="67880AC0"/>
    <w:multiLevelType w:val="hybridMultilevel"/>
    <w:tmpl w:val="4CBAFFEC"/>
    <w:lvl w:ilvl="0" w:tplc="C7EAD78A">
      <w:start w:val="1"/>
      <w:numFmt w:val="bullet"/>
      <w:lvlText w:val="•"/>
      <w:lvlJc w:val="left"/>
      <w:pPr>
        <w:ind w:left="540" w:hanging="270"/>
      </w:pPr>
    </w:lvl>
    <w:lvl w:ilvl="1" w:tplc="778A57B4">
      <w:start w:val="1"/>
      <w:numFmt w:val="bullet"/>
      <w:lvlText w:val="–"/>
      <w:lvlJc w:val="left"/>
      <w:pPr>
        <w:ind w:left="1000" w:hanging="270"/>
      </w:pPr>
    </w:lvl>
    <w:lvl w:ilvl="2" w:tplc="20140A90">
      <w:numFmt w:val="decimal"/>
      <w:lvlText w:val=""/>
      <w:lvlJc w:val="left"/>
    </w:lvl>
    <w:lvl w:ilvl="3" w:tplc="808C05F2">
      <w:numFmt w:val="decimal"/>
      <w:lvlText w:val=""/>
      <w:lvlJc w:val="left"/>
    </w:lvl>
    <w:lvl w:ilvl="4" w:tplc="7FA68A16">
      <w:numFmt w:val="decimal"/>
      <w:lvlText w:val=""/>
      <w:lvlJc w:val="left"/>
    </w:lvl>
    <w:lvl w:ilvl="5" w:tplc="0EEA9282">
      <w:numFmt w:val="decimal"/>
      <w:lvlText w:val=""/>
      <w:lvlJc w:val="left"/>
    </w:lvl>
    <w:lvl w:ilvl="6" w:tplc="FEA6D2F4">
      <w:numFmt w:val="decimal"/>
      <w:lvlText w:val=""/>
      <w:lvlJc w:val="left"/>
    </w:lvl>
    <w:lvl w:ilvl="7" w:tplc="9A66A21E">
      <w:numFmt w:val="decimal"/>
      <w:lvlText w:val=""/>
      <w:lvlJc w:val="left"/>
    </w:lvl>
    <w:lvl w:ilvl="8" w:tplc="D9B6B0B0">
      <w:numFmt w:val="decimal"/>
      <w:lvlText w:val=""/>
      <w:lvlJc w:val="left"/>
    </w:lvl>
  </w:abstractNum>
  <w:num w:numId="1" w16cid:durableId="1865482368">
    <w:abstractNumId w:val="1"/>
    <w:lvlOverride w:ilvl="0">
      <w:startOverride w:val="1"/>
    </w:lvlOverride>
  </w:num>
  <w:num w:numId="2" w16cid:durableId="7677170">
    <w:abstractNumId w:val="0"/>
    <w:lvlOverride w:ilvl="0">
      <w:startOverride w:val="1"/>
    </w:lvlOverride>
  </w:num>
  <w:num w:numId="3" w16cid:durableId="232862306">
    <w:abstractNumId w:val="3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661BD"/>
    <w:rsid w:val="00464236"/>
    <w:rsid w:val="00530E4F"/>
    <w:rsid w:val="00765EC0"/>
    <w:rsid w:val="009661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MA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EF36B8"/>
  <w15:docId w15:val="{FD354BA4-9B42-4DFA-B3A9-A6D065686B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1"/>
        <w:szCs w:val="21"/>
        <w:lang w:val="fr-MA" w:eastAsia="fr-M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60" w:after="140"/>
      <w:outlineLvl w:val="0"/>
    </w:pPr>
    <w:rPr>
      <w:b/>
      <w:bCs/>
      <w:color w:val="1F4E79"/>
      <w:sz w:val="30"/>
      <w:szCs w:val="30"/>
    </w:rPr>
  </w:style>
  <w:style w:type="paragraph" w:styleId="Heading2">
    <w:name w:val="heading 2"/>
    <w:uiPriority w:val="9"/>
    <w:unhideWhenUsed/>
    <w:qFormat/>
    <w:pPr>
      <w:spacing w:before="240" w:after="100"/>
      <w:outlineLvl w:val="1"/>
    </w:pPr>
    <w:rPr>
      <w:b/>
      <w:bCs/>
      <w:color w:val="2E75B6"/>
      <w:sz w:val="25"/>
      <w:szCs w:val="25"/>
    </w:rPr>
  </w:style>
  <w:style w:type="paragraph" w:styleId="Heading3">
    <w:name w:val="heading 3"/>
    <w:uiPriority w:val="9"/>
    <w:unhideWhenUsed/>
    <w:qFormat/>
    <w:pPr>
      <w:spacing w:before="200" w:after="80"/>
      <w:outlineLvl w:val="2"/>
    </w:pPr>
    <w:rPr>
      <w:b/>
      <w:bCs/>
      <w:color w:val="404040"/>
      <w:sz w:val="22"/>
      <w:szCs w:val="22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765EC0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765EC0"/>
    <w:pPr>
      <w:spacing w:after="100"/>
      <w:ind w:left="21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3514</Words>
  <Characters>19330</Characters>
  <Application>Microsoft Office Word</Application>
  <DocSecurity>0</DocSecurity>
  <Lines>161</Lines>
  <Paragraphs>45</Paragraphs>
  <ScaleCrop>false</ScaleCrop>
  <Company/>
  <LinksUpToDate>false</LinksUpToDate>
  <CharactersWithSpaces>22799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Plan de travail de l'équipe</dc:title>
  <dc:creator>SouhailBourhim</dc:creator>
  <cp:lastModifiedBy>souhail bourhim</cp:lastModifiedBy>
  <cp:revision>2</cp:revision>
  <dcterms:created xsi:type="dcterms:W3CDTF">2026-10-28T21:16:00Z</dcterms:created>
  <dcterms:modified xsi:type="dcterms:W3CDTF">2026-10-28T21:16:00Z</dcterms:modified>
</cp:coreProperties>
</file>