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GraphScope Project Brief</w:t>
      </w:r>
    </w:p>
    <w:p>
      <w:r>
        <w:t>Codebase investigation and change impact analysis with Python and FalkorDB</w:t>
      </w:r>
    </w:p>
    <w:p>
      <w:r>
        <w:t>Prepared for Souhardya Das | Graph Hacks | 7 October 2026</w:t>
      </w:r>
    </w:p>
    <w:p>
      <w:pPr>
        <w:pStyle w:val="Heading2"/>
      </w:pPr>
      <w:r>
        <w:t>The idea</w:t>
      </w:r>
    </w:p>
    <w:p>
      <w:r>
        <w:t>GraphScope is an AI software investigation assistant that builds a graph of a codebase and uses it to explain request paths, estimate the impact of a code change, and recommend relevant tests. It combines Codebase Detective with the Dependency Blast Radius Agent into one workflow: understand the system, locate a change, trace its dependents, and produce a reviewable change impact report.</w:t>
      </w:r>
    </w:p>
    <w:p>
      <w:r>
        <w:t>The core question is: “If I change this function or lose this dependency, which user facing operations may be affected, and what evidence supports that answer?” The output includes affected endpoints, dependency paths, source locations, suggested tests, and explicit gaps in the analysis.</w:t>
      </w:r>
    </w:p>
    <w:p>
      <w:pPr>
        <w:pStyle w:val="Heading2"/>
      </w:pPr>
      <w:r>
        <w:t>The recommended positioning</w:t>
      </w:r>
    </w:p>
    <w:p>
      <w:r>
        <w:t>An evidence backed change investigator for small Python services. The initial product should understand a deliberately limited Python and FastAPI subset well rather than promise reliable analysis of arbitrary repositories.</w:t>
      </w:r>
    </w:p>
    <w:p>
      <w:pPr>
        <w:pStyle w:val="Heading2"/>
      </w:pPr>
      <w:r>
        <w:t>Why this matters</w:t>
      </w:r>
    </w:p>
    <w:p>
      <w:r>
        <w:t>A developer may understand the function they are editing but miss an indirect caller several files away. A support engineer may know that Redis is unavailable but not which endpoints use it through a shared helper. GraphScope makes those connections inspectable and turns them into a concrete investigation report.</w:t>
      </w:r>
    </w:p>
    <w:p>
      <w:pPr>
        <w:pStyle w:val="Heading2"/>
      </w:pPr>
      <w:r>
        <w:t>What makes the proposal distinctive</w:t>
      </w:r>
    </w:p>
    <w:p>
      <w:r>
        <w:t>The differentiator is the combination of source grounded dependency traversal, impact expressed in endpoints and flows, and visible uncertainty. Call graphs, AI code search, and graph based program analysis already exist. This is a focused product proposal, not a claim that graph based code intelligence has been invented here.</w:t>
      </w:r>
    </w:p>
    <w:p>
      <w:pPr>
        <w:pStyle w:val="Heading2"/>
      </w:pPr>
      <w:r>
        <w:t>The minimum convincing demonstration</w:t>
      </w:r>
    </w:p>
    <w:p>
      <w:r>
        <w:t>Choose a shared inventory validation function. Show two endpoints reaching it through different modules, one unrelated endpoint with no discovered path, and the tests connected to those callers. Select an evidence path and open the exact source lines. Introduce an unresolved dynamic call and show that the agent reports the gap instead of declaring the system safe.</w:t>
      </w:r>
    </w:p>
    <w:p>
      <w:r>
        <w:br w:type="page"/>
      </w:r>
    </w:p>
    <w:p>
      <w:pPr>
        <w:pStyle w:val="Heading1"/>
      </w:pPr>
      <w:r>
        <w:t>1 The problem and product workflow</w:t>
      </w:r>
    </w:p>
    <w:p>
      <w:pPr>
        <w:pStyle w:val="Heading2"/>
      </w:pPr>
      <w:r>
        <w:t>Who would use it</w:t>
      </w:r>
    </w:p>
    <w:p>
      <w:r>
        <w:t>The primary users are developers reviewing changes, engineers onboarding to an unfamiliar service, and support engineers investigating dependencies. For the hackathon, optimize for the first user: a developer asking what to review before changing shared code.</w:t>
      </w:r>
    </w:p>
    <w:p>
      <w:pPr>
        <w:pStyle w:val="Heading2"/>
      </w:pPr>
      <w:r>
        <w:t>Three investigation modes</w:t>
      </w:r>
    </w:p>
    <w:tbl>
      <w:tblPr>
        <w:tblW w:type="auto" w:w="0"/>
        <w:tblLayout w:type="fixed"/>
        <w:tblLook w:firstColumn="1" w:firstRow="1" w:lastColumn="0" w:lastRow="0" w:noHBand="0" w:noVBand="1" w:val="04A0"/>
      </w:tblPr>
      <w:tblGrid>
        <w:gridCol w:w="1512"/>
        <w:gridCol w:w="3384"/>
        <w:gridCol w:w="4968"/>
      </w:tblGrid>
      <w:tr>
        <w:trPr>
          <w:cantSplit/>
          <w:tblHeader/>
        </w:trPr>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Mode</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Question</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Useful result</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Understand</w:t>
            </w:r>
          </w:p>
        </w:tc>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What can POST /orders call?</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Possible call paths with source evidence</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Change impact</w:t>
            </w:r>
          </w:p>
        </w:tc>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What depends on validate_stock?</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Dependent functions, endpoints, and tests</w:t>
            </w:r>
          </w:p>
        </w:tc>
      </w:tr>
      <w:tr>
        <w:trPr>
          <w:cantSplit/>
        </w:trPr>
        <w:tc>
          <w:tcPr>
            <w:tcW w:type="dxa" w:w="151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Dependency incident</w:t>
            </w:r>
          </w:p>
        </w:tc>
        <w:tc>
          <w:tcPr>
            <w:tcW w:type="dxa" w:w="338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What may be affected if Redis is unavailable?</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Endpoints with a discovered dependency path and caveats</w:t>
            </w:r>
          </w:p>
        </w:tc>
      </w:tr>
    </w:tbl>
    <w:p>
      <w:pPr>
        <w:spacing w:after="0"/>
      </w:pPr>
    </w:p>
    <w:p>
      <w:r>
        <w:t>These modes share one graph. Forward traversal supports understanding; reverse traversal finds dependents. A dependency incident extends the same reasoning to resources, with declared relationships where automatic extraction is unavailable.</w:t>
      </w:r>
    </w:p>
    <w:p>
      <w:pPr>
        <w:pStyle w:val="Heading2"/>
      </w:pPr>
      <w:r>
        <w:t>The user journey</w:t>
      </w:r>
    </w:p>
    <w:p>
      <w:pPr>
        <w:pStyle w:val="ListBullet"/>
      </w:pPr>
      <w:r>
        <w:t>Select a local checkout of a public or self owned Python repository and record its revision.</w:t>
      </w:r>
    </w:p>
    <w:p>
      <w:pPr>
        <w:pStyle w:val="ListBullet"/>
      </w:pPr>
      <w:r>
        <w:t>Index supported files and view extraction coverage, unresolved calls, and parser failures.</w:t>
      </w:r>
    </w:p>
    <w:p>
      <w:pPr>
        <w:pStyle w:val="ListBullet"/>
      </w:pPr>
      <w:r>
        <w:t>Choose a function, route, resource, or natural language question. Clarify duplicate symbol names.</w:t>
      </w:r>
    </w:p>
    <w:p>
      <w:pPr>
        <w:pStyle w:val="ListBullet"/>
      </w:pPr>
      <w:r>
        <w:t>Watch the agent resolve the target, query FalkorDB, inspect evidence, and locate relevant tests.</w:t>
      </w:r>
    </w:p>
    <w:p>
      <w:pPr>
        <w:pStyle w:val="ListBullet"/>
      </w:pPr>
      <w:r>
        <w:t>Review the impact report and expand a path to inspect its source locations.</w:t>
      </w:r>
    </w:p>
    <w:p>
      <w:pPr>
        <w:pStyle w:val="ListBullet"/>
      </w:pPr>
      <w:r>
        <w:t>Export a report for manual review. A future version could attach it to a pull request.</w:t>
      </w:r>
    </w:p>
    <w:p>
      <w:pPr>
        <w:pStyle w:val="Heading2"/>
      </w:pPr>
      <w:r>
        <w:t>What an answer must mean</w:t>
      </w:r>
    </w:p>
    <w:p>
      <w:r>
        <w:t>A reachable endpoint is potentially affected. Reachability does not prove a regression. An endpoint with no discovered path is “no impact found within the indexed scope,” not “guaranteed unaffected.” A static call path describes possible relationships; it does not establish runtime ordering, branch selection, frequency, or successful execution.</w:t>
      </w:r>
    </w:p>
    <w:p>
      <w:r>
        <w:br w:type="page"/>
      </w:r>
    </w:p>
    <w:p>
      <w:pPr>
        <w:pStyle w:val="Heading1"/>
      </w:pPr>
      <w:r>
        <w:t>2 A concrete demonstration</w:t>
      </w:r>
    </w:p>
    <w:p>
      <w:r>
        <w:t>Use a small synthetic commerce application owned by the team. Give it order creation, stock reservation, product browsing, an inventory helper, a Redis adapter, and a few pytest tests. This keeps ground truth inspectable and avoids depending on employer code.</w:t>
      </w:r>
    </w:p>
    <w:p>
      <w:pPr>
        <w:pStyle w:val="Heading2"/>
      </w:pPr>
      <w:r>
        <w:t>The relationships in the example</w:t>
      </w:r>
    </w:p>
    <w:tbl>
      <w:tblPr>
        <w:tblW w:type="auto" w:w="0"/>
        <w:tblLayout w:type="fixed"/>
        <w:tblLook w:firstColumn="1" w:firstRow="1" w:lastColumn="0" w:lastRow="0" w:noHBand="0" w:noVBand="1" w:val="04A0"/>
      </w:tblPr>
      <w:tblGrid>
        <w:gridCol w:w="3024"/>
        <w:gridCol w:w="2232"/>
        <w:gridCol w:w="4608"/>
      </w:tblGrid>
      <w:tr>
        <w:trPr>
          <w:cantSplit/>
          <w:tblHeader/>
        </w:trPr>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Caller or entry point</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Relationship</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Target</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POST /orders</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HANDLED_BY</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create_order</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create_order</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CALLS</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place_order</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place_order</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CALLS</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validate_stock</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POST /reservations</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HANDLED_BY</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reserve_stock</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reserve_stock</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CALLS</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validate_stock</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validate_stock</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CALLS</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read_inventory</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read_inventory</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USES_RESOURCE</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Redis</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GET /products</w:t>
            </w:r>
          </w:p>
        </w:tc>
        <w:tc>
          <w:tcPr>
            <w:tcW w:type="dxa" w:w="2232"/>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HANDLED_BY</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list_products</w:t>
            </w:r>
          </w:p>
        </w:tc>
      </w:tr>
    </w:tbl>
    <w:p>
      <w:pPr>
        <w:spacing w:after="0"/>
      </w:pPr>
    </w:p>
    <w:p>
      <w:pPr>
        <w:pStyle w:val="Heading2"/>
      </w:pPr>
      <w:r>
        <w:t>The change question</w:t>
      </w:r>
    </w:p>
    <w:p>
      <w:r>
        <w:t>“I am changing validate_stock to reject quantities above available stock. What should I check?” The agent finds reverse callers, reaches POST /orders and POST /reservations, and retrieves the corresponding source references. It identifies tests that statically reach those functions and proposes checks for available stock, insufficient stock, and boundary quantities.</w:t>
      </w:r>
    </w:p>
    <w:p>
      <w:r>
        <w:t>The report should separate evidence from interpretation. The two route dependencies are graph findings. The boundary test suggestions are agent recommendations derived from the proposed behavior. A changed implementation may still preserve both routes, so the agent must say “review these paths,” not “these routes will break.”</w:t>
      </w:r>
    </w:p>
    <w:p>
      <w:pPr>
        <w:pStyle w:val="Heading2"/>
      </w:pPr>
      <w:r>
        <w:t>The resource question</w:t>
      </w:r>
    </w:p>
    <w:p>
      <w:r>
        <w:t>“What could be affected if Redis is unavailable?” Reverse traversal from Redis reaches the inventory helper and both dependent endpoints. Without fallback and control flow evidence, GraphScope cannot conclude that they will fail. The report should identify the dependency and request verification of timeout, retry, and fallback behavior.</w:t>
      </w:r>
    </w:p>
    <w:p>
      <w:pPr>
        <w:pStyle w:val="Heading2"/>
      </w:pPr>
      <w:r>
        <w:t>The deliberate uncertainty case</w:t>
      </w:r>
    </w:p>
    <w:p>
      <w:r>
        <w:t>Add a dynamically selected handler that static resolution cannot identify. Record an unresolved call site and make it visible in the report. Product browsing has no discovered path to validate_stock in this fixture, but any unresolved calls relevant to its flow must prevent a confident safety claim.</w:t>
      </w:r>
    </w:p>
    <w:p>
      <w:r>
        <w:br w:type="page"/>
      </w:r>
    </w:p>
    <w:p>
      <w:pPr>
        <w:pStyle w:val="Heading1"/>
      </w:pPr>
      <w:r>
        <w:t>3 Why the idea can stand out</w:t>
      </w:r>
    </w:p>
    <w:p>
      <w:pPr>
        <w:pStyle w:val="Heading2"/>
      </w:pPr>
      <w:r>
        <w:t>The honest novelty claim</w:t>
      </w:r>
    </w:p>
    <w:p>
      <w:r>
        <w:t>The broad category is established. CodeQL documents call graph analysis, and Sourcegraph Deep Search documents agentic code investigation, request flow questions, and dependency inventories [2, 3]. The strongest claim is therefore a distinctive workflow and implementation, not an entirely new category or a feature competitors cannot have.</w:t>
      </w:r>
    </w:p>
    <w:tbl>
      <w:tblPr>
        <w:tblW w:type="auto" w:w="0"/>
        <w:tblLayout w:type="fixed"/>
        <w:tblLook w:firstColumn="1" w:firstRow="1" w:lastColumn="0" w:lastRow="0" w:noHBand="0" w:noVBand="1" w:val="04A0"/>
      </w:tblPr>
      <w:tblGrid>
        <w:gridCol w:w="2448"/>
        <w:gridCol w:w="3168"/>
        <w:gridCol w:w="4248"/>
      </w:tblGrid>
      <w:tr>
        <w:trPr>
          <w:cantSplit/>
          <w:tblHeader/>
        </w:trPr>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Proposed distinction</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Why it helps</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How the demo proves it</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One graph across code and resources</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Connects a small edit to API operations and infrastructure</w:t>
            </w:r>
          </w:p>
        </w:tc>
        <w:tc>
          <w:tcPr>
            <w:tcW w:type="dxa" w:w="42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Expand function to endpoint and resource paths</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Evidence for each finding</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Makes impact reports reviewable</w:t>
            </w:r>
          </w:p>
        </w:tc>
        <w:tc>
          <w:tcPr>
            <w:tcW w:type="dxa" w:w="424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Open file and line evidence for every edge</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Visible analysis gaps</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Avoids treating missing edges as proof of safety</w:t>
            </w:r>
          </w:p>
        </w:tc>
        <w:tc>
          <w:tcPr>
            <w:tcW w:type="dxa" w:w="42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Surface an unresolved dynamic call</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Tests tied to dependent paths</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Turns investigation into a review plan</w:t>
            </w:r>
          </w:p>
        </w:tc>
        <w:tc>
          <w:tcPr>
            <w:tcW w:type="dxa" w:w="424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List tests with their discovery paths</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Traceable agent decisions</w:t>
            </w:r>
          </w:p>
        </w:tc>
        <w:tc>
          <w:tcPr>
            <w:tcW w:type="dxa" w:w="316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Shows why the agent queried more context</w:t>
            </w:r>
          </w:p>
        </w:tc>
        <w:tc>
          <w:tcPr>
            <w:tcW w:type="dxa" w:w="42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Display tool calls and returned evidence</w:t>
            </w:r>
          </w:p>
        </w:tc>
      </w:tr>
    </w:tbl>
    <w:p>
      <w:pPr>
        <w:spacing w:after="0"/>
      </w:pPr>
    </w:p>
    <w:p>
      <w:pPr>
        <w:pStyle w:val="Heading2"/>
      </w:pPr>
      <w:r>
        <w:t>The value of combining ideas 1 and 7</w:t>
      </w:r>
    </w:p>
    <w:p>
      <w:r>
        <w:t>Codebase Detective alone answers how code connects. Blast radius analysis alone often starts from a manually supplied service diagram. Combining them lets the user move between concrete source symbols and the larger dependency picture. The same evidence graph supports onboarding, change review, and dependency investigation.</w:t>
      </w:r>
    </w:p>
    <w:p>
      <w:pPr>
        <w:pStyle w:val="Heading2"/>
      </w:pPr>
      <w:r>
        <w:t>Why a graph is useful</w:t>
      </w:r>
    </w:p>
    <w:p>
      <w:r>
        <w:t>Text search locates mentions and definitions. Vector retrieval can locate semantically relevant snippets. Explicit graph edges support repeated multi hop questions such as “which routes reach a caller of this function?” Similarity retrieval can complement that graph, but similarity by itself does not establish a call relationship.</w:t>
      </w:r>
    </w:p>
    <w:p>
      <w:r>
        <w:t>FalkorDB is the proposed primary store and query engine for these relationships. The agent receives context selected through graph queries. Removing it from this implementation removes dependency traversal and evidence path retrieval; the application should not silently replace those operations with an in memory graph. Other databases could implement the concept, so FalkorDB is central to this design rather than mathematically the only possible choice.</w:t>
      </w:r>
    </w:p>
    <w:p>
      <w:pPr>
        <w:pStyle w:val="Heading2"/>
      </w:pPr>
      <w:r>
        <w:t>What will determine whether it is compelling</w:t>
      </w:r>
    </w:p>
    <w:p>
      <w:r>
        <w:t>Reliable extraction on the supported subset and a convincing evidence path matter more than a large visualization. A colorful graph with invented edges weakens the project. A small graph that catches an indirect dependency and clearly discloses a blind spot demonstrates useful engineering.</w:t>
      </w:r>
    </w:p>
    <w:p>
      <w:r>
        <w:br w:type="page"/>
      </w:r>
    </w:p>
    <w:p>
      <w:pPr>
        <w:pStyle w:val="Heading1"/>
      </w:pPr>
      <w:r>
        <w:t>4 The proposed graph model</w:t>
      </w:r>
    </w:p>
    <w:p>
      <w:r>
        <w:t>Keep the first schema compact. Every entity belongs to a repository snapshot. Use a repository identity, revision, relative path, and qualified symbol name to distinguish functions with the same short name.</w:t>
      </w:r>
    </w:p>
    <w:tbl>
      <w:tblPr>
        <w:tblW w:type="auto" w:w="0"/>
        <w:tblLayout w:type="fixed"/>
        <w:tblLook w:firstColumn="1" w:firstRow="1" w:lastColumn="0" w:lastRow="0" w:noHBand="0" w:noVBand="1" w:val="04A0"/>
      </w:tblPr>
      <w:tblGrid>
        <w:gridCol w:w="2376"/>
        <w:gridCol w:w="7488"/>
      </w:tblGrid>
      <w:tr>
        <w:trPr>
          <w:cantSplit/>
          <w:tblHeader/>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Node</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Useful properties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RepositorySnapshot</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repository_id, revision, indexed_at, parser_version</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File</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relative_path, content_hash, parse_status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Function</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qualified_name, start_line, end_line, signature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Endpoint</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HTTP method, effective route path, framework</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Resource</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name, resource_type, declaration_source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Test</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qualified_name, file path, discovery_method</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CallSite</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file path, line, target_text, resolution_status</w:t>
            </w:r>
          </w:p>
        </w:tc>
      </w:tr>
    </w:tbl>
    <w:p>
      <w:pPr>
        <w:spacing w:after="0"/>
      </w:pPr>
    </w:p>
    <w:tbl>
      <w:tblPr>
        <w:tblW w:type="auto" w:w="0"/>
        <w:tblLayout w:type="fixed"/>
        <w:tblLook w:firstColumn="1" w:firstRow="1" w:lastColumn="0" w:lastRow="0" w:noHBand="0" w:noVBand="1" w:val="04A0"/>
      </w:tblPr>
      <w:tblGrid>
        <w:gridCol w:w="2376"/>
        <w:gridCol w:w="7488"/>
      </w:tblGrid>
      <w:tr>
        <w:trPr>
          <w:cantSplit/>
          <w:tblHeader/>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Edge</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Direction and meaning</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CONTAINS and DEFINES</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Snapshot contains files; files define functions or tests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HANDLED_BY</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Endpoint points to its handler</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CALLS</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Caller function points to resolved callee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USES_RESOURCE</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Function points to a resource through a supported adapter or declaration</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EXERCISES</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Test points to a statically discovered target; not runtime coverage</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HAS_CALLSITE</w:t>
            </w:r>
          </w:p>
        </w:tc>
        <w:tc>
          <w:tcPr>
            <w:tcW w:type="dxa" w:w="748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Function points to a call site, including unresolved ones</w:t>
            </w:r>
          </w:p>
        </w:tc>
      </w:tr>
    </w:tbl>
    <w:p>
      <w:pPr>
        <w:spacing w:after="0"/>
      </w:pPr>
    </w:p>
    <w:p>
      <w:pPr>
        <w:pStyle w:val="Heading2"/>
      </w:pPr>
      <w:r>
        <w:t>Evidence and resolution</w:t>
      </w:r>
    </w:p>
    <w:p>
      <w:r>
        <w:t>Each dependency edge should retain an evidence identifier, file path, line, snapshot identity, and extraction method. Resolution categories should distinguish statically resolved edges, explicit declarations, heuristic candidates, and unresolved sites. These categories are not calibrated probabilities. A parser discovered call is not a runtime observation.</w:t>
      </w:r>
    </w:p>
    <w:p>
      <w:pPr>
        <w:pStyle w:val="Heading2"/>
      </w:pPr>
      <w:r>
        <w:t>Avoid misleading relationships</w:t>
      </w:r>
    </w:p>
    <w:p>
      <w:r>
        <w:t>An import does not imply that every function in the imported module is called. A matching function name does not establish identity. A pytest test calling a function does not prove every branch was covered. HTTP service relationships and resource use should be declared or extracted through specific supported patterns rather than invented from arbitrary strings.</w:t>
      </w:r>
    </w:p>
    <w:p>
      <w:r>
        <w:br w:type="page"/>
      </w:r>
    </w:p>
    <w:p>
      <w:pPr>
        <w:pStyle w:val="Heading1"/>
      </w:pPr>
      <w:r>
        <w:t>5 Architecture and agent behavior</w:t>
      </w:r>
    </w:p>
    <w:p>
      <w:pPr>
        <w:pStyle w:val="Heading2"/>
      </w:pPr>
      <w:r>
        <w:t>The recommended Python stack</w:t>
      </w:r>
    </w:p>
    <w:tbl>
      <w:tblPr>
        <w:tblW w:type="auto" w:w="0"/>
        <w:tblLayout w:type="fixed"/>
        <w:tblLook w:firstColumn="1" w:firstRow="1" w:lastColumn="0" w:lastRow="0" w:noHBand="0" w:noVBand="1" w:val="04A0"/>
      </w:tblPr>
      <w:tblGrid>
        <w:gridCol w:w="1656"/>
        <w:gridCol w:w="3600"/>
        <w:gridCol w:w="4608"/>
      </w:tblGrid>
      <w:tr>
        <w:trPr>
          <w:cantSplit/>
          <w:tblHeader/>
        </w:trPr>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Component</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Choice</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Purpose</w:t>
            </w:r>
          </w:p>
        </w:tc>
      </w:tr>
      <w:tr>
        <w:trPr>
          <w:cantSplit/>
        </w:trPr>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Extraction</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Python ast plus scoped symbol resolution</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Read syntax and link supported symbols</w:t>
            </w:r>
          </w:p>
        </w:tc>
      </w:tr>
      <w:tr>
        <w:trPr>
          <w:cantSplit/>
        </w:trPr>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Graph</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FalkorDB Python client</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Persist relationships and execute traversals</w:t>
            </w:r>
          </w:p>
        </w:tc>
      </w:tr>
      <w:tr>
        <w:trPr>
          <w:cantSplit/>
        </w:trPr>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Application</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FastAPI with Pydantic</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Indexing and investigation endpoints</w:t>
            </w:r>
          </w:p>
        </w:tc>
      </w:tr>
      <w:tr>
        <w:trPr>
          <w:cantSplit/>
        </w:trPr>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Agent</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One model with a bounded tool loop</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Choose investigations and explain results</w:t>
            </w:r>
          </w:p>
        </w:tc>
      </w:tr>
      <w:tr>
        <w:trPr>
          <w:cantSplit/>
        </w:trPr>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Interface</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Streamlit initially</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Question input, paths, source and report</w:t>
            </w:r>
          </w:p>
        </w:tc>
      </w:tr>
      <w:tr>
        <w:trPr>
          <w:cantSplit/>
        </w:trPr>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Verification</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pytest and small fixtures</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Validate graph findings against known relationships</w:t>
            </w:r>
          </w:p>
        </w:tc>
      </w:tr>
    </w:tbl>
    <w:p>
      <w:pPr>
        <w:spacing w:after="0"/>
      </w:pPr>
    </w:p>
    <w:p>
      <w:r>
        <w:t>Python exposes syntax through ast [4]; symbol resolution still needs implementation. FalkorDB lists clients for Python and Java [5]. Python is recommended for a compact prototype using its own AST and a single application language. This is a project choice, not a claim that Java cannot support an agent or graph database.</w:t>
      </w:r>
    </w:p>
    <w:p>
      <w:pPr>
        <w:pStyle w:val="Heading2"/>
      </w:pPr>
      <w:r>
        <w:t>Separate extraction from reasoning</w:t>
      </w:r>
    </w:p>
    <w:p>
      <w:r>
        <w:t>The extractor creates graph facts from supported syntax and declarations. FalkorDB computes relationships. The agent interprets the question, selects tools, and explains returned evidence. It should not invent CALLS edges or report an unqueried dependency as a fact.</w:t>
      </w:r>
    </w:p>
    <w:p>
      <w:pPr>
        <w:pStyle w:val="Heading2"/>
      </w:pPr>
      <w:r>
        <w:t>A bounded investigation loop</w:t>
      </w:r>
    </w:p>
    <w:p>
      <w:pPr>
        <w:pStyle w:val="ListBullet"/>
      </w:pPr>
      <w:r>
        <w:t>resolve_symbol finds candidate targets; ambiguous names trigger a choice.</w:t>
      </w:r>
    </w:p>
    <w:p>
      <w:pPr>
        <w:pStyle w:val="ListBullet"/>
      </w:pPr>
      <w:r>
        <w:t>trace_callers or trace_dependencies queries the snapshot with a depth limit.</w:t>
      </w:r>
    </w:p>
    <w:p>
      <w:pPr>
        <w:pStyle w:val="ListBullet"/>
      </w:pPr>
      <w:r>
        <w:t>find_endpoints and find_related_tests connect results to reviewable operations.</w:t>
      </w:r>
    </w:p>
    <w:p>
      <w:pPr>
        <w:pStyle w:val="ListBullet"/>
      </w:pPr>
      <w:r>
        <w:t>get_source_evidence returns only the relevant lines and extraction metadata.</w:t>
      </w:r>
    </w:p>
    <w:p>
      <w:pPr>
        <w:pStyle w:val="ListBullet"/>
      </w:pPr>
      <w:r>
        <w:t>get_analysis_gaps returns unresolved calls, unsupported patterns, and truncation.</w:t>
      </w:r>
    </w:p>
    <w:p>
      <w:pPr>
        <w:pStyle w:val="ListBullet"/>
      </w:pPr>
      <w:r>
        <w:t>The agent can request another query when evidence is insufficient, then produces a structured report.</w:t>
      </w:r>
    </w:p>
    <w:p>
      <w:r>
        <w:t>Use parameterized, predefined read queries for the MVP. Avoid arbitrary model generated Cypher initially. Cap traversal depth, result count, tool calls, and source context. If a cap is reached, show that the result is incomplete rather than imply complete coverage.</w:t>
      </w:r>
    </w:p>
    <w:p>
      <w:pPr>
        <w:pStyle w:val="Heading2"/>
      </w:pPr>
      <w:r>
        <w:t>Why an agent adds value</w:t>
      </w:r>
    </w:p>
    <w:p>
      <w:r>
        <w:t>The deterministic tools could power a useful explorer alone. The agent adds natural language target resolution, follow up investigations, explanations adapted to the proposed change, and suggested verification steps. Demonstrate those decisions rather than merely asking a model to summarize a precomputed graph.</w:t>
      </w:r>
    </w:p>
    <w:p>
      <w:r>
        <w:br w:type="page"/>
      </w:r>
    </w:p>
    <w:p>
      <w:pPr>
        <w:pStyle w:val="Heading1"/>
      </w:pPr>
      <w:r>
        <w:t>6 Extraction and impact analysis</w:t>
      </w:r>
    </w:p>
    <w:p>
      <w:pPr>
        <w:pStyle w:val="Heading2"/>
      </w:pPr>
      <w:r>
        <w:t>A feasible extraction pipeline</w:t>
      </w:r>
    </w:p>
    <w:p>
      <w:pPr>
        <w:pStyle w:val="ListBullet"/>
      </w:pPr>
      <w:r>
        <w:t>Read a pinned snapshot without importing or executing repository code. Skip environments, generated files, and unsupported files.</w:t>
      </w:r>
    </w:p>
    <w:p>
      <w:pPr>
        <w:pStyle w:val="ListBullet"/>
      </w:pPr>
      <w:r>
        <w:t>Parse functions, async functions, imports, direct calls, and supported FastAPI route decorators. Record syntax errors as gaps.</w:t>
      </w:r>
    </w:p>
    <w:p>
      <w:pPr>
        <w:pStyle w:val="ListBullet"/>
      </w:pPr>
      <w:r>
        <w:t>Build symbol tables by module and lexical scope. Resolve same module calls and explicit imported functions, including simple aliases.</w:t>
      </w:r>
    </w:p>
    <w:p>
      <w:pPr>
        <w:pStyle w:val="ListBullet"/>
      </w:pPr>
      <w:r>
        <w:t>Resolve only documented patterns. Preserve unknown attributes, callbacks, dynamic imports, and injected targets as unresolved.</w:t>
      </w:r>
    </w:p>
    <w:p>
      <w:pPr>
        <w:pStyle w:val="ListBullet"/>
      </w:pPr>
      <w:r>
        <w:t>Add effective route prefixes and supported dependency injection patterns; disclose any patterns not handled.</w:t>
      </w:r>
    </w:p>
    <w:p>
      <w:pPr>
        <w:pStyle w:val="ListBullet"/>
      </w:pPr>
      <w:r>
        <w:t>Link tests using supported direct calls. Add a small explicit resource manifest for Redis and external services.</w:t>
      </w:r>
    </w:p>
    <w:p>
      <w:pPr>
        <w:pStyle w:val="ListBullet"/>
      </w:pPr>
      <w:r>
        <w:t>Write a complete graph snapshot, validate referential integrity, then make it available for investigation.</w:t>
      </w:r>
    </w:p>
    <w:p>
      <w:pPr>
        <w:pStyle w:val="Heading2"/>
      </w:pPr>
      <w:r>
        <w:t>Traversal direction matters</w:t>
      </w:r>
    </w:p>
    <w:p>
      <w:r>
        <w:t>Store CALLS from caller to callee. To explain a handler, traverse outgoing edges. To estimate the impact of changing a callee, traverse incoming edges toward callers, then connect handlers to endpoints. Traverse incoming USES_RESOURCE and CALLS edges for a resource investigation. Use typed relationships so containment or imports cannot accidentally become runtime dependencies.</w:t>
      </w:r>
    </w:p>
    <w:p>
      <w:pPr>
        <w:pStyle w:val="Heading2"/>
      </w:pPr>
      <w:r>
        <w:t>Illustrative query shape</w:t>
      </w:r>
    </w:p>
    <w:p>
      <w:r>
        <w:t>For a changed function, the conceptual query is: MATCH p=(caller:Function)-[:CALLS*1..8]-&gt;(target:Function {id: $target_id}) RETURN p LIMIT 100. This is a proposed shape to validate against the selected FalkorDB version during implementation. Include the target itself separately and check whether it is an endpoint handler.</w:t>
      </w:r>
    </w:p>
    <w:p>
      <w:r>
        <w:t>A reverse lookup for an endpoint is: MATCH (e:Endpoint)-[:HANDLED_BY]-&gt;(h:Function) where h is the target or has a CALLS path to it. Restrict the query to the selected snapshot. Deduplicate entities, retain useful witness paths, and indicate when limits may omit other paths.</w:t>
      </w:r>
    </w:p>
    <w:p>
      <w:pPr>
        <w:pStyle w:val="Heading2"/>
      </w:pPr>
      <w:r>
        <w:t>Impact ranking without fake certainty</w:t>
      </w:r>
    </w:p>
    <w:p>
      <w:r>
        <w:t>Group direct callers, indirect callers, endpoints, resources, and relevant tests. Sort by directness or shortest discovered path for presentation; those are review priorities, not failure probabilities. Include unresolved sites encountered in the affected region and snapshot age. Do not label arbitrary centrality values as quantified regression risk.</w:t>
      </w:r>
    </w:p>
    <w:p>
      <w:r>
        <w:br w:type="page"/>
      </w:r>
    </w:p>
    <w:p>
      <w:pPr>
        <w:pStyle w:val="Heading1"/>
      </w:pPr>
      <w:r>
        <w:t>7 Scope delivery and verification</w:t>
      </w:r>
    </w:p>
    <w:p>
      <w:pPr>
        <w:pStyle w:val="Heading2"/>
      </w:pPr>
      <w:r>
        <w:t>The four day MVP</w:t>
      </w:r>
    </w:p>
    <w:p>
      <w:r>
        <w:t>Commit to one small Python and FastAPI application, direct and explicitly imported function calls, a few routes, a resource manifest, static test links, and two investigation questions. A useful result is one correct report with inspectable evidence. Support for arbitrary languages and repositories is a later project.</w:t>
      </w:r>
    </w:p>
    <w:tbl>
      <w:tblPr>
        <w:tblW w:type="auto" w:w="0"/>
        <w:tblLayout w:type="fixed"/>
        <w:tblLook w:firstColumn="1" w:firstRow="1" w:lastColumn="0" w:lastRow="0" w:noHBand="0" w:noVBand="1" w:val="04A0"/>
      </w:tblPr>
      <w:tblGrid>
        <w:gridCol w:w="720"/>
        <w:gridCol w:w="4608"/>
        <w:gridCol w:w="4536"/>
      </w:tblGrid>
      <w:tr>
        <w:trPr>
          <w:cantSplit/>
          <w:tblHeader/>
        </w:trPr>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Day</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Deliverable</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pPr>
            <w:r>
              <w:rPr>
                <w:b/>
                <w:sz w:val="21"/>
              </w:rPr>
              <w:t>Completion check</w:t>
            </w:r>
          </w:p>
        </w:tc>
      </w:tr>
      <w:tr>
        <w:trPr>
          <w:cantSplit/>
        </w:trPr>
        <w:tc>
          <w:tcPr>
            <w:tcW w:type="dxa" w:w="7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1</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Extractor and FalkorDB snapshot</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Expected nodes and resolved edges match the fixture</w:t>
            </w:r>
          </w:p>
        </w:tc>
      </w:tr>
      <w:tr>
        <w:trPr>
          <w:cantSplit/>
        </w:trPr>
        <w:tc>
          <w:tcPr>
            <w:tcW w:type="dxa" w:w="72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2</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Traversal tools and evidence retrieval</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Direct and indirect routes are found correctly</w:t>
            </w:r>
          </w:p>
        </w:tc>
      </w:tr>
      <w:tr>
        <w:trPr>
          <w:cantSplit/>
        </w:trPr>
        <w:tc>
          <w:tcPr>
            <w:tcW w:type="dxa" w:w="7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3</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Bounded agent and interface</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pPr>
            <w:r>
              <w:rPr>
                <w:b w:val="0"/>
                <w:sz w:val="21"/>
              </w:rPr>
              <w:t>Question produces paths, test suggestions, and gaps</w:t>
            </w:r>
          </w:p>
        </w:tc>
      </w:tr>
      <w:tr>
        <w:trPr>
          <w:cantSplit/>
        </w:trPr>
        <w:tc>
          <w:tcPr>
            <w:tcW w:type="dxa" w:w="720"/>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4</w:t>
            </w:r>
          </w:p>
        </w:tc>
        <w:tc>
          <w:tcPr>
            <w:tcW w:type="dxa" w:w="4608"/>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Verification and submission</w:t>
            </w:r>
          </w:p>
        </w:tc>
        <w:tc>
          <w:tcPr>
            <w:tcW w:type="dxa" w:w="4536"/>
            <w:tcBorders>
              <w:top w:val="single" w:sz="4" w:color="D9D9D9"/>
              <w:left w:val="single" w:sz="4" w:color="D9D9D9"/>
              <w:bottom w:val="single" w:sz="4" w:color="D9D9D9"/>
              <w:right w:val="single" w:sz="4" w:color="D9D9D9"/>
            </w:tcBorders>
            <w:tcMar>
              <w:top w:w="90" w:type="dxa"/>
              <w:left w:w="90" w:type="dxa"/>
              <w:bottom w:w="90" w:type="dxa"/>
              <w:right w:w="90" w:type="dxa"/>
            </w:tcMar>
            <w:shd w:fill="F7F8FA"/>
          </w:tcPr>
          <w:p>
            <w:pPr>
              <w:spacing w:after="60"/>
            </w:pPr>
            <w:r>
              <w:rPr>
                <w:b w:val="0"/>
                <w:sz w:val="21"/>
              </w:rPr>
              <w:t>Reproducible setup, polished demo, complete README</w:t>
            </w:r>
          </w:p>
        </w:tc>
      </w:tr>
    </w:tbl>
    <w:p>
      <w:pPr>
        <w:spacing w:after="0"/>
      </w:pPr>
    </w:p>
    <w:p>
      <w:pPr>
        <w:pStyle w:val="Heading2"/>
      </w:pPr>
      <w:r>
        <w:t>Keep these out of the MVP</w:t>
      </w:r>
    </w:p>
    <w:p>
      <w:r>
        <w:t>Multiple languages, deep object oriented dispatch, production incident diagnosis, automatic fixes, GitHub authentication, autonomous pull requests, live tracing, full branch analysis, and deployment orchestration. A diff upload, before and after graph comparison, owner mapping, or observed runtime coverage can be stretch work after the core report is reliable.</w:t>
      </w:r>
    </w:p>
    <w:p>
      <w:pPr>
        <w:pStyle w:val="Heading2"/>
      </w:pPr>
      <w:r>
        <w:t>Meaningful verification</w:t>
      </w:r>
    </w:p>
    <w:p>
      <w:pPr>
        <w:pStyle w:val="ListBullet"/>
      </w:pPr>
      <w:r>
        <w:t>Use fixtures for an indirect caller, imported alias, duplicate function names, recursion, an unrelated route, and an unresolved dynamic call.</w:t>
      </w:r>
    </w:p>
    <w:p>
      <w:pPr>
        <w:pStyle w:val="ListBullet"/>
      </w:pPr>
      <w:r>
        <w:t>Compare resolved edges with a hand checked expected set. Track precision and recall within the declared supported subset.</w:t>
      </w:r>
    </w:p>
    <w:p>
      <w:pPr>
        <w:pStyle w:val="ListBullet"/>
      </w:pPr>
      <w:r>
        <w:t>Verify endpoint impact separately from edge extraction: compare predicted and expected endpoint sets.</w:t>
      </w:r>
    </w:p>
    <w:p>
      <w:pPr>
        <w:pStyle w:val="ListBullet"/>
      </w:pPr>
      <w:r>
        <w:t>Require a source reference for every reported dependency and test link.</w:t>
      </w:r>
    </w:p>
    <w:p>
      <w:pPr>
        <w:pStyle w:val="ListBullet"/>
      </w:pPr>
      <w:r>
        <w:t>Repeat factual queries without the model: graph facts should remain stable even if wording changes.</w:t>
      </w:r>
    </w:p>
    <w:p>
      <w:pPr>
        <w:pStyle w:val="ListBullet"/>
      </w:pPr>
      <w:r>
        <w:t>Remove FalkorDB access: investigation must fail clearly rather than return fabricated or hardcoded impact.</w:t>
      </w:r>
    </w:p>
    <w:p>
      <w:r>
        <w:t>Report measured results only after implementation. Suggested acceptance targets are complete evidence for all displayed findings, correct fixture impact sets, and visible reporting of every deliberately unsupported case. Record observed indexing and investigation latency instead of promising an unmeasured speed advantage.</w:t>
      </w:r>
    </w:p>
    <w:p>
      <w:r>
        <w:br w:type="page"/>
      </w:r>
    </w:p>
    <w:p>
      <w:pPr>
        <w:pStyle w:val="Heading1"/>
      </w:pPr>
      <w:r>
        <w:t>8 Demo pitch and next decisions</w:t>
      </w:r>
    </w:p>
    <w:p>
      <w:pPr>
        <w:pStyle w:val="Heading2"/>
      </w:pPr>
      <w:r>
        <w:t>A three minute demo</w:t>
      </w:r>
    </w:p>
    <w:p>
      <w:pPr>
        <w:pStyle w:val="ListBullet"/>
      </w:pPr>
      <w:r>
        <w:t>Show the indexed repository revision and the supported extraction scope.</w:t>
      </w:r>
    </w:p>
    <w:p>
      <w:pPr>
        <w:pStyle w:val="ListBullet"/>
      </w:pPr>
      <w:r>
        <w:t>Ask what calls validate_stock. Expand the indirect path from POST /orders.</w:t>
      </w:r>
    </w:p>
    <w:p>
      <w:pPr>
        <w:pStyle w:val="ListBullet"/>
      </w:pPr>
      <w:r>
        <w:t>Ask what should be reviewed before changing it. Show both affected routes and their related tests.</w:t>
      </w:r>
    </w:p>
    <w:p>
      <w:pPr>
        <w:pStyle w:val="ListBullet"/>
      </w:pPr>
      <w:r>
        <w:t>Open an edge and inspect its source line. Explain the difference between graph evidence and suggested checks.</w:t>
      </w:r>
    </w:p>
    <w:p>
      <w:pPr>
        <w:pStyle w:val="ListBullet"/>
      </w:pPr>
      <w:r>
        <w:t>Ask about Redis availability and show the resource path with fallback uncertainty.</w:t>
      </w:r>
    </w:p>
    <w:p>
      <w:pPr>
        <w:pStyle w:val="ListBullet"/>
      </w:pPr>
      <w:r>
        <w:t>Show the unresolved dynamic call and finish with the exportable change impact report.</w:t>
      </w:r>
    </w:p>
    <w:p>
      <w:pPr>
        <w:pStyle w:val="Heading2"/>
      </w:pPr>
      <w:r>
        <w:t>The pitch</w:t>
      </w:r>
    </w:p>
    <w:p>
      <w:r>
        <w:t>“GraphScope helps developers inspect the consequences of a change before they ship it. It maps Python functions, API routes, resources, and tests into FalkorDB. An agent investigates that graph and produces an impact report with source backed paths and explicit analysis gaps, so a reviewer can see what to check and why.”</w:t>
      </w:r>
    </w:p>
    <w:p>
      <w:pPr>
        <w:pStyle w:val="Heading2"/>
      </w:pPr>
      <w:r>
        <w:t>Hackathon fit and preparation</w:t>
      </w:r>
    </w:p>
    <w:p>
      <w:r>
        <w:t>The proposed entry fits Agents That Act on Connected Data. Its concrete agent output is an investigation and review plan. The official rules require FalkorDB to support a central product function and permit any language. They allow advance notes and graph sketches, but place main coding and design work inside the October 15 to 18 window [1]. Treat this brief as proposal notes; implement and finalize the design during the event. Use public, synthetic, or self owned permitted data.</w:t>
      </w:r>
    </w:p>
    <w:p>
      <w:pPr>
        <w:pStyle w:val="Heading2"/>
      </w:pPr>
      <w:r>
        <w:t>Decisions to lock when implementation begins</w:t>
      </w:r>
    </w:p>
    <w:p>
      <w:r>
        <w:t>Choose the small demo repository, exact supported call patterns, route extraction rules, graph snapshot convention, LLM provider, and the simplest interface. Start by proving that reverse traversal finds a nonobvious endpoint. That is the technical core around which the rest of the demonstration should be built.</w:t>
      </w:r>
    </w:p>
    <w:p>
      <w:pPr>
        <w:pStyle w:val="Heading2"/>
      </w:pPr>
      <w:r>
        <w:t>Sources checked on 7 October 2026</w:t>
      </w:r>
    </w:p>
    <w:p>
      <w:r>
        <w:t>[1] WeMakeDevs Graph Hacks rules. https://www.wemakedevs.org/hackathons/falkordb/rules</w:t>
      </w:r>
    </w:p>
    <w:p>
      <w:r>
        <w:t>[2] Sourcegraph Deep Search documentation. https://sourcegraph.com/docs/deep-search</w:t>
      </w:r>
    </w:p>
    <w:p>
      <w:r>
        <w:t>[3] CodeQL Navigating the call graph. https://codeql.github.com/docs/codeql-language-guides/navigating-the-call-graph/</w:t>
      </w:r>
    </w:p>
    <w:p>
      <w:r>
        <w:t>[4] Python ast documentation. https://docs.python.org/3/library/ast.html</w:t>
      </w:r>
    </w:p>
    <w:p>
      <w:r>
        <w:t>[5] FalkorDB client libraries. https://docs.falkordb.com/getting-started/clients</w:t>
      </w:r>
    </w:p>
    <w:p>
      <w:r>
        <w:t>Product differentiation, architecture, scope, and acceptance targets in this brief are proposed choices. The sources establish existing capabilities and event requirements; they do not establish that this exact feature combination is exclusive.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GraphScope Project Brief</dc:title>
  <dc:subject/>
  <dc:creator>Souhardya Das</dc:creator>
  <cp:keywords/>
  <dc:description>generated by python-docx</dc:description>
  <cp:lastModifiedBy/>
  <cp:revision>1</cp:revision>
  <dcterms:created xsi:type="dcterms:W3CDTF">2013-12-23T23:15:00Z</dcterms:created>
  <dcterms:modified xsi:type="dcterms:W3CDTF">2013-12-23T23:15:00Z</dcterms:modified>
  <cp:category/>
</cp:coreProperties>
</file>