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CF340" w14:textId="77777777" w:rsidR="00767D0A" w:rsidRPr="00A50CB6" w:rsidRDefault="00767D0A" w:rsidP="00767D0A">
      <w:pPr>
        <w:rPr>
          <w:rFonts w:ascii="Times New Roman" w:hAnsi="Times New Roman" w:cs="Times New Roman"/>
          <w:sz w:val="24"/>
          <w:szCs w:val="24"/>
        </w:rPr>
      </w:pPr>
      <w:r w:rsidRPr="00A50CB6">
        <w:rPr>
          <w:rFonts w:ascii="Times New Roman" w:hAnsi="Times New Roman" w:cs="Times New Roman"/>
          <w:b/>
          <w:bCs/>
          <w:sz w:val="24"/>
          <w:szCs w:val="24"/>
        </w:rPr>
        <w:t xml:space="preserve">Understanding </w:t>
      </w:r>
      <w:r w:rsidRPr="00A50CB6">
        <w:rPr>
          <w:rFonts w:ascii="Times New Roman" w:hAnsi="Times New Roman" w:cs="Times New Roman"/>
          <w:b/>
          <w:bCs/>
          <w:sz w:val="40"/>
          <w:szCs w:val="40"/>
        </w:rPr>
        <w:t>Employer and Worker Contracts</w:t>
      </w:r>
      <w:r w:rsidRPr="00A50CB6">
        <w:rPr>
          <w:rFonts w:ascii="Times New Roman" w:hAnsi="Times New Roman" w:cs="Times New Roman"/>
          <w:b/>
          <w:bCs/>
          <w:sz w:val="24"/>
          <w:szCs w:val="24"/>
        </w:rPr>
        <w:t>: A Comprehensive Guide</w:t>
      </w:r>
    </w:p>
    <w:p w14:paraId="62AC9A44" w14:textId="77777777" w:rsidR="00767D0A" w:rsidRPr="00A50CB6" w:rsidRDefault="00767D0A" w:rsidP="00767D0A">
      <w:pPr>
        <w:rPr>
          <w:rFonts w:ascii="Times New Roman" w:hAnsi="Times New Roman" w:cs="Times New Roman"/>
          <w:sz w:val="24"/>
          <w:szCs w:val="24"/>
        </w:rPr>
      </w:pPr>
      <w:r w:rsidRPr="00A50CB6">
        <w:rPr>
          <w:rFonts w:ascii="Times New Roman" w:hAnsi="Times New Roman" w:cs="Times New Roman"/>
          <w:sz w:val="24"/>
          <w:szCs w:val="24"/>
        </w:rPr>
        <w:t>Employer and worker contracts play a crucial role in defining the terms of employment and ensuring a clear understanding between both parties. These agreements establish the rights, duties, and expectations of employers and employees, helping to maintain a structured and legally compliant work environment.</w:t>
      </w:r>
    </w:p>
    <w:p w14:paraId="12A70F81"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What is an Employer and Worker Contract?</w:t>
      </w:r>
    </w:p>
    <w:p w14:paraId="2E0A7173" w14:textId="77777777" w:rsidR="00767D0A" w:rsidRPr="00A50CB6" w:rsidRDefault="00767D0A" w:rsidP="00767D0A">
      <w:pPr>
        <w:rPr>
          <w:rFonts w:ascii="Times New Roman" w:hAnsi="Times New Roman" w:cs="Times New Roman"/>
          <w:sz w:val="24"/>
          <w:szCs w:val="24"/>
        </w:rPr>
      </w:pPr>
      <w:r w:rsidRPr="00A50CB6">
        <w:rPr>
          <w:rFonts w:ascii="Times New Roman" w:hAnsi="Times New Roman" w:cs="Times New Roman"/>
          <w:sz w:val="24"/>
          <w:szCs w:val="24"/>
        </w:rPr>
        <w:t>An Employer and Worker Contract is a legally binding agreement that outlines the terms and conditions of employment. It sets forth the employment relationship by detailing job responsibilities, compensation, benefits, work hours, termination policies, and other essential terms.</w:t>
      </w:r>
    </w:p>
    <w:p w14:paraId="61AF1B59"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Importance of an Employer and Worker Contract</w:t>
      </w:r>
    </w:p>
    <w:p w14:paraId="15B9059E" w14:textId="77777777" w:rsidR="00767D0A" w:rsidRPr="00A50CB6" w:rsidRDefault="00767D0A" w:rsidP="00767D0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 xml:space="preserve">Legal Protection – Ensures compliance with </w:t>
      </w:r>
      <w:proofErr w:type="spellStart"/>
      <w:r w:rsidRPr="00A50CB6">
        <w:rPr>
          <w:rFonts w:ascii="Times New Roman" w:hAnsi="Times New Roman" w:cs="Times New Roman"/>
          <w:sz w:val="24"/>
          <w:szCs w:val="24"/>
        </w:rPr>
        <w:t>labor</w:t>
      </w:r>
      <w:proofErr w:type="spellEnd"/>
      <w:r w:rsidRPr="00A50CB6">
        <w:rPr>
          <w:rFonts w:ascii="Times New Roman" w:hAnsi="Times New Roman" w:cs="Times New Roman"/>
          <w:sz w:val="24"/>
          <w:szCs w:val="24"/>
        </w:rPr>
        <w:t xml:space="preserve"> laws and protects both employer and employee rights.</w:t>
      </w:r>
    </w:p>
    <w:p w14:paraId="76194188" w14:textId="77777777" w:rsidR="00767D0A" w:rsidRPr="00A50CB6" w:rsidRDefault="00767D0A" w:rsidP="00767D0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Clarity and Transparency – Clearly defines job expectations, reducing misunderstandings.</w:t>
      </w:r>
    </w:p>
    <w:p w14:paraId="41F3F505" w14:textId="77777777" w:rsidR="00767D0A" w:rsidRPr="00A50CB6" w:rsidRDefault="00767D0A" w:rsidP="00767D0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Workplace Stability – Establishes a professional work relationship and mitigates disputes.</w:t>
      </w:r>
    </w:p>
    <w:p w14:paraId="470B88F9" w14:textId="77777777" w:rsidR="00767D0A" w:rsidRPr="00A50CB6" w:rsidRDefault="00767D0A" w:rsidP="00767D0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Financial Security – Provides assurance regarding salaries, bonuses, and other benefits.</w:t>
      </w:r>
    </w:p>
    <w:p w14:paraId="20928F3A" w14:textId="77777777" w:rsidR="00767D0A" w:rsidRPr="00A50CB6" w:rsidRDefault="00767D0A" w:rsidP="00767D0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Risk Management – Reduces the risk of wrongful termination claims or contract breaches.</w:t>
      </w:r>
    </w:p>
    <w:p w14:paraId="318D6496"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Types of Employer and Worker Contracts</w:t>
      </w:r>
    </w:p>
    <w:p w14:paraId="18589108" w14:textId="77777777" w:rsidR="00767D0A" w:rsidRPr="00A50CB6" w:rsidRDefault="00767D0A" w:rsidP="00767D0A">
      <w:pPr>
        <w:rPr>
          <w:rFonts w:ascii="Times New Roman" w:hAnsi="Times New Roman" w:cs="Times New Roman"/>
          <w:sz w:val="24"/>
          <w:szCs w:val="24"/>
        </w:rPr>
      </w:pPr>
      <w:r w:rsidRPr="00A50CB6">
        <w:rPr>
          <w:rFonts w:ascii="Times New Roman" w:hAnsi="Times New Roman" w:cs="Times New Roman"/>
          <w:sz w:val="24"/>
          <w:szCs w:val="24"/>
        </w:rPr>
        <w:t>Employment contracts vary depending on the type of job, industry, and work conditions. The most common types include:</w:t>
      </w:r>
    </w:p>
    <w:p w14:paraId="18C09EC6"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Permanent Employment Contract – An agreement for long-term employment with job security and benefits.</w:t>
      </w:r>
    </w:p>
    <w:p w14:paraId="3097D49E"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Fixed-Term Contract – Specifies employment for a certain period, often used for temporary roles.</w:t>
      </w:r>
    </w:p>
    <w:p w14:paraId="4BC47E33"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Part-Time Employment Contract – Defines working hours and benefits for employees who work less than full-time.</w:t>
      </w:r>
    </w:p>
    <w:p w14:paraId="4C2A4B56"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Freelance/Independent Contractor Agreement – For self-employed individuals providing services to an employer without a traditional employment relationship.</w:t>
      </w:r>
    </w:p>
    <w:p w14:paraId="0D98EFCC"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Zero-Hour Contract – Does not guarantee a fixed number of work hours, often used in flexible work arrangements.</w:t>
      </w:r>
    </w:p>
    <w:p w14:paraId="3F341883"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Internship or Apprenticeship Agreement – Covers training-based employment with learning and development provisions.</w:t>
      </w:r>
    </w:p>
    <w:p w14:paraId="4C9D244B" w14:textId="77777777" w:rsidR="00767D0A" w:rsidRPr="00A50CB6" w:rsidRDefault="00767D0A" w:rsidP="00767D0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lastRenderedPageBreak/>
        <w:t>Non-Disclosure and Non-Compete Agreement – Restricts employees from sharing confidential company information or working with competitors.</w:t>
      </w:r>
    </w:p>
    <w:p w14:paraId="43862EC2"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Key Elements of an Employer and Worker Contract</w:t>
      </w:r>
    </w:p>
    <w:p w14:paraId="0DBC9655" w14:textId="77777777" w:rsidR="00767D0A" w:rsidRPr="00A50CB6" w:rsidRDefault="00767D0A" w:rsidP="00767D0A">
      <w:pPr>
        <w:rPr>
          <w:rFonts w:ascii="Times New Roman" w:hAnsi="Times New Roman" w:cs="Times New Roman"/>
          <w:sz w:val="24"/>
          <w:szCs w:val="24"/>
        </w:rPr>
      </w:pPr>
      <w:r w:rsidRPr="00A50CB6">
        <w:rPr>
          <w:rFonts w:ascii="Times New Roman" w:hAnsi="Times New Roman" w:cs="Times New Roman"/>
          <w:sz w:val="24"/>
          <w:szCs w:val="24"/>
        </w:rPr>
        <w:t>For an employment contract to be effective, it should include the following essential elements:</w:t>
      </w:r>
    </w:p>
    <w:p w14:paraId="16DFE3CB"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Identification of Parties – Names and details of both employer and employee.</w:t>
      </w:r>
    </w:p>
    <w:p w14:paraId="26329CF8"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Job Title and Description – Defines the role, responsibilities, and scope of work.</w:t>
      </w:r>
    </w:p>
    <w:p w14:paraId="7EBC8EBC"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Salary and Compensation – Specifies wages, bonuses, incentives, and payment frequency.</w:t>
      </w:r>
    </w:p>
    <w:p w14:paraId="22BCCECA"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Work Hours and Leave Policy – Details working hours, overtime policies, paid leave, and holidays.</w:t>
      </w:r>
    </w:p>
    <w:p w14:paraId="4055E50A"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Probation Period (If Any) – States the trial period duration and conditions for permanent employment.</w:t>
      </w:r>
    </w:p>
    <w:p w14:paraId="3A407950"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Benefits and Perks – Includes health insurance, retirement plans, and other employment benefits.</w:t>
      </w:r>
    </w:p>
    <w:p w14:paraId="567AD33E"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Confidentiality and Data Protection – Protects sensitive company information.</w:t>
      </w:r>
    </w:p>
    <w:p w14:paraId="4106E1EB"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Termination Clause – Outlines conditions for resignation, dismissal, and notice periods.</w:t>
      </w:r>
    </w:p>
    <w:p w14:paraId="4015B988"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Dispute Resolution Mechanism – Specifies how workplace conflicts will be resolved.</w:t>
      </w:r>
    </w:p>
    <w:p w14:paraId="1C7B62FC" w14:textId="77777777" w:rsidR="00767D0A" w:rsidRPr="00A50CB6" w:rsidRDefault="00767D0A" w:rsidP="00767D0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 xml:space="preserve">Governing Law – Ensures compliance with local </w:t>
      </w:r>
      <w:proofErr w:type="spellStart"/>
      <w:r w:rsidRPr="00A50CB6">
        <w:rPr>
          <w:rFonts w:ascii="Times New Roman" w:hAnsi="Times New Roman" w:cs="Times New Roman"/>
          <w:sz w:val="24"/>
          <w:szCs w:val="24"/>
        </w:rPr>
        <w:t>labor</w:t>
      </w:r>
      <w:proofErr w:type="spellEnd"/>
      <w:r w:rsidRPr="00A50CB6">
        <w:rPr>
          <w:rFonts w:ascii="Times New Roman" w:hAnsi="Times New Roman" w:cs="Times New Roman"/>
          <w:sz w:val="24"/>
          <w:szCs w:val="24"/>
        </w:rPr>
        <w:t xml:space="preserve"> laws and regulations.</w:t>
      </w:r>
    </w:p>
    <w:p w14:paraId="44912973"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Legal Considerations for Employment Contracts</w:t>
      </w:r>
    </w:p>
    <w:p w14:paraId="0FEFFAB2" w14:textId="77777777" w:rsidR="00767D0A" w:rsidRPr="00A50CB6" w:rsidRDefault="00767D0A" w:rsidP="00767D0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Compliance with Labor Laws – Ensure adherence to national and regional employment regulations.</w:t>
      </w:r>
    </w:p>
    <w:p w14:paraId="047130F2" w14:textId="77777777" w:rsidR="00767D0A" w:rsidRPr="00A50CB6" w:rsidRDefault="00767D0A" w:rsidP="00767D0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Equal Employment Opportunity – Contracts must not discriminate based on gender, race, age, or other protected categories.</w:t>
      </w:r>
    </w:p>
    <w:p w14:paraId="056F62D3" w14:textId="77777777" w:rsidR="00767D0A" w:rsidRPr="00A50CB6" w:rsidRDefault="00767D0A" w:rsidP="00767D0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Workplace Safety Policies – Should include provisions for maintaining a safe work environment.</w:t>
      </w:r>
    </w:p>
    <w:p w14:paraId="1D2EE0E4" w14:textId="77777777" w:rsidR="00767D0A" w:rsidRPr="00A50CB6" w:rsidRDefault="00767D0A" w:rsidP="00767D0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Non-Compete and Confidentiality Clauses – Prevent employees from misusing company information or working with competitors after leaving the job.</w:t>
      </w:r>
    </w:p>
    <w:p w14:paraId="2A765310" w14:textId="77777777" w:rsidR="00767D0A" w:rsidRPr="00A50CB6" w:rsidRDefault="00767D0A" w:rsidP="00767D0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Tax and Social Security Compliance – Clearly state obligations regarding taxes, pensions, and social security contributions.</w:t>
      </w:r>
    </w:p>
    <w:p w14:paraId="185D4430"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Best Practices for Drafting an Employer and Worker Contract</w:t>
      </w:r>
    </w:p>
    <w:p w14:paraId="4D0DA1D4" w14:textId="77777777" w:rsidR="00767D0A" w:rsidRPr="00A50CB6" w:rsidRDefault="00767D0A" w:rsidP="00767D0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Use clear and legally sound language to avoid ambiguities.</w:t>
      </w:r>
    </w:p>
    <w:p w14:paraId="1F062B4B" w14:textId="77777777" w:rsidR="00767D0A" w:rsidRPr="00A50CB6" w:rsidRDefault="00767D0A" w:rsidP="00767D0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Define compensation, benefits, and work expectations in detail.</w:t>
      </w:r>
    </w:p>
    <w:p w14:paraId="4AB79797" w14:textId="77777777" w:rsidR="00767D0A" w:rsidRPr="00A50CB6" w:rsidRDefault="00767D0A" w:rsidP="00767D0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Include clauses for performance evaluation and promotions.</w:t>
      </w:r>
    </w:p>
    <w:p w14:paraId="003F504E" w14:textId="77777777" w:rsidR="00767D0A" w:rsidRPr="00A50CB6" w:rsidRDefault="00767D0A" w:rsidP="00767D0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lastRenderedPageBreak/>
        <w:t>Specify penalties for breach of contract or misconduct.</w:t>
      </w:r>
    </w:p>
    <w:p w14:paraId="17F868A6" w14:textId="77777777" w:rsidR="00767D0A" w:rsidRPr="00A50CB6" w:rsidRDefault="00767D0A" w:rsidP="00767D0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Seek legal consultation to ensure compliance with employment laws.</w:t>
      </w:r>
    </w:p>
    <w:p w14:paraId="2FD37782" w14:textId="77777777" w:rsidR="00767D0A" w:rsidRPr="00A50CB6" w:rsidRDefault="00767D0A" w:rsidP="00767D0A">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5E9C77D8" w14:textId="77777777" w:rsidR="00767D0A" w:rsidRPr="00A50CB6" w:rsidRDefault="00767D0A" w:rsidP="00767D0A">
      <w:pPr>
        <w:rPr>
          <w:rFonts w:ascii="Times New Roman" w:hAnsi="Times New Roman" w:cs="Times New Roman"/>
          <w:sz w:val="24"/>
          <w:szCs w:val="24"/>
        </w:rPr>
      </w:pPr>
      <w:r w:rsidRPr="00A50CB6">
        <w:rPr>
          <w:rFonts w:ascii="Times New Roman" w:hAnsi="Times New Roman" w:cs="Times New Roman"/>
          <w:sz w:val="24"/>
          <w:szCs w:val="24"/>
        </w:rPr>
        <w:t>An Employer and Worker Contract is a vital document that protects both parties in an employment relationship. It helps in maintaining transparency, ensuring legal compliance, and fostering a professional work environment. Whether hiring permanent employees, freelancers, or temporary workers, having a well-structured contract is essential to prevent disputes and promote workplace harmony.</w:t>
      </w:r>
    </w:p>
    <w:p w14:paraId="12F2AEF6"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C3C74"/>
    <w:multiLevelType w:val="multilevel"/>
    <w:tmpl w:val="C5B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0577"/>
    <w:multiLevelType w:val="multilevel"/>
    <w:tmpl w:val="B0C2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F02B3"/>
    <w:multiLevelType w:val="multilevel"/>
    <w:tmpl w:val="9618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A3C14"/>
    <w:multiLevelType w:val="multilevel"/>
    <w:tmpl w:val="F2FE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C5100"/>
    <w:multiLevelType w:val="multilevel"/>
    <w:tmpl w:val="5820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929192">
    <w:abstractNumId w:val="1"/>
  </w:num>
  <w:num w:numId="2" w16cid:durableId="525752638">
    <w:abstractNumId w:val="2"/>
  </w:num>
  <w:num w:numId="3" w16cid:durableId="1488011004">
    <w:abstractNumId w:val="4"/>
  </w:num>
  <w:num w:numId="4" w16cid:durableId="1562863348">
    <w:abstractNumId w:val="0"/>
  </w:num>
  <w:num w:numId="5" w16cid:durableId="24191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0A"/>
    <w:rsid w:val="00281BE8"/>
    <w:rsid w:val="00767D0A"/>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1FC9"/>
  <w15:chartTrackingRefBased/>
  <w15:docId w15:val="{9849CDB9-993E-49C6-8188-6BC42DFA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2025-03-31T10:28:00Z</dcterms:created>
  <dcterms:modified xsi:type="dcterms:W3CDTF">2025-03-31T10:28:00Z</dcterms:modified>
</cp:coreProperties>
</file>