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A768" w14:textId="77777777" w:rsidR="002845DA" w:rsidRPr="00A50CB6" w:rsidRDefault="002845DA" w:rsidP="002845DA">
      <w:pPr>
        <w:rPr>
          <w:rFonts w:ascii="Times New Roman" w:hAnsi="Times New Roman" w:cs="Times New Roman"/>
          <w:b/>
          <w:bCs/>
          <w:sz w:val="24"/>
          <w:szCs w:val="24"/>
        </w:rPr>
      </w:pPr>
      <w:r w:rsidRPr="00A50CB6">
        <w:rPr>
          <w:rFonts w:ascii="Times New Roman" w:hAnsi="Times New Roman" w:cs="Times New Roman"/>
          <w:b/>
          <w:bCs/>
          <w:sz w:val="40"/>
          <w:szCs w:val="40"/>
        </w:rPr>
        <w:t>Family Dispute Agreement:</w:t>
      </w:r>
      <w:r w:rsidRPr="00A50CB6">
        <w:rPr>
          <w:rFonts w:ascii="Times New Roman" w:hAnsi="Times New Roman" w:cs="Times New Roman"/>
          <w:b/>
          <w:bCs/>
          <w:sz w:val="24"/>
          <w:szCs w:val="24"/>
        </w:rPr>
        <w:t xml:space="preserve"> A Comprehensive Guide</w:t>
      </w:r>
    </w:p>
    <w:p w14:paraId="25D00066"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A Family Dispute Agreement is a legal document that outlines the resolution of conflicts between family members. It is designed to settle disagreements amicably, avoid lengthy court battles, and maintain familial harmony. Such agreements can cover issues related to property distribution, inheritance, child custody, financial responsibilities, and elder care.</w:t>
      </w:r>
    </w:p>
    <w:p w14:paraId="37AC04B3" w14:textId="77777777" w:rsidR="002845DA" w:rsidRPr="00A50CB6" w:rsidRDefault="002845DA" w:rsidP="002845DA">
      <w:pPr>
        <w:rPr>
          <w:rFonts w:ascii="Times New Roman" w:hAnsi="Times New Roman" w:cs="Times New Roman"/>
          <w:b/>
          <w:bCs/>
          <w:sz w:val="24"/>
          <w:szCs w:val="24"/>
        </w:rPr>
      </w:pPr>
      <w:r w:rsidRPr="00A50CB6">
        <w:rPr>
          <w:rFonts w:ascii="Times New Roman" w:hAnsi="Times New Roman" w:cs="Times New Roman"/>
          <w:b/>
          <w:bCs/>
          <w:sz w:val="24"/>
          <w:szCs w:val="24"/>
        </w:rPr>
        <w:t>Key Elements of a Family Dispute Agreement</w:t>
      </w:r>
    </w:p>
    <w:p w14:paraId="5D3D10FB"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1. Identification of Parties Involved</w:t>
      </w:r>
    </w:p>
    <w:p w14:paraId="0AC151BE"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The agreement must clearly identify all family members involved in the dispute, specifying their relationship to each other and their roles in the agreement.</w:t>
      </w:r>
    </w:p>
    <w:p w14:paraId="3569905C"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2. Description of the Dispute</w:t>
      </w:r>
    </w:p>
    <w:p w14:paraId="2DD3E4F3"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A detailed explanation of the disagreement, including relevant background information and key concerns of each party, should be documented.</w:t>
      </w:r>
    </w:p>
    <w:p w14:paraId="35031BB7"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3. Terms of Resolution</w:t>
      </w:r>
    </w:p>
    <w:p w14:paraId="534B025D"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This section outlines the agreed-upon solutions for the dispute, including:</w:t>
      </w:r>
    </w:p>
    <w:p w14:paraId="7FA67D2D" w14:textId="77777777" w:rsidR="002845DA" w:rsidRPr="00A50CB6" w:rsidRDefault="002845DA" w:rsidP="002845D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Division of Property &amp; Assets – Allocation of inherited property, real estate, or financial assets.</w:t>
      </w:r>
    </w:p>
    <w:p w14:paraId="311D2DEC" w14:textId="77777777" w:rsidR="002845DA" w:rsidRPr="00A50CB6" w:rsidRDefault="002845DA" w:rsidP="002845D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Child Custody &amp; Support – Establishing parenting plans and financial contributions for children's well-being.</w:t>
      </w:r>
    </w:p>
    <w:p w14:paraId="477772E7" w14:textId="77777777" w:rsidR="002845DA" w:rsidRPr="00A50CB6" w:rsidRDefault="002845DA" w:rsidP="002845D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Elder Care Arrangements – Responsibilities for aging family members.</w:t>
      </w:r>
    </w:p>
    <w:p w14:paraId="4C7FDC49" w14:textId="77777777" w:rsidR="002845DA" w:rsidRPr="00A50CB6" w:rsidRDefault="002845DA" w:rsidP="002845D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Debt Settlements &amp; Financial Responsibilities – Resolving financial obligations among family members.</w:t>
      </w:r>
    </w:p>
    <w:p w14:paraId="6032CA96"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4. Legal Considerations &amp; Compliance</w:t>
      </w:r>
    </w:p>
    <w:p w14:paraId="1792D62E"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The agreement should comply with relevant local laws to ensure its enforceability. It is advisable to involve legal counsel for drafting and reviewing the document.</w:t>
      </w:r>
    </w:p>
    <w:p w14:paraId="772F5596"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5. Confidentiality Clause</w:t>
      </w:r>
    </w:p>
    <w:p w14:paraId="6DF34224"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To maintain family privacy, a confidentiality clause can be included to prevent details of the dispute and agreement from being disclosed to outsiders.</w:t>
      </w:r>
    </w:p>
    <w:p w14:paraId="283D5996"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6. Dispute Resolution Mechanisms</w:t>
      </w:r>
    </w:p>
    <w:p w14:paraId="54A2A8BB"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A structured approach for handling future conflicts should be outlined, such as mediation, arbitration, or family meetings.</w:t>
      </w:r>
    </w:p>
    <w:p w14:paraId="7F2FF495"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7. Signature &amp; Execution</w:t>
      </w:r>
    </w:p>
    <w:p w14:paraId="6DC6F27C"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All involved parties must sign the agreement in the presence of witnesses or a notary public to validate its authenticity.</w:t>
      </w:r>
    </w:p>
    <w:p w14:paraId="045170B8" w14:textId="77777777" w:rsidR="002845DA" w:rsidRPr="00A50CB6" w:rsidRDefault="002845DA" w:rsidP="002845DA">
      <w:pPr>
        <w:rPr>
          <w:rFonts w:ascii="Times New Roman" w:hAnsi="Times New Roman" w:cs="Times New Roman"/>
          <w:b/>
          <w:bCs/>
          <w:sz w:val="24"/>
          <w:szCs w:val="24"/>
        </w:rPr>
      </w:pPr>
      <w:r w:rsidRPr="00A50CB6">
        <w:rPr>
          <w:rFonts w:ascii="Times New Roman" w:hAnsi="Times New Roman" w:cs="Times New Roman"/>
          <w:b/>
          <w:bCs/>
          <w:sz w:val="24"/>
          <w:szCs w:val="24"/>
        </w:rPr>
        <w:t>Benefits of a Family Dispute Agreement</w:t>
      </w:r>
    </w:p>
    <w:p w14:paraId="435DE516" w14:textId="77777777" w:rsidR="002845DA" w:rsidRPr="00A50CB6" w:rsidRDefault="002845DA" w:rsidP="002845DA">
      <w:pPr>
        <w:rPr>
          <w:rFonts w:ascii="Times New Roman" w:hAnsi="Times New Roman" w:cs="Times New Roman"/>
          <w:sz w:val="24"/>
          <w:szCs w:val="24"/>
        </w:rPr>
      </w:pPr>
      <w:r w:rsidRPr="00A50CB6">
        <w:rPr>
          <w:rFonts w:ascii="Segoe UI Emoji" w:hAnsi="Segoe UI Emoji" w:cs="Segoe UI Emoji"/>
          <w:sz w:val="24"/>
          <w:szCs w:val="24"/>
        </w:rPr>
        <w:lastRenderedPageBreak/>
        <w:t>✅</w:t>
      </w:r>
      <w:r w:rsidRPr="00A50CB6">
        <w:rPr>
          <w:rFonts w:ascii="Times New Roman" w:hAnsi="Times New Roman" w:cs="Times New Roman"/>
          <w:sz w:val="24"/>
          <w:szCs w:val="24"/>
        </w:rPr>
        <w:t xml:space="preserve"> Prevents lengthy and costly legal battles </w:t>
      </w:r>
      <w:r w:rsidRPr="00A50CB6">
        <w:rPr>
          <w:rFonts w:ascii="Segoe UI Emoji" w:hAnsi="Segoe UI Emoji" w:cs="Segoe UI Emoji"/>
          <w:sz w:val="24"/>
          <w:szCs w:val="24"/>
        </w:rPr>
        <w:t>✅</w:t>
      </w:r>
      <w:r w:rsidRPr="00A50CB6">
        <w:rPr>
          <w:rFonts w:ascii="Times New Roman" w:hAnsi="Times New Roman" w:cs="Times New Roman"/>
          <w:sz w:val="24"/>
          <w:szCs w:val="24"/>
        </w:rPr>
        <w:t xml:space="preserve"> Encourages open communication and reconciliation </w:t>
      </w:r>
      <w:r w:rsidRPr="00A50CB6">
        <w:rPr>
          <w:rFonts w:ascii="Segoe UI Emoji" w:hAnsi="Segoe UI Emoji" w:cs="Segoe UI Emoji"/>
          <w:sz w:val="24"/>
          <w:szCs w:val="24"/>
        </w:rPr>
        <w:t>✅</w:t>
      </w:r>
      <w:r w:rsidRPr="00A50CB6">
        <w:rPr>
          <w:rFonts w:ascii="Times New Roman" w:hAnsi="Times New Roman" w:cs="Times New Roman"/>
          <w:sz w:val="24"/>
          <w:szCs w:val="24"/>
        </w:rPr>
        <w:t xml:space="preserve"> Maintains family relationships and unity </w:t>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Provides clear guidelines for future interactions </w:t>
      </w:r>
      <w:r w:rsidRPr="00A50CB6">
        <w:rPr>
          <w:rFonts w:ascii="Segoe UI Emoji" w:hAnsi="Segoe UI Emoji" w:cs="Segoe UI Emoji"/>
          <w:sz w:val="24"/>
          <w:szCs w:val="24"/>
        </w:rPr>
        <w:t>✅</w:t>
      </w:r>
      <w:r w:rsidRPr="00A50CB6">
        <w:rPr>
          <w:rFonts w:ascii="Times New Roman" w:hAnsi="Times New Roman" w:cs="Times New Roman"/>
          <w:sz w:val="24"/>
          <w:szCs w:val="24"/>
        </w:rPr>
        <w:t xml:space="preserve"> Ensures legal protection for all parties involved</w:t>
      </w:r>
    </w:p>
    <w:p w14:paraId="042A5736" w14:textId="77777777" w:rsidR="002845DA" w:rsidRPr="00A50CB6" w:rsidRDefault="002845DA" w:rsidP="002845DA">
      <w:pPr>
        <w:rPr>
          <w:rFonts w:ascii="Times New Roman" w:hAnsi="Times New Roman" w:cs="Times New Roman"/>
          <w:b/>
          <w:bCs/>
          <w:sz w:val="24"/>
          <w:szCs w:val="24"/>
        </w:rPr>
      </w:pPr>
      <w:r w:rsidRPr="00A50CB6">
        <w:rPr>
          <w:rFonts w:ascii="Times New Roman" w:hAnsi="Times New Roman" w:cs="Times New Roman"/>
          <w:b/>
          <w:bCs/>
          <w:sz w:val="24"/>
          <w:szCs w:val="24"/>
        </w:rPr>
        <w:t>Final Thoughts</w:t>
      </w:r>
    </w:p>
    <w:p w14:paraId="67605A67"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A Family Dispute Agreement serves as an essential tool for resolving conflicts efficiently while preserving family bonds. Whether dealing with inheritance disputes, financial disagreements, or custody matters, having a structured agreement in place can help create a peaceful resolution. Seeking legal assistance ensures the document is valid, fair, and legally binding.</w:t>
      </w:r>
    </w:p>
    <w:p w14:paraId="76790C90" w14:textId="77777777" w:rsidR="002845DA" w:rsidRPr="00A50CB6" w:rsidRDefault="002845DA" w:rsidP="002845DA">
      <w:pPr>
        <w:rPr>
          <w:rFonts w:ascii="Times New Roman" w:hAnsi="Times New Roman" w:cs="Times New Roman"/>
          <w:sz w:val="24"/>
          <w:szCs w:val="24"/>
        </w:rPr>
      </w:pPr>
    </w:p>
    <w:p w14:paraId="1CE3E6C7" w14:textId="77777777" w:rsidR="002845DA" w:rsidRPr="00A50CB6" w:rsidRDefault="002845DA" w:rsidP="002845DA">
      <w:pPr>
        <w:rPr>
          <w:rFonts w:ascii="Times New Roman" w:hAnsi="Times New Roman" w:cs="Times New Roman"/>
          <w:sz w:val="24"/>
          <w:szCs w:val="24"/>
        </w:rPr>
      </w:pPr>
      <w:r w:rsidRPr="00A50CB6">
        <w:rPr>
          <w:rFonts w:ascii="Times New Roman" w:hAnsi="Times New Roman" w:cs="Times New Roman"/>
          <w:sz w:val="24"/>
          <w:szCs w:val="24"/>
        </w:rPr>
        <w:t xml:space="preserve">Need help drafting or reviewing a </w:t>
      </w:r>
      <w:r w:rsidRPr="00A50CB6">
        <w:rPr>
          <w:rFonts w:ascii="Times New Roman" w:hAnsi="Times New Roman" w:cs="Times New Roman"/>
          <w:b/>
          <w:bCs/>
          <w:sz w:val="24"/>
          <w:szCs w:val="24"/>
        </w:rPr>
        <w:t>Family Dispute Agreement</w:t>
      </w:r>
      <w:r w:rsidRPr="00A50CB6">
        <w:rPr>
          <w:rFonts w:ascii="Times New Roman" w:hAnsi="Times New Roman" w:cs="Times New Roman"/>
          <w:sz w:val="24"/>
          <w:szCs w:val="24"/>
        </w:rPr>
        <w:t xml:space="preserve">? Consult a </w:t>
      </w:r>
      <w:r w:rsidRPr="00A50CB6">
        <w:rPr>
          <w:rFonts w:ascii="Times New Roman" w:hAnsi="Times New Roman" w:cs="Times New Roman"/>
          <w:b/>
          <w:bCs/>
          <w:sz w:val="24"/>
          <w:szCs w:val="24"/>
        </w:rPr>
        <w:t>legal expert</w:t>
      </w:r>
      <w:r w:rsidRPr="00A50CB6">
        <w:rPr>
          <w:rFonts w:ascii="Times New Roman" w:hAnsi="Times New Roman" w:cs="Times New Roman"/>
          <w:sz w:val="24"/>
          <w:szCs w:val="24"/>
        </w:rPr>
        <w:t xml:space="preserve"> today to ensure a fair and effective resolution!</w:t>
      </w:r>
    </w:p>
    <w:p w14:paraId="5CAFAFF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F6D9D"/>
    <w:multiLevelType w:val="multilevel"/>
    <w:tmpl w:val="FAB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9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A"/>
    <w:rsid w:val="00281BE8"/>
    <w:rsid w:val="002845DA"/>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3EA5"/>
  <w15:chartTrackingRefBased/>
  <w15:docId w15:val="{01A45225-6966-4E53-9503-AE4191C6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2025-03-31T10:24:00Z</dcterms:created>
  <dcterms:modified xsi:type="dcterms:W3CDTF">2025-03-31T10:24:00Z</dcterms:modified>
</cp:coreProperties>
</file>