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6D2E6" w14:textId="77777777" w:rsidR="00D90DE8" w:rsidRPr="00A50CB6" w:rsidRDefault="00D90DE8" w:rsidP="00D90DE8">
      <w:pPr>
        <w:rPr>
          <w:rFonts w:ascii="Times New Roman" w:hAnsi="Times New Roman" w:cs="Times New Roman"/>
          <w:b/>
          <w:bCs/>
          <w:sz w:val="24"/>
          <w:szCs w:val="24"/>
        </w:rPr>
      </w:pPr>
      <w:r w:rsidRPr="00A50CB6">
        <w:rPr>
          <w:rFonts w:ascii="Times New Roman" w:hAnsi="Times New Roman" w:cs="Times New Roman"/>
          <w:b/>
          <w:bCs/>
          <w:sz w:val="40"/>
          <w:szCs w:val="40"/>
        </w:rPr>
        <w:t>Financial Contracts:</w:t>
      </w:r>
      <w:r w:rsidRPr="00A50CB6">
        <w:rPr>
          <w:rFonts w:ascii="Times New Roman" w:hAnsi="Times New Roman" w:cs="Times New Roman"/>
          <w:b/>
          <w:bCs/>
          <w:sz w:val="24"/>
          <w:szCs w:val="24"/>
        </w:rPr>
        <w:t xml:space="preserve"> A Comprehensive Guide</w:t>
      </w:r>
    </w:p>
    <w:p w14:paraId="68857075" w14:textId="77777777" w:rsidR="00D90DE8" w:rsidRPr="00A50CB6" w:rsidRDefault="00D90DE8" w:rsidP="00D90DE8">
      <w:pPr>
        <w:rPr>
          <w:rFonts w:ascii="Times New Roman" w:hAnsi="Times New Roman" w:cs="Times New Roman"/>
          <w:sz w:val="24"/>
          <w:szCs w:val="24"/>
        </w:rPr>
      </w:pPr>
      <w:r w:rsidRPr="00A50CB6">
        <w:rPr>
          <w:rFonts w:ascii="Times New Roman" w:hAnsi="Times New Roman" w:cs="Times New Roman"/>
          <w:sz w:val="24"/>
          <w:szCs w:val="24"/>
        </w:rPr>
        <w:t>A Financial Contract is a legally binding agreement between two or more parties that governs financial transactions. These contracts outline the terms and conditions related to loans, investments, derivatives, and other financial dealings. They are essential for ensuring transparency, minimizing risk, and protecting the financial interests of all parties involved.</w:t>
      </w:r>
    </w:p>
    <w:p w14:paraId="62382D77" w14:textId="77777777" w:rsidR="00D90DE8" w:rsidRPr="00A50CB6" w:rsidRDefault="00D90DE8" w:rsidP="00D90DE8">
      <w:pPr>
        <w:rPr>
          <w:rFonts w:ascii="Times New Roman" w:hAnsi="Times New Roman" w:cs="Times New Roman"/>
          <w:b/>
          <w:bCs/>
          <w:sz w:val="24"/>
          <w:szCs w:val="24"/>
        </w:rPr>
      </w:pPr>
      <w:r w:rsidRPr="00A50CB6">
        <w:rPr>
          <w:rFonts w:ascii="Times New Roman" w:hAnsi="Times New Roman" w:cs="Times New Roman"/>
          <w:b/>
          <w:bCs/>
          <w:sz w:val="24"/>
          <w:szCs w:val="24"/>
        </w:rPr>
        <w:t>Key Elements of a Financial Contract</w:t>
      </w:r>
    </w:p>
    <w:p w14:paraId="20351CD4" w14:textId="77777777" w:rsidR="00D90DE8" w:rsidRPr="00A50CB6" w:rsidRDefault="00D90DE8" w:rsidP="00D90DE8">
      <w:pPr>
        <w:rPr>
          <w:rFonts w:ascii="Times New Roman" w:hAnsi="Times New Roman" w:cs="Times New Roman"/>
          <w:sz w:val="24"/>
          <w:szCs w:val="24"/>
        </w:rPr>
      </w:pPr>
      <w:r w:rsidRPr="00A50CB6">
        <w:rPr>
          <w:rFonts w:ascii="Times New Roman" w:hAnsi="Times New Roman" w:cs="Times New Roman"/>
          <w:sz w:val="24"/>
          <w:szCs w:val="24"/>
        </w:rPr>
        <w:t>1. Identification of Parties Involved</w:t>
      </w:r>
    </w:p>
    <w:p w14:paraId="309FA864" w14:textId="77777777" w:rsidR="00D90DE8" w:rsidRPr="00A50CB6" w:rsidRDefault="00D90DE8" w:rsidP="00D90DE8">
      <w:pPr>
        <w:rPr>
          <w:rFonts w:ascii="Times New Roman" w:hAnsi="Times New Roman" w:cs="Times New Roman"/>
          <w:sz w:val="24"/>
          <w:szCs w:val="24"/>
        </w:rPr>
      </w:pPr>
      <w:r w:rsidRPr="00A50CB6">
        <w:rPr>
          <w:rFonts w:ascii="Times New Roman" w:hAnsi="Times New Roman" w:cs="Times New Roman"/>
          <w:sz w:val="24"/>
          <w:szCs w:val="24"/>
        </w:rPr>
        <w:t>The contract should clearly specify the names, addresses, and roles of all parties, such as lenders, borrowers, investors, or financial institutions.</w:t>
      </w:r>
    </w:p>
    <w:p w14:paraId="780BC0B8" w14:textId="77777777" w:rsidR="00D90DE8" w:rsidRPr="00A50CB6" w:rsidRDefault="00D90DE8" w:rsidP="00D90DE8">
      <w:pPr>
        <w:rPr>
          <w:rFonts w:ascii="Times New Roman" w:hAnsi="Times New Roman" w:cs="Times New Roman"/>
          <w:sz w:val="24"/>
          <w:szCs w:val="24"/>
        </w:rPr>
      </w:pPr>
      <w:r w:rsidRPr="00A50CB6">
        <w:rPr>
          <w:rFonts w:ascii="Times New Roman" w:hAnsi="Times New Roman" w:cs="Times New Roman"/>
          <w:sz w:val="24"/>
          <w:szCs w:val="24"/>
        </w:rPr>
        <w:t>2. Type of Financial Agreement</w:t>
      </w:r>
    </w:p>
    <w:p w14:paraId="75ED3C1D" w14:textId="77777777" w:rsidR="00D90DE8" w:rsidRPr="00A50CB6" w:rsidRDefault="00D90DE8" w:rsidP="00D90DE8">
      <w:pPr>
        <w:rPr>
          <w:rFonts w:ascii="Times New Roman" w:hAnsi="Times New Roman" w:cs="Times New Roman"/>
          <w:sz w:val="24"/>
          <w:szCs w:val="24"/>
        </w:rPr>
      </w:pPr>
      <w:r w:rsidRPr="00A50CB6">
        <w:rPr>
          <w:rFonts w:ascii="Times New Roman" w:hAnsi="Times New Roman" w:cs="Times New Roman"/>
          <w:sz w:val="24"/>
          <w:szCs w:val="24"/>
        </w:rPr>
        <w:t>Financial contracts can vary based on the nature of the agreement, including:</w:t>
      </w:r>
    </w:p>
    <w:p w14:paraId="29282CAE" w14:textId="77777777" w:rsidR="00D90DE8" w:rsidRPr="00A50CB6" w:rsidRDefault="00D90DE8" w:rsidP="00D90DE8">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Loan Agreements – Terms for lending and repayment of money.</w:t>
      </w:r>
    </w:p>
    <w:p w14:paraId="0546EAB4" w14:textId="77777777" w:rsidR="00D90DE8" w:rsidRPr="00A50CB6" w:rsidRDefault="00D90DE8" w:rsidP="00D90DE8">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Investment Contracts – Terms for financial investments in stocks, bonds, or other assets.</w:t>
      </w:r>
    </w:p>
    <w:p w14:paraId="0CA6A68E" w14:textId="77777777" w:rsidR="00D90DE8" w:rsidRPr="00A50CB6" w:rsidRDefault="00D90DE8" w:rsidP="00D90DE8">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Derivatives Contracts – Swaps, futures, and options that hedge against financial risks.</w:t>
      </w:r>
    </w:p>
    <w:p w14:paraId="70503AAC" w14:textId="77777777" w:rsidR="00D90DE8" w:rsidRPr="00A50CB6" w:rsidRDefault="00D90DE8" w:rsidP="00D90DE8">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Insurance Contracts – Agreements detailing coverage, claims, and premiums.</w:t>
      </w:r>
    </w:p>
    <w:p w14:paraId="50E7D550" w14:textId="77777777" w:rsidR="00D90DE8" w:rsidRPr="00A50CB6" w:rsidRDefault="00D90DE8" w:rsidP="00D90DE8">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Credit Agreements – Outlining credit lines, repayment schedules, and interest rates.</w:t>
      </w:r>
    </w:p>
    <w:p w14:paraId="68EF4F94" w14:textId="77777777" w:rsidR="00D90DE8" w:rsidRPr="00A50CB6" w:rsidRDefault="00D90DE8" w:rsidP="00D90DE8">
      <w:pPr>
        <w:rPr>
          <w:rFonts w:ascii="Times New Roman" w:hAnsi="Times New Roman" w:cs="Times New Roman"/>
          <w:sz w:val="24"/>
          <w:szCs w:val="24"/>
        </w:rPr>
      </w:pPr>
      <w:r w:rsidRPr="00A50CB6">
        <w:rPr>
          <w:rFonts w:ascii="Times New Roman" w:hAnsi="Times New Roman" w:cs="Times New Roman"/>
          <w:sz w:val="24"/>
          <w:szCs w:val="24"/>
        </w:rPr>
        <w:t>3. Payment Terms &amp; Interest Rates</w:t>
      </w:r>
    </w:p>
    <w:p w14:paraId="3FCCC1B9" w14:textId="77777777" w:rsidR="00D90DE8" w:rsidRPr="00A50CB6" w:rsidRDefault="00D90DE8" w:rsidP="00D90DE8">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Principal Amount – The total sum borrowed or invested.</w:t>
      </w:r>
    </w:p>
    <w:p w14:paraId="2D30B1B2" w14:textId="77777777" w:rsidR="00D90DE8" w:rsidRPr="00A50CB6" w:rsidRDefault="00D90DE8" w:rsidP="00D90DE8">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Interest Rate – Fixed or variable interest applied to the amount.</w:t>
      </w:r>
    </w:p>
    <w:p w14:paraId="401DCB30" w14:textId="77777777" w:rsidR="00D90DE8" w:rsidRPr="00A50CB6" w:rsidRDefault="00D90DE8" w:rsidP="00D90DE8">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Repayment Schedule – Frequency of payments (monthly, quarterly, or annually).</w:t>
      </w:r>
    </w:p>
    <w:p w14:paraId="5208BBE4" w14:textId="77777777" w:rsidR="00D90DE8" w:rsidRPr="00A50CB6" w:rsidRDefault="00D90DE8" w:rsidP="00D90DE8">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Late Payment Penalties – Additional fees or consequences for missed payments.</w:t>
      </w:r>
    </w:p>
    <w:p w14:paraId="341CF04C" w14:textId="77777777" w:rsidR="00D90DE8" w:rsidRPr="00A50CB6" w:rsidRDefault="00D90DE8" w:rsidP="00D90DE8">
      <w:pPr>
        <w:rPr>
          <w:rFonts w:ascii="Times New Roman" w:hAnsi="Times New Roman" w:cs="Times New Roman"/>
          <w:sz w:val="24"/>
          <w:szCs w:val="24"/>
        </w:rPr>
      </w:pPr>
      <w:r w:rsidRPr="00A50CB6">
        <w:rPr>
          <w:rFonts w:ascii="Times New Roman" w:hAnsi="Times New Roman" w:cs="Times New Roman"/>
          <w:sz w:val="24"/>
          <w:szCs w:val="24"/>
        </w:rPr>
        <w:t>4. Collateral &amp; Security</w:t>
      </w:r>
    </w:p>
    <w:p w14:paraId="553B5E9D" w14:textId="77777777" w:rsidR="00D90DE8" w:rsidRPr="00A50CB6" w:rsidRDefault="00D90DE8" w:rsidP="00D90DE8">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Secured vs. Unsecured Loans – Whether the borrower provides collateral (assets) as security.</w:t>
      </w:r>
    </w:p>
    <w:p w14:paraId="61A9800E" w14:textId="77777777" w:rsidR="00D90DE8" w:rsidRPr="00A50CB6" w:rsidRDefault="00D90DE8" w:rsidP="00D90DE8">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 xml:space="preserve">Personal or Corporate Guarantees – Assurance from a third party to </w:t>
      </w:r>
      <w:proofErr w:type="spellStart"/>
      <w:r w:rsidRPr="00A50CB6">
        <w:rPr>
          <w:rFonts w:ascii="Times New Roman" w:hAnsi="Times New Roman" w:cs="Times New Roman"/>
          <w:sz w:val="24"/>
          <w:szCs w:val="24"/>
        </w:rPr>
        <w:t>fulfill</w:t>
      </w:r>
      <w:proofErr w:type="spellEnd"/>
      <w:r w:rsidRPr="00A50CB6">
        <w:rPr>
          <w:rFonts w:ascii="Times New Roman" w:hAnsi="Times New Roman" w:cs="Times New Roman"/>
          <w:sz w:val="24"/>
          <w:szCs w:val="24"/>
        </w:rPr>
        <w:t xml:space="preserve"> financial obligations if needed.</w:t>
      </w:r>
    </w:p>
    <w:p w14:paraId="3EA27CD1" w14:textId="77777777" w:rsidR="00D90DE8" w:rsidRPr="00A50CB6" w:rsidRDefault="00D90DE8" w:rsidP="00D90DE8">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Lien Clauses – Legal claims on assets in case of non-payment.</w:t>
      </w:r>
    </w:p>
    <w:p w14:paraId="7A9B2EB2" w14:textId="77777777" w:rsidR="00D90DE8" w:rsidRPr="00A50CB6" w:rsidRDefault="00D90DE8" w:rsidP="00D90DE8">
      <w:pPr>
        <w:rPr>
          <w:rFonts w:ascii="Times New Roman" w:hAnsi="Times New Roman" w:cs="Times New Roman"/>
          <w:sz w:val="24"/>
          <w:szCs w:val="24"/>
        </w:rPr>
      </w:pPr>
      <w:r w:rsidRPr="00A50CB6">
        <w:rPr>
          <w:rFonts w:ascii="Times New Roman" w:hAnsi="Times New Roman" w:cs="Times New Roman"/>
          <w:sz w:val="24"/>
          <w:szCs w:val="24"/>
        </w:rPr>
        <w:t>5. Risk Management &amp; Compliance</w:t>
      </w:r>
    </w:p>
    <w:p w14:paraId="2E5B5B86" w14:textId="77777777" w:rsidR="00D90DE8" w:rsidRPr="00A50CB6" w:rsidRDefault="00D90DE8" w:rsidP="00D90DE8">
      <w:pPr>
        <w:numPr>
          <w:ilvl w:val="0"/>
          <w:numId w:val="4"/>
        </w:numPr>
        <w:rPr>
          <w:rFonts w:ascii="Times New Roman" w:hAnsi="Times New Roman" w:cs="Times New Roman"/>
          <w:sz w:val="24"/>
          <w:szCs w:val="24"/>
        </w:rPr>
      </w:pPr>
      <w:r w:rsidRPr="00A50CB6">
        <w:rPr>
          <w:rFonts w:ascii="Times New Roman" w:hAnsi="Times New Roman" w:cs="Times New Roman"/>
          <w:sz w:val="24"/>
          <w:szCs w:val="24"/>
        </w:rPr>
        <w:t>Regulatory Compliance – Adherence to financial laws and banking regulations.</w:t>
      </w:r>
    </w:p>
    <w:p w14:paraId="01D2FD13" w14:textId="77777777" w:rsidR="00D90DE8" w:rsidRPr="00A50CB6" w:rsidRDefault="00D90DE8" w:rsidP="00D90DE8">
      <w:pPr>
        <w:numPr>
          <w:ilvl w:val="0"/>
          <w:numId w:val="4"/>
        </w:numPr>
        <w:rPr>
          <w:rFonts w:ascii="Times New Roman" w:hAnsi="Times New Roman" w:cs="Times New Roman"/>
          <w:sz w:val="24"/>
          <w:szCs w:val="24"/>
        </w:rPr>
      </w:pPr>
      <w:r w:rsidRPr="00A50CB6">
        <w:rPr>
          <w:rFonts w:ascii="Times New Roman" w:hAnsi="Times New Roman" w:cs="Times New Roman"/>
          <w:sz w:val="24"/>
          <w:szCs w:val="24"/>
        </w:rPr>
        <w:t>Hedging Strategies – Use of financial instruments to manage risk.</w:t>
      </w:r>
    </w:p>
    <w:p w14:paraId="164369C4" w14:textId="77777777" w:rsidR="00D90DE8" w:rsidRPr="00A50CB6" w:rsidRDefault="00D90DE8" w:rsidP="00D90DE8">
      <w:pPr>
        <w:numPr>
          <w:ilvl w:val="0"/>
          <w:numId w:val="4"/>
        </w:numPr>
        <w:rPr>
          <w:rFonts w:ascii="Times New Roman" w:hAnsi="Times New Roman" w:cs="Times New Roman"/>
          <w:sz w:val="24"/>
          <w:szCs w:val="24"/>
        </w:rPr>
      </w:pPr>
      <w:r w:rsidRPr="00A50CB6">
        <w:rPr>
          <w:rFonts w:ascii="Times New Roman" w:hAnsi="Times New Roman" w:cs="Times New Roman"/>
          <w:sz w:val="24"/>
          <w:szCs w:val="24"/>
        </w:rPr>
        <w:t>Dispute Resolution – Arbitration, mediation, or legal actions in case of disagreements.</w:t>
      </w:r>
    </w:p>
    <w:p w14:paraId="333D4FF6" w14:textId="77777777" w:rsidR="00D90DE8" w:rsidRPr="00A50CB6" w:rsidRDefault="00D90DE8" w:rsidP="00D90DE8">
      <w:pPr>
        <w:rPr>
          <w:rFonts w:ascii="Times New Roman" w:hAnsi="Times New Roman" w:cs="Times New Roman"/>
          <w:sz w:val="24"/>
          <w:szCs w:val="24"/>
        </w:rPr>
      </w:pPr>
      <w:r w:rsidRPr="00A50CB6">
        <w:rPr>
          <w:rFonts w:ascii="Times New Roman" w:hAnsi="Times New Roman" w:cs="Times New Roman"/>
          <w:sz w:val="24"/>
          <w:szCs w:val="24"/>
        </w:rPr>
        <w:lastRenderedPageBreak/>
        <w:t>6. Termination &amp; Default Clauses</w:t>
      </w:r>
    </w:p>
    <w:p w14:paraId="52314CFC" w14:textId="77777777" w:rsidR="00D90DE8" w:rsidRPr="00A50CB6" w:rsidRDefault="00D90DE8" w:rsidP="00D90DE8">
      <w:pPr>
        <w:numPr>
          <w:ilvl w:val="0"/>
          <w:numId w:val="5"/>
        </w:numPr>
        <w:rPr>
          <w:rFonts w:ascii="Times New Roman" w:hAnsi="Times New Roman" w:cs="Times New Roman"/>
          <w:sz w:val="24"/>
          <w:szCs w:val="24"/>
        </w:rPr>
      </w:pPr>
      <w:r w:rsidRPr="00A50CB6">
        <w:rPr>
          <w:rFonts w:ascii="Times New Roman" w:hAnsi="Times New Roman" w:cs="Times New Roman"/>
          <w:sz w:val="24"/>
          <w:szCs w:val="24"/>
        </w:rPr>
        <w:t>Conditions for Contract Termination – Circumstances under which the agreement ends.</w:t>
      </w:r>
    </w:p>
    <w:p w14:paraId="4863375D" w14:textId="77777777" w:rsidR="00D90DE8" w:rsidRPr="00A50CB6" w:rsidRDefault="00D90DE8" w:rsidP="00D90DE8">
      <w:pPr>
        <w:numPr>
          <w:ilvl w:val="0"/>
          <w:numId w:val="5"/>
        </w:numPr>
        <w:rPr>
          <w:rFonts w:ascii="Times New Roman" w:hAnsi="Times New Roman" w:cs="Times New Roman"/>
          <w:sz w:val="24"/>
          <w:szCs w:val="24"/>
        </w:rPr>
      </w:pPr>
      <w:r w:rsidRPr="00A50CB6">
        <w:rPr>
          <w:rFonts w:ascii="Times New Roman" w:hAnsi="Times New Roman" w:cs="Times New Roman"/>
          <w:sz w:val="24"/>
          <w:szCs w:val="24"/>
        </w:rPr>
        <w:t>Default Clauses – Consequences of failing to meet financial obligations.</w:t>
      </w:r>
    </w:p>
    <w:p w14:paraId="214FC021" w14:textId="77777777" w:rsidR="00D90DE8" w:rsidRPr="00A50CB6" w:rsidRDefault="00D90DE8" w:rsidP="00D90DE8">
      <w:pPr>
        <w:numPr>
          <w:ilvl w:val="0"/>
          <w:numId w:val="5"/>
        </w:numPr>
        <w:rPr>
          <w:rFonts w:ascii="Times New Roman" w:hAnsi="Times New Roman" w:cs="Times New Roman"/>
          <w:sz w:val="24"/>
          <w:szCs w:val="24"/>
        </w:rPr>
      </w:pPr>
      <w:r w:rsidRPr="00A50CB6">
        <w:rPr>
          <w:rFonts w:ascii="Times New Roman" w:hAnsi="Times New Roman" w:cs="Times New Roman"/>
          <w:sz w:val="24"/>
          <w:szCs w:val="24"/>
        </w:rPr>
        <w:t>Debt Restructuring Terms – Options for modifying payment plans in financial distress.</w:t>
      </w:r>
    </w:p>
    <w:p w14:paraId="0B8A878F" w14:textId="77777777" w:rsidR="00D90DE8" w:rsidRPr="00A50CB6" w:rsidRDefault="00D90DE8" w:rsidP="00D90DE8">
      <w:pPr>
        <w:rPr>
          <w:rFonts w:ascii="Times New Roman" w:hAnsi="Times New Roman" w:cs="Times New Roman"/>
          <w:b/>
          <w:bCs/>
          <w:sz w:val="24"/>
          <w:szCs w:val="24"/>
        </w:rPr>
      </w:pPr>
      <w:r w:rsidRPr="00A50CB6">
        <w:rPr>
          <w:rFonts w:ascii="Times New Roman" w:hAnsi="Times New Roman" w:cs="Times New Roman"/>
          <w:b/>
          <w:bCs/>
          <w:sz w:val="24"/>
          <w:szCs w:val="24"/>
        </w:rPr>
        <w:t>Required Documents for Financial Contracts</w:t>
      </w:r>
    </w:p>
    <w:p w14:paraId="5C7F3D0F" w14:textId="77777777" w:rsidR="00D90DE8" w:rsidRPr="00A50CB6" w:rsidRDefault="00D90DE8" w:rsidP="00D90DE8">
      <w:pPr>
        <w:rPr>
          <w:rFonts w:ascii="Times New Roman" w:hAnsi="Times New Roman" w:cs="Times New Roman"/>
          <w:sz w:val="24"/>
          <w:szCs w:val="24"/>
        </w:rPr>
      </w:pPr>
      <w:r w:rsidRPr="00A50CB6">
        <w:rPr>
          <w:rFonts w:ascii="Times New Roman" w:hAnsi="Times New Roman" w:cs="Times New Roman"/>
          <w:sz w:val="24"/>
          <w:szCs w:val="24"/>
        </w:rPr>
        <w:t>To ensure enforceability and compliance, the following documents may be required:</w:t>
      </w:r>
    </w:p>
    <w:p w14:paraId="18564690" w14:textId="77777777" w:rsidR="00D90DE8" w:rsidRPr="00A50CB6" w:rsidRDefault="00D90DE8" w:rsidP="00D90DE8">
      <w:pPr>
        <w:numPr>
          <w:ilvl w:val="0"/>
          <w:numId w:val="6"/>
        </w:numPr>
        <w:rPr>
          <w:rFonts w:ascii="Times New Roman" w:hAnsi="Times New Roman" w:cs="Times New Roman"/>
          <w:sz w:val="24"/>
          <w:szCs w:val="24"/>
        </w:rPr>
      </w:pPr>
      <w:r w:rsidRPr="00A50CB6">
        <w:rPr>
          <w:rFonts w:ascii="Times New Roman" w:hAnsi="Times New Roman" w:cs="Times New Roman"/>
          <w:sz w:val="24"/>
          <w:szCs w:val="24"/>
        </w:rPr>
        <w:t>Loan Agreement – Specifies loan terms, repayment schedule, and interest rates.</w:t>
      </w:r>
    </w:p>
    <w:p w14:paraId="40DDBB2F" w14:textId="77777777" w:rsidR="00D90DE8" w:rsidRPr="00A50CB6" w:rsidRDefault="00D90DE8" w:rsidP="00D90DE8">
      <w:pPr>
        <w:numPr>
          <w:ilvl w:val="0"/>
          <w:numId w:val="6"/>
        </w:numPr>
        <w:rPr>
          <w:rFonts w:ascii="Times New Roman" w:hAnsi="Times New Roman" w:cs="Times New Roman"/>
          <w:sz w:val="24"/>
          <w:szCs w:val="24"/>
        </w:rPr>
      </w:pPr>
      <w:r w:rsidRPr="00A50CB6">
        <w:rPr>
          <w:rFonts w:ascii="Times New Roman" w:hAnsi="Times New Roman" w:cs="Times New Roman"/>
          <w:sz w:val="24"/>
          <w:szCs w:val="24"/>
        </w:rPr>
        <w:t>Promissory Note – A written promise to pay a specific sum at a future date.</w:t>
      </w:r>
    </w:p>
    <w:p w14:paraId="1562CEBF" w14:textId="77777777" w:rsidR="00D90DE8" w:rsidRPr="00A50CB6" w:rsidRDefault="00D90DE8" w:rsidP="00D90DE8">
      <w:pPr>
        <w:numPr>
          <w:ilvl w:val="0"/>
          <w:numId w:val="6"/>
        </w:numPr>
        <w:rPr>
          <w:rFonts w:ascii="Times New Roman" w:hAnsi="Times New Roman" w:cs="Times New Roman"/>
          <w:sz w:val="24"/>
          <w:szCs w:val="24"/>
        </w:rPr>
      </w:pPr>
      <w:r w:rsidRPr="00A50CB6">
        <w:rPr>
          <w:rFonts w:ascii="Times New Roman" w:hAnsi="Times New Roman" w:cs="Times New Roman"/>
          <w:sz w:val="24"/>
          <w:szCs w:val="24"/>
        </w:rPr>
        <w:t>Collateral Agreement – Details the assets pledged as security.</w:t>
      </w:r>
    </w:p>
    <w:p w14:paraId="0AA2329B" w14:textId="77777777" w:rsidR="00D90DE8" w:rsidRPr="00A50CB6" w:rsidRDefault="00D90DE8" w:rsidP="00D90DE8">
      <w:pPr>
        <w:numPr>
          <w:ilvl w:val="0"/>
          <w:numId w:val="6"/>
        </w:numPr>
        <w:rPr>
          <w:rFonts w:ascii="Times New Roman" w:hAnsi="Times New Roman" w:cs="Times New Roman"/>
          <w:sz w:val="24"/>
          <w:szCs w:val="24"/>
        </w:rPr>
      </w:pPr>
      <w:r w:rsidRPr="00A50CB6">
        <w:rPr>
          <w:rFonts w:ascii="Times New Roman" w:hAnsi="Times New Roman" w:cs="Times New Roman"/>
          <w:sz w:val="24"/>
          <w:szCs w:val="24"/>
        </w:rPr>
        <w:t>Investment Prospectus – Provides details on investment opportunities and risks.</w:t>
      </w:r>
    </w:p>
    <w:p w14:paraId="0B7C2726" w14:textId="77777777" w:rsidR="00D90DE8" w:rsidRPr="00A50CB6" w:rsidRDefault="00D90DE8" w:rsidP="00D90DE8">
      <w:pPr>
        <w:numPr>
          <w:ilvl w:val="0"/>
          <w:numId w:val="6"/>
        </w:numPr>
        <w:rPr>
          <w:rFonts w:ascii="Times New Roman" w:hAnsi="Times New Roman" w:cs="Times New Roman"/>
          <w:sz w:val="24"/>
          <w:szCs w:val="24"/>
        </w:rPr>
      </w:pPr>
      <w:r w:rsidRPr="00A50CB6">
        <w:rPr>
          <w:rFonts w:ascii="Times New Roman" w:hAnsi="Times New Roman" w:cs="Times New Roman"/>
          <w:sz w:val="24"/>
          <w:szCs w:val="24"/>
        </w:rPr>
        <w:t>Credit Report &amp; Financial Statements – Assesses the financial health of involved parties.</w:t>
      </w:r>
    </w:p>
    <w:p w14:paraId="34F6912E" w14:textId="77777777" w:rsidR="00D90DE8" w:rsidRPr="00A50CB6" w:rsidRDefault="00D90DE8" w:rsidP="00D90DE8">
      <w:pPr>
        <w:numPr>
          <w:ilvl w:val="0"/>
          <w:numId w:val="6"/>
        </w:numPr>
        <w:rPr>
          <w:rFonts w:ascii="Times New Roman" w:hAnsi="Times New Roman" w:cs="Times New Roman"/>
          <w:sz w:val="24"/>
          <w:szCs w:val="24"/>
        </w:rPr>
      </w:pPr>
      <w:r w:rsidRPr="00A50CB6">
        <w:rPr>
          <w:rFonts w:ascii="Times New Roman" w:hAnsi="Times New Roman" w:cs="Times New Roman"/>
          <w:sz w:val="24"/>
          <w:szCs w:val="24"/>
        </w:rPr>
        <w:t>Insurance Policy Documents – Outlines terms and conditions for insurance coverage.</w:t>
      </w:r>
    </w:p>
    <w:p w14:paraId="722C6A46" w14:textId="77777777" w:rsidR="00D90DE8" w:rsidRPr="00A50CB6" w:rsidRDefault="00D90DE8" w:rsidP="00D90DE8">
      <w:pPr>
        <w:numPr>
          <w:ilvl w:val="0"/>
          <w:numId w:val="6"/>
        </w:numPr>
        <w:rPr>
          <w:rFonts w:ascii="Times New Roman" w:hAnsi="Times New Roman" w:cs="Times New Roman"/>
          <w:sz w:val="24"/>
          <w:szCs w:val="24"/>
        </w:rPr>
      </w:pPr>
      <w:r w:rsidRPr="00A50CB6">
        <w:rPr>
          <w:rFonts w:ascii="Times New Roman" w:hAnsi="Times New Roman" w:cs="Times New Roman"/>
          <w:sz w:val="24"/>
          <w:szCs w:val="24"/>
        </w:rPr>
        <w:t>Tax Compliance Certificates – Ensures adherence to financial tax regulations.</w:t>
      </w:r>
    </w:p>
    <w:p w14:paraId="2CF5F418" w14:textId="77777777" w:rsidR="00D90DE8" w:rsidRPr="00A50CB6" w:rsidRDefault="00D90DE8" w:rsidP="00D90DE8">
      <w:pPr>
        <w:rPr>
          <w:rFonts w:ascii="Times New Roman" w:hAnsi="Times New Roman" w:cs="Times New Roman"/>
          <w:b/>
          <w:bCs/>
          <w:sz w:val="24"/>
          <w:szCs w:val="24"/>
        </w:rPr>
      </w:pPr>
      <w:r w:rsidRPr="00A50CB6">
        <w:rPr>
          <w:rFonts w:ascii="Times New Roman" w:hAnsi="Times New Roman" w:cs="Times New Roman"/>
          <w:b/>
          <w:bCs/>
          <w:sz w:val="24"/>
          <w:szCs w:val="24"/>
        </w:rPr>
        <w:t>Benefits of a Financial Contract</w:t>
      </w:r>
    </w:p>
    <w:p w14:paraId="72A20F83" w14:textId="77777777" w:rsidR="00D90DE8" w:rsidRPr="00A50CB6" w:rsidRDefault="00D90DE8" w:rsidP="00D90DE8">
      <w:pPr>
        <w:rPr>
          <w:rFonts w:ascii="Times New Roman" w:hAnsi="Times New Roman" w:cs="Times New Roman"/>
          <w:sz w:val="24"/>
          <w:szCs w:val="24"/>
        </w:rPr>
      </w:pPr>
      <w:r w:rsidRPr="00A50CB6">
        <w:rPr>
          <w:rFonts w:ascii="Segoe UI Emoji" w:hAnsi="Segoe UI Emoji" w:cs="Segoe UI Emoji"/>
          <w:sz w:val="24"/>
          <w:szCs w:val="24"/>
        </w:rPr>
        <w:t>✅</w:t>
      </w:r>
      <w:r w:rsidRPr="00A50CB6">
        <w:rPr>
          <w:rFonts w:ascii="Times New Roman" w:hAnsi="Times New Roman" w:cs="Times New Roman"/>
          <w:sz w:val="24"/>
          <w:szCs w:val="24"/>
        </w:rPr>
        <w:t xml:space="preserve"> Ensures clarity in financial transactions</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Defines rights and obligations of each party</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Reduces financial risks and disputes</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Provides legal protection and security</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Establishes clear repayment terms and investment guidelines</w:t>
      </w:r>
    </w:p>
    <w:p w14:paraId="4E3A09C7" w14:textId="77777777" w:rsidR="00D90DE8" w:rsidRPr="00A50CB6" w:rsidRDefault="00D90DE8" w:rsidP="00D90DE8">
      <w:pPr>
        <w:rPr>
          <w:rFonts w:ascii="Times New Roman" w:hAnsi="Times New Roman" w:cs="Times New Roman"/>
          <w:b/>
          <w:bCs/>
          <w:sz w:val="24"/>
          <w:szCs w:val="24"/>
        </w:rPr>
      </w:pPr>
      <w:r w:rsidRPr="00A50CB6">
        <w:rPr>
          <w:rFonts w:ascii="Times New Roman" w:hAnsi="Times New Roman" w:cs="Times New Roman"/>
          <w:b/>
          <w:bCs/>
          <w:sz w:val="24"/>
          <w:szCs w:val="24"/>
        </w:rPr>
        <w:t>Final Thoughts</w:t>
      </w:r>
    </w:p>
    <w:p w14:paraId="2395F46E" w14:textId="77777777" w:rsidR="00D90DE8" w:rsidRPr="00A50CB6" w:rsidRDefault="00D90DE8" w:rsidP="00D90DE8">
      <w:pPr>
        <w:rPr>
          <w:rFonts w:ascii="Times New Roman" w:hAnsi="Times New Roman" w:cs="Times New Roman"/>
          <w:sz w:val="24"/>
          <w:szCs w:val="24"/>
        </w:rPr>
      </w:pPr>
      <w:r w:rsidRPr="00A50CB6">
        <w:rPr>
          <w:rFonts w:ascii="Times New Roman" w:hAnsi="Times New Roman" w:cs="Times New Roman"/>
          <w:sz w:val="24"/>
          <w:szCs w:val="24"/>
        </w:rPr>
        <w:t xml:space="preserve">A </w:t>
      </w:r>
      <w:r w:rsidRPr="00A50CB6">
        <w:rPr>
          <w:rFonts w:ascii="Times New Roman" w:hAnsi="Times New Roman" w:cs="Times New Roman"/>
          <w:b/>
          <w:bCs/>
          <w:sz w:val="24"/>
          <w:szCs w:val="24"/>
        </w:rPr>
        <w:t>Financial Contract</w:t>
      </w:r>
      <w:r w:rsidRPr="00A50CB6">
        <w:rPr>
          <w:rFonts w:ascii="Times New Roman" w:hAnsi="Times New Roman" w:cs="Times New Roman"/>
          <w:sz w:val="24"/>
          <w:szCs w:val="24"/>
        </w:rPr>
        <w:t xml:space="preserve"> is a crucial tool for individuals and businesses engaging in financial transactions. Whether for loans, investments, or credit agreements, a well-drafted contract ensures compliance, minimizes risk, and safeguards financial interests. Consulting a legal expert is recommended to ensure your financial contract is legally sound and enforceable.</w:t>
      </w:r>
    </w:p>
    <w:p w14:paraId="4ACEF155" w14:textId="77777777" w:rsidR="00D90DE8" w:rsidRPr="00A50CB6" w:rsidRDefault="00D90DE8" w:rsidP="00D90DE8">
      <w:pPr>
        <w:rPr>
          <w:rFonts w:ascii="Times New Roman" w:hAnsi="Times New Roman" w:cs="Times New Roman"/>
          <w:sz w:val="24"/>
          <w:szCs w:val="24"/>
        </w:rPr>
      </w:pPr>
    </w:p>
    <w:p w14:paraId="000D2DC3" w14:textId="77777777" w:rsidR="00D90DE8" w:rsidRPr="00A50CB6" w:rsidRDefault="00D90DE8" w:rsidP="00D90DE8">
      <w:pPr>
        <w:rPr>
          <w:rFonts w:ascii="Times New Roman" w:hAnsi="Times New Roman" w:cs="Times New Roman"/>
          <w:sz w:val="24"/>
          <w:szCs w:val="24"/>
        </w:rPr>
      </w:pPr>
      <w:r w:rsidRPr="00A50CB6">
        <w:rPr>
          <w:rFonts w:ascii="Times New Roman" w:hAnsi="Times New Roman" w:cs="Times New Roman"/>
          <w:sz w:val="24"/>
          <w:szCs w:val="24"/>
        </w:rPr>
        <w:t xml:space="preserve">Need assistance drafting a </w:t>
      </w:r>
      <w:r w:rsidRPr="00A50CB6">
        <w:rPr>
          <w:rFonts w:ascii="Times New Roman" w:hAnsi="Times New Roman" w:cs="Times New Roman"/>
          <w:b/>
          <w:bCs/>
          <w:sz w:val="24"/>
          <w:szCs w:val="24"/>
        </w:rPr>
        <w:t>Financial Contract</w:t>
      </w:r>
      <w:r w:rsidRPr="00A50CB6">
        <w:rPr>
          <w:rFonts w:ascii="Times New Roman" w:hAnsi="Times New Roman" w:cs="Times New Roman"/>
          <w:sz w:val="24"/>
          <w:szCs w:val="24"/>
        </w:rPr>
        <w:t xml:space="preserve">? Consult a </w:t>
      </w:r>
      <w:r w:rsidRPr="00A50CB6">
        <w:rPr>
          <w:rFonts w:ascii="Times New Roman" w:hAnsi="Times New Roman" w:cs="Times New Roman"/>
          <w:b/>
          <w:bCs/>
          <w:sz w:val="24"/>
          <w:szCs w:val="24"/>
        </w:rPr>
        <w:t>financial and legal expert</w:t>
      </w:r>
      <w:r w:rsidRPr="00A50CB6">
        <w:rPr>
          <w:rFonts w:ascii="Times New Roman" w:hAnsi="Times New Roman" w:cs="Times New Roman"/>
          <w:sz w:val="24"/>
          <w:szCs w:val="24"/>
        </w:rPr>
        <w:t xml:space="preserve"> to secure a well-structured agreement!</w:t>
      </w:r>
    </w:p>
    <w:p w14:paraId="14A14A30" w14:textId="77777777" w:rsidR="00D90DE8" w:rsidRPr="00A50CB6" w:rsidRDefault="00D90DE8" w:rsidP="00D90DE8">
      <w:pPr>
        <w:rPr>
          <w:rFonts w:ascii="Times New Roman" w:hAnsi="Times New Roman" w:cs="Times New Roman"/>
          <w:sz w:val="24"/>
          <w:szCs w:val="24"/>
        </w:rPr>
      </w:pPr>
    </w:p>
    <w:p w14:paraId="0AA7DDB2" w14:textId="77777777" w:rsidR="00D90DE8" w:rsidRPr="00A50CB6" w:rsidRDefault="00D90DE8" w:rsidP="00D90DE8">
      <w:pPr>
        <w:rPr>
          <w:rFonts w:ascii="Times New Roman" w:hAnsi="Times New Roman" w:cs="Times New Roman"/>
          <w:sz w:val="24"/>
          <w:szCs w:val="24"/>
        </w:rPr>
      </w:pPr>
    </w:p>
    <w:p w14:paraId="64F0B705" w14:textId="77777777" w:rsidR="00D90DE8" w:rsidRPr="00A50CB6" w:rsidRDefault="00D90DE8" w:rsidP="00D90DE8">
      <w:pPr>
        <w:rPr>
          <w:rFonts w:ascii="Times New Roman" w:hAnsi="Times New Roman" w:cs="Times New Roman"/>
          <w:sz w:val="24"/>
          <w:szCs w:val="24"/>
        </w:rPr>
      </w:pPr>
    </w:p>
    <w:p w14:paraId="4189B074" w14:textId="77777777" w:rsidR="00281BE8" w:rsidRDefault="00281BE8"/>
    <w:sectPr w:rsidR="00281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924EEA"/>
    <w:multiLevelType w:val="multilevel"/>
    <w:tmpl w:val="6BEA8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D336F1"/>
    <w:multiLevelType w:val="multilevel"/>
    <w:tmpl w:val="00E6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BF55F8"/>
    <w:multiLevelType w:val="multilevel"/>
    <w:tmpl w:val="8B16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7C6A71"/>
    <w:multiLevelType w:val="multilevel"/>
    <w:tmpl w:val="6D1E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402390"/>
    <w:multiLevelType w:val="multilevel"/>
    <w:tmpl w:val="E6E8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B1293E"/>
    <w:multiLevelType w:val="multilevel"/>
    <w:tmpl w:val="E84E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5697572">
    <w:abstractNumId w:val="2"/>
  </w:num>
  <w:num w:numId="2" w16cid:durableId="1305701951">
    <w:abstractNumId w:val="4"/>
  </w:num>
  <w:num w:numId="3" w16cid:durableId="353847349">
    <w:abstractNumId w:val="0"/>
  </w:num>
  <w:num w:numId="4" w16cid:durableId="1739285192">
    <w:abstractNumId w:val="3"/>
  </w:num>
  <w:num w:numId="5" w16cid:durableId="1255825055">
    <w:abstractNumId w:val="5"/>
  </w:num>
  <w:num w:numId="6" w16cid:durableId="55671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DE8"/>
    <w:rsid w:val="00281BE8"/>
    <w:rsid w:val="007F5559"/>
    <w:rsid w:val="00981390"/>
    <w:rsid w:val="00AE3445"/>
    <w:rsid w:val="00BF1733"/>
    <w:rsid w:val="00D90DE8"/>
    <w:rsid w:val="00ED0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3ED3C"/>
  <w15:chartTrackingRefBased/>
  <w15:docId w15:val="{468CF206-9652-40BD-A136-6919C769F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D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556</Words>
  <Characters>3172</Characters>
  <Application>Microsoft Office Word</Application>
  <DocSecurity>0</DocSecurity>
  <Lines>26</Lines>
  <Paragraphs>7</Paragraphs>
  <ScaleCrop>false</ScaleCrop>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Kumar Gupta</dc:creator>
  <cp:keywords/>
  <dc:description/>
  <cp:lastModifiedBy>VIcky Kumar Gupta</cp:lastModifiedBy>
  <cp:revision>1</cp:revision>
  <dcterms:created xsi:type="dcterms:W3CDTF">2025-03-31T10:29:00Z</dcterms:created>
  <dcterms:modified xsi:type="dcterms:W3CDTF">2025-03-31T10:30:00Z</dcterms:modified>
</cp:coreProperties>
</file>