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630E9" w14:textId="77777777" w:rsidR="00CE0342" w:rsidRPr="00A50CB6" w:rsidRDefault="00CE0342" w:rsidP="00CE0342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 xml:space="preserve">Understanding </w:t>
      </w:r>
      <w:r w:rsidRPr="00A50CB6">
        <w:rPr>
          <w:rFonts w:ascii="Times New Roman" w:hAnsi="Times New Roman" w:cs="Times New Roman"/>
          <w:b/>
          <w:bCs/>
          <w:sz w:val="40"/>
          <w:szCs w:val="40"/>
        </w:rPr>
        <w:t>Partnership and Ownership Contracts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>: A Comprehensive Guide</w:t>
      </w:r>
    </w:p>
    <w:p w14:paraId="31DF092D" w14:textId="77777777" w:rsidR="00CE0342" w:rsidRPr="00A50CB6" w:rsidRDefault="00CE0342" w:rsidP="00CE0342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Partnership and ownership contracts are essential legal agreements that define the roles, responsibilities, and rights of individuals or entities involved in a business or asset ownership. These agreements provide a clear structure to avoid disputes and ensure smooth business operations.</w:t>
      </w:r>
    </w:p>
    <w:p w14:paraId="546FD578" w14:textId="77777777" w:rsidR="00CE0342" w:rsidRPr="00A50CB6" w:rsidRDefault="00CE0342" w:rsidP="00CE0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What is a Partnership and Ownership Contract?</w:t>
      </w:r>
    </w:p>
    <w:p w14:paraId="615D396E" w14:textId="77777777" w:rsidR="00CE0342" w:rsidRPr="00A50CB6" w:rsidRDefault="00CE0342" w:rsidP="00CE0342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 xml:space="preserve">A partnership and ownership contract </w:t>
      </w:r>
      <w:proofErr w:type="gramStart"/>
      <w:r w:rsidRPr="00A50CB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50CB6">
        <w:rPr>
          <w:rFonts w:ascii="Times New Roman" w:hAnsi="Times New Roman" w:cs="Times New Roman"/>
          <w:sz w:val="24"/>
          <w:szCs w:val="24"/>
        </w:rPr>
        <w:t xml:space="preserve"> a legally binding document that establishes the relationship between two or more parties in a business or joint ownership arrangement. It outlines financial contributions, decision-making processes, profit-sharing, and dispute resolution mechanisms.</w:t>
      </w:r>
    </w:p>
    <w:p w14:paraId="50710CD3" w14:textId="77777777" w:rsidR="00CE0342" w:rsidRPr="00A50CB6" w:rsidRDefault="00CE0342" w:rsidP="00CE0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Importance of Partnership and Ownership Contracts</w:t>
      </w:r>
    </w:p>
    <w:p w14:paraId="1C05C8A8" w14:textId="77777777" w:rsidR="00CE0342" w:rsidRPr="00A50CB6" w:rsidRDefault="00CE0342" w:rsidP="00CE034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Legal Protection – Ensures all parties' rights and obligations are safeguarded under the law.</w:t>
      </w:r>
    </w:p>
    <w:p w14:paraId="24EF8BE1" w14:textId="77777777" w:rsidR="00CE0342" w:rsidRPr="00A50CB6" w:rsidRDefault="00CE0342" w:rsidP="00CE034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Clarity in Roles and Responsibilities – Reduces misunderstandings by clearly defining each party's duties.</w:t>
      </w:r>
    </w:p>
    <w:p w14:paraId="14D60F15" w14:textId="77777777" w:rsidR="00CE0342" w:rsidRPr="00A50CB6" w:rsidRDefault="00CE0342" w:rsidP="00CE034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Financial Security – Establishes terms for profit and loss distribution among partners or owners.</w:t>
      </w:r>
    </w:p>
    <w:p w14:paraId="730D5205" w14:textId="77777777" w:rsidR="00CE0342" w:rsidRPr="00A50CB6" w:rsidRDefault="00CE0342" w:rsidP="00CE034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Dispute Resolution – Provides mechanisms for resolving conflicts in an organized manner.</w:t>
      </w:r>
    </w:p>
    <w:p w14:paraId="61108F43" w14:textId="77777777" w:rsidR="00CE0342" w:rsidRPr="00A50CB6" w:rsidRDefault="00CE0342" w:rsidP="00CE034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Continuity of Business Operations – Ensures smooth transitions in case of ownership changes or partner exits.</w:t>
      </w:r>
    </w:p>
    <w:p w14:paraId="5354EA82" w14:textId="77777777" w:rsidR="00CE0342" w:rsidRPr="00A50CB6" w:rsidRDefault="00CE0342" w:rsidP="00CE0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Types of Partnership and Ownership Contracts</w:t>
      </w:r>
    </w:p>
    <w:p w14:paraId="7BB57003" w14:textId="77777777" w:rsidR="00CE0342" w:rsidRPr="00A50CB6" w:rsidRDefault="00CE0342" w:rsidP="00CE0342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Different contracts serve specific business and ownership needs. Common types include:</w:t>
      </w:r>
    </w:p>
    <w:p w14:paraId="7A972DC7" w14:textId="77777777" w:rsidR="00CE0342" w:rsidRPr="00A50CB6" w:rsidRDefault="00CE0342" w:rsidP="00CE03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General Partnership Agreement – Defines roles, responsibilities, and profit-sharing in a partnership where all partners have equal rights.</w:t>
      </w:r>
    </w:p>
    <w:p w14:paraId="14C433E4" w14:textId="77777777" w:rsidR="00CE0342" w:rsidRPr="00A50CB6" w:rsidRDefault="00CE0342" w:rsidP="00CE03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Limited Partnership Agreement – Establishes a partnership where some partners have limited liability while others manage the business.</w:t>
      </w:r>
    </w:p>
    <w:p w14:paraId="46076A66" w14:textId="77777777" w:rsidR="00CE0342" w:rsidRPr="00A50CB6" w:rsidRDefault="00CE0342" w:rsidP="00CE03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Limited Liability Partnership (LLP) Agreement – A legally recognized partnership that limits personal liability for business debts.</w:t>
      </w:r>
    </w:p>
    <w:p w14:paraId="2589AA37" w14:textId="77777777" w:rsidR="00CE0342" w:rsidRPr="00A50CB6" w:rsidRDefault="00CE0342" w:rsidP="00CE03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Joint Venture Agreement – Used when two or more entities collaborate on a specific project while maintaining separate identities.</w:t>
      </w:r>
    </w:p>
    <w:p w14:paraId="2D53CDAF" w14:textId="77777777" w:rsidR="00CE0342" w:rsidRPr="00A50CB6" w:rsidRDefault="00CE0342" w:rsidP="00CE03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Co-Ownership Agreement – Establishes shared ownership terms for assets such as real estate, intellectual property, or business shares.</w:t>
      </w:r>
    </w:p>
    <w:p w14:paraId="030673EA" w14:textId="77777777" w:rsidR="00CE0342" w:rsidRPr="00A50CB6" w:rsidRDefault="00CE0342" w:rsidP="00CE03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Buy-Sell Agreement – Determines how ownership shares will be bought or sold in the event of a partner’s exit or death.</w:t>
      </w:r>
    </w:p>
    <w:p w14:paraId="29999A79" w14:textId="77777777" w:rsidR="00CE0342" w:rsidRPr="00A50CB6" w:rsidRDefault="00CE0342" w:rsidP="00CE034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lastRenderedPageBreak/>
        <w:t>Franchise Agreement – Defines the terms of ownership and operation of a franchised business.</w:t>
      </w:r>
    </w:p>
    <w:p w14:paraId="04C7CBDC" w14:textId="77777777" w:rsidR="00CE0342" w:rsidRPr="00A50CB6" w:rsidRDefault="00CE0342" w:rsidP="00CE0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Key Elements of a Partnership and Ownership Contract</w:t>
      </w:r>
    </w:p>
    <w:p w14:paraId="7FE46E5E" w14:textId="77777777" w:rsidR="00CE0342" w:rsidRPr="00A50CB6" w:rsidRDefault="00CE0342" w:rsidP="00CE0342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To be effective, these contracts should include the following essential elements:</w:t>
      </w:r>
    </w:p>
    <w:p w14:paraId="796AF5DE" w14:textId="77777777" w:rsidR="00CE0342" w:rsidRPr="00A50CB6" w:rsidRDefault="00CE0342" w:rsidP="00CE03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Identification of Parties – Names and details of all partners or owners.</w:t>
      </w:r>
    </w:p>
    <w:p w14:paraId="1767513E" w14:textId="77777777" w:rsidR="00CE0342" w:rsidRPr="00A50CB6" w:rsidRDefault="00CE0342" w:rsidP="00CE03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Purpose and Scope – Clearly states the nature of the partnership or ownership arrangement.</w:t>
      </w:r>
    </w:p>
    <w:p w14:paraId="71A47A48" w14:textId="77777777" w:rsidR="00CE0342" w:rsidRPr="00A50CB6" w:rsidRDefault="00CE0342" w:rsidP="00CE03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Capital Contributions – Defines the financial or asset contributions made by each party.</w:t>
      </w:r>
    </w:p>
    <w:p w14:paraId="4DF4164A" w14:textId="77777777" w:rsidR="00CE0342" w:rsidRPr="00A50CB6" w:rsidRDefault="00CE0342" w:rsidP="00CE03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Profit and Loss Distribution – Outlines how earnings and losses will be shared.</w:t>
      </w:r>
    </w:p>
    <w:p w14:paraId="2807F1B9" w14:textId="77777777" w:rsidR="00CE0342" w:rsidRPr="00A50CB6" w:rsidRDefault="00CE0342" w:rsidP="00CE03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Management and Decision-Making Authority – Specifies who has control over business decisions.</w:t>
      </w:r>
    </w:p>
    <w:p w14:paraId="53D0FBB4" w14:textId="77777777" w:rsidR="00CE0342" w:rsidRPr="00A50CB6" w:rsidRDefault="00CE0342" w:rsidP="00CE03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Liability and Risk Allocation – Clarifies the extent of liability for each party.</w:t>
      </w:r>
    </w:p>
    <w:p w14:paraId="13551CC2" w14:textId="77777777" w:rsidR="00CE0342" w:rsidRPr="00A50CB6" w:rsidRDefault="00CE0342" w:rsidP="00CE03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Dispute Resolution Mechanisms – Provides processes for handling conflicts.</w:t>
      </w:r>
    </w:p>
    <w:p w14:paraId="433CF553" w14:textId="77777777" w:rsidR="00CE0342" w:rsidRPr="00A50CB6" w:rsidRDefault="00CE0342" w:rsidP="00CE03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Exit Strategy and Ownership Transfer – Defines terms for selling or transferring ownership.</w:t>
      </w:r>
    </w:p>
    <w:p w14:paraId="149C497F" w14:textId="77777777" w:rsidR="00CE0342" w:rsidRPr="00A50CB6" w:rsidRDefault="00CE0342" w:rsidP="00CE03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Non-Compete and Confidentiality Clauses – Protects business interests and sensitive information.</w:t>
      </w:r>
    </w:p>
    <w:p w14:paraId="4ABC4688" w14:textId="77777777" w:rsidR="00CE0342" w:rsidRPr="00A50CB6" w:rsidRDefault="00CE0342" w:rsidP="00CE034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Governing Law – Establishes the legal framework governing the agreement.</w:t>
      </w:r>
    </w:p>
    <w:p w14:paraId="33EAAE7E" w14:textId="77777777" w:rsidR="00CE0342" w:rsidRPr="00A50CB6" w:rsidRDefault="00CE0342" w:rsidP="00CE0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Required Documents for Partnership and Ownership Agreements</w:t>
      </w:r>
    </w:p>
    <w:p w14:paraId="4D34DE81" w14:textId="77777777" w:rsidR="00CE0342" w:rsidRPr="00A50CB6" w:rsidRDefault="00CE0342" w:rsidP="00CE0342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To formalize a partnership or ownership contract, the following documents are typically required:</w:t>
      </w:r>
    </w:p>
    <w:p w14:paraId="0048E6B0" w14:textId="77777777" w:rsidR="00CE0342" w:rsidRPr="00A50CB6" w:rsidRDefault="00CE0342" w:rsidP="00CE03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Partnership Agreement – A written document outlining the roles, responsibilities, and terms of the partnership.</w:t>
      </w:r>
    </w:p>
    <w:p w14:paraId="07C6B007" w14:textId="77777777" w:rsidR="00CE0342" w:rsidRPr="00A50CB6" w:rsidRDefault="00CE0342" w:rsidP="00CE03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Business Registration Certificate – Proof of legal registration of the business entity.</w:t>
      </w:r>
    </w:p>
    <w:p w14:paraId="6C5BB7F6" w14:textId="77777777" w:rsidR="00CE0342" w:rsidRPr="00A50CB6" w:rsidRDefault="00CE0342" w:rsidP="00CE03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Identification Documents – Copies of valid government-issued IDs or passports of all partners or owners.</w:t>
      </w:r>
    </w:p>
    <w:p w14:paraId="15AD4229" w14:textId="77777777" w:rsidR="00CE0342" w:rsidRPr="00A50CB6" w:rsidRDefault="00CE0342" w:rsidP="00CE03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Tax Identification Number (TIN) or Employer Identification Number (EIN) – Required for tax compliance.</w:t>
      </w:r>
    </w:p>
    <w:p w14:paraId="32CFD585" w14:textId="77777777" w:rsidR="00CE0342" w:rsidRPr="00A50CB6" w:rsidRDefault="00CE0342" w:rsidP="00CE03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Financial Statements or Capital Contribution Records – Documentation of initial investments and ownership percentages.</w:t>
      </w:r>
    </w:p>
    <w:p w14:paraId="6A3F12C0" w14:textId="77777777" w:rsidR="00CE0342" w:rsidRPr="00A50CB6" w:rsidRDefault="00CE0342" w:rsidP="00CE03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Operating Agreement (for LLCs) – Governs the operation of a limited liability company.</w:t>
      </w:r>
    </w:p>
    <w:p w14:paraId="10BF3BE0" w14:textId="77777777" w:rsidR="00CE0342" w:rsidRPr="00A50CB6" w:rsidRDefault="00CE0342" w:rsidP="00CE03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Lease Agreements (if applicable) – Legal agreements related to business premises or assets.</w:t>
      </w:r>
    </w:p>
    <w:p w14:paraId="1368B7FA" w14:textId="77777777" w:rsidR="00CE0342" w:rsidRPr="00A50CB6" w:rsidRDefault="00CE0342" w:rsidP="00CE03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lastRenderedPageBreak/>
        <w:t>Buy-Sell Agreement – Specifies the terms for transferring ownership in case of a partner’s exit.</w:t>
      </w:r>
    </w:p>
    <w:p w14:paraId="33669CC1" w14:textId="77777777" w:rsidR="00CE0342" w:rsidRPr="00A50CB6" w:rsidRDefault="00CE0342" w:rsidP="00CE03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Intellectual Property Agreements (if applicable) – Defines ownership and usage rights of business-related intellectual property.</w:t>
      </w:r>
    </w:p>
    <w:p w14:paraId="02987507" w14:textId="77777777" w:rsidR="00CE0342" w:rsidRPr="00A50CB6" w:rsidRDefault="00CE0342" w:rsidP="00CE03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Regulatory and Licensing Documents – Any required permits or licenses relevant to the business.</w:t>
      </w:r>
    </w:p>
    <w:p w14:paraId="2DCE4A03" w14:textId="77777777" w:rsidR="00CE0342" w:rsidRPr="00A50CB6" w:rsidRDefault="00CE0342" w:rsidP="00CE0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Legal Considerations for Partnership and Ownership Contracts</w:t>
      </w:r>
    </w:p>
    <w:p w14:paraId="5DFA1EF8" w14:textId="77777777" w:rsidR="00CE0342" w:rsidRPr="00A50CB6" w:rsidRDefault="00CE0342" w:rsidP="00CE03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Compliance with Business Laws – Must adhere to local, national, and international business regulations.</w:t>
      </w:r>
    </w:p>
    <w:p w14:paraId="5F8304AE" w14:textId="77777777" w:rsidR="00CE0342" w:rsidRPr="00A50CB6" w:rsidRDefault="00CE0342" w:rsidP="00CE03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Taxation and Financial Regulations – Should include tax obligations for all parties involved.</w:t>
      </w:r>
    </w:p>
    <w:p w14:paraId="40577954" w14:textId="77777777" w:rsidR="00CE0342" w:rsidRPr="00A50CB6" w:rsidRDefault="00CE0342" w:rsidP="00CE03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Intellectual Property Protection – Defines ownership rights for patents, trademarks, or copyrights.</w:t>
      </w:r>
    </w:p>
    <w:p w14:paraId="76D6577D" w14:textId="77777777" w:rsidR="00CE0342" w:rsidRPr="00A50CB6" w:rsidRDefault="00CE0342" w:rsidP="00CE03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Business Continuity Planning – Ensures business operations remain unaffected by ownership changes.</w:t>
      </w:r>
    </w:p>
    <w:p w14:paraId="17E75DA9" w14:textId="77777777" w:rsidR="00CE0342" w:rsidRPr="00A50CB6" w:rsidRDefault="00CE0342" w:rsidP="00CE034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Regulatory and Licensing Requirements – Ensures compliance with industry-specific laws.</w:t>
      </w:r>
    </w:p>
    <w:p w14:paraId="2200CAA1" w14:textId="77777777" w:rsidR="00CE0342" w:rsidRPr="00A50CB6" w:rsidRDefault="00CE0342" w:rsidP="00CE0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Best Practices for Drafting a Partnership and Ownership Contract</w:t>
      </w:r>
    </w:p>
    <w:p w14:paraId="136A38BD" w14:textId="77777777" w:rsidR="00CE0342" w:rsidRPr="00A50CB6" w:rsidRDefault="00CE0342" w:rsidP="00CE034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Use precise and legally sound language.</w:t>
      </w:r>
    </w:p>
    <w:p w14:paraId="6D0F719D" w14:textId="77777777" w:rsidR="00CE0342" w:rsidRPr="00A50CB6" w:rsidRDefault="00CE0342" w:rsidP="00CE034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Clearly outline financial contributions and responsibilities.</w:t>
      </w:r>
    </w:p>
    <w:p w14:paraId="048694C4" w14:textId="77777777" w:rsidR="00CE0342" w:rsidRPr="00A50CB6" w:rsidRDefault="00CE0342" w:rsidP="00CE034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Include clauses for dissolution and exit strategies.</w:t>
      </w:r>
    </w:p>
    <w:p w14:paraId="3A05D914" w14:textId="77777777" w:rsidR="00CE0342" w:rsidRPr="00A50CB6" w:rsidRDefault="00CE0342" w:rsidP="00CE034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Define penalties for contract breaches.</w:t>
      </w:r>
    </w:p>
    <w:p w14:paraId="0D659EBF" w14:textId="77777777" w:rsidR="00CE0342" w:rsidRPr="00A50CB6" w:rsidRDefault="00CE0342" w:rsidP="00CE034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Seek legal consultation to ensure compliance with applicable laws.</w:t>
      </w:r>
    </w:p>
    <w:p w14:paraId="0E87CDFF" w14:textId="77777777" w:rsidR="00CE0342" w:rsidRPr="00A50CB6" w:rsidRDefault="00CE0342" w:rsidP="00CE0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AF6637E" w14:textId="77777777" w:rsidR="00CE0342" w:rsidRPr="00A50CB6" w:rsidRDefault="00CE0342" w:rsidP="00CE0342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A well-drafted partnership and ownership contract is vital for the success and stability of a business or asset-sharing arrangement. By clearly defining responsibilities, profit-sharing, and dispute resolution methods, these agreements help prevent conflicts and ensure smooth operations. Seeking legal advice when drafting such contracts is recommended to ensure compliance and protect all parties involved.</w:t>
      </w:r>
    </w:p>
    <w:p w14:paraId="29538090" w14:textId="77777777" w:rsidR="00CE0342" w:rsidRPr="00A50CB6" w:rsidRDefault="00CE0342" w:rsidP="00CE0342">
      <w:pPr>
        <w:rPr>
          <w:rFonts w:ascii="Times New Roman" w:hAnsi="Times New Roman" w:cs="Times New Roman"/>
          <w:sz w:val="24"/>
          <w:szCs w:val="24"/>
        </w:rPr>
      </w:pPr>
    </w:p>
    <w:p w14:paraId="0377D91A" w14:textId="77777777" w:rsidR="00CE0342" w:rsidRPr="00A50CB6" w:rsidRDefault="00CE0342" w:rsidP="00CE0342">
      <w:pPr>
        <w:rPr>
          <w:rFonts w:ascii="Times New Roman" w:hAnsi="Times New Roman" w:cs="Times New Roman"/>
          <w:sz w:val="24"/>
          <w:szCs w:val="24"/>
        </w:rPr>
      </w:pPr>
    </w:p>
    <w:p w14:paraId="35791956" w14:textId="77777777" w:rsidR="00281BE8" w:rsidRDefault="00281BE8"/>
    <w:sectPr w:rsidR="0028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03F1"/>
    <w:multiLevelType w:val="multilevel"/>
    <w:tmpl w:val="B8EE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5415D"/>
    <w:multiLevelType w:val="multilevel"/>
    <w:tmpl w:val="A056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95BE5"/>
    <w:multiLevelType w:val="multilevel"/>
    <w:tmpl w:val="3476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4C389E"/>
    <w:multiLevelType w:val="multilevel"/>
    <w:tmpl w:val="A17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B5D64"/>
    <w:multiLevelType w:val="multilevel"/>
    <w:tmpl w:val="11DE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276AB1"/>
    <w:multiLevelType w:val="multilevel"/>
    <w:tmpl w:val="C89C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749958">
    <w:abstractNumId w:val="4"/>
  </w:num>
  <w:num w:numId="2" w16cid:durableId="922564560">
    <w:abstractNumId w:val="2"/>
  </w:num>
  <w:num w:numId="3" w16cid:durableId="1269660176">
    <w:abstractNumId w:val="5"/>
  </w:num>
  <w:num w:numId="4" w16cid:durableId="345980236">
    <w:abstractNumId w:val="0"/>
  </w:num>
  <w:num w:numId="5" w16cid:durableId="1387298529">
    <w:abstractNumId w:val="1"/>
  </w:num>
  <w:num w:numId="6" w16cid:durableId="876694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42"/>
    <w:rsid w:val="00281BE8"/>
    <w:rsid w:val="007F5559"/>
    <w:rsid w:val="00981390"/>
    <w:rsid w:val="00AE3445"/>
    <w:rsid w:val="00BF1733"/>
    <w:rsid w:val="00CE0342"/>
    <w:rsid w:val="00E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5683"/>
  <w15:chartTrackingRefBased/>
  <w15:docId w15:val="{CED7E370-2410-4AC6-9489-50ED1E94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Kumar Gupta</dc:creator>
  <cp:keywords/>
  <dc:description/>
  <cp:lastModifiedBy>VIcky Kumar Gupta</cp:lastModifiedBy>
  <cp:revision>1</cp:revision>
  <dcterms:created xsi:type="dcterms:W3CDTF">2025-03-31T10:29:00Z</dcterms:created>
  <dcterms:modified xsi:type="dcterms:W3CDTF">2025-03-31T10:29:00Z</dcterms:modified>
</cp:coreProperties>
</file>