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15DF7"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40"/>
          <w:szCs w:val="40"/>
        </w:rPr>
        <w:t>TDS Return Filing:</w:t>
      </w:r>
      <w:r w:rsidRPr="00A50CB6">
        <w:rPr>
          <w:rFonts w:ascii="Times New Roman" w:hAnsi="Times New Roman" w:cs="Times New Roman"/>
          <w:b/>
          <w:bCs/>
          <w:sz w:val="24"/>
          <w:szCs w:val="24"/>
        </w:rPr>
        <w:t xml:space="preserve"> A Complete Guide for Businesses and Individuals</w:t>
      </w:r>
    </w:p>
    <w:p w14:paraId="31AEAAB1"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Introduction</w:t>
      </w:r>
    </w:p>
    <w:p w14:paraId="14D7199A"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 xml:space="preserve">Tax Deducted at Source (TDS) is a crucial mechanism used by the Indian government to collect taxes at the source of income generation. Any individual or business making specified payments such as salaries, rent, interest, or professional fees must deduct tax at the applicable rate and deposit it with the government. To ensure compliance, the </w:t>
      </w:r>
      <w:proofErr w:type="spellStart"/>
      <w:r w:rsidRPr="00A50CB6">
        <w:rPr>
          <w:rFonts w:ascii="Times New Roman" w:hAnsi="Times New Roman" w:cs="Times New Roman"/>
          <w:sz w:val="24"/>
          <w:szCs w:val="24"/>
        </w:rPr>
        <w:t>deductor</w:t>
      </w:r>
      <w:proofErr w:type="spellEnd"/>
      <w:r w:rsidRPr="00A50CB6">
        <w:rPr>
          <w:rFonts w:ascii="Times New Roman" w:hAnsi="Times New Roman" w:cs="Times New Roman"/>
          <w:sz w:val="24"/>
          <w:szCs w:val="24"/>
        </w:rPr>
        <w:t xml:space="preserve"> must file TDS returns regularly. This guide provides a comprehensive overview of TDS return filing, including eligibility, due dates, step-by-step filing process, and common mistakes to avoid.</w:t>
      </w:r>
    </w:p>
    <w:p w14:paraId="1AFDDF7F"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What is TDS Return Filing?</w:t>
      </w:r>
    </w:p>
    <w:p w14:paraId="1873C79B"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 xml:space="preserve">TDS return filing is a quarterly statement submitted by the </w:t>
      </w:r>
      <w:proofErr w:type="spellStart"/>
      <w:r w:rsidRPr="00A50CB6">
        <w:rPr>
          <w:rFonts w:ascii="Times New Roman" w:hAnsi="Times New Roman" w:cs="Times New Roman"/>
          <w:sz w:val="24"/>
          <w:szCs w:val="24"/>
        </w:rPr>
        <w:t>deductor</w:t>
      </w:r>
      <w:proofErr w:type="spellEnd"/>
      <w:r w:rsidRPr="00A50CB6">
        <w:rPr>
          <w:rFonts w:ascii="Times New Roman" w:hAnsi="Times New Roman" w:cs="Times New Roman"/>
          <w:sz w:val="24"/>
          <w:szCs w:val="24"/>
        </w:rPr>
        <w:t xml:space="preserve"> (employer, business, or payer) to the Income Tax Department. It contains details of TDS deducted, deposited, and PAN of the </w:t>
      </w:r>
      <w:proofErr w:type="spellStart"/>
      <w:r w:rsidRPr="00A50CB6">
        <w:rPr>
          <w:rFonts w:ascii="Times New Roman" w:hAnsi="Times New Roman" w:cs="Times New Roman"/>
          <w:sz w:val="24"/>
          <w:szCs w:val="24"/>
        </w:rPr>
        <w:t>deductees</w:t>
      </w:r>
      <w:proofErr w:type="spellEnd"/>
      <w:r w:rsidRPr="00A50CB6">
        <w:rPr>
          <w:rFonts w:ascii="Times New Roman" w:hAnsi="Times New Roman" w:cs="Times New Roman"/>
          <w:sz w:val="24"/>
          <w:szCs w:val="24"/>
        </w:rPr>
        <w:t>. Proper TDS compliance ensures that the deducted tax is reflected in the recipient’s Form 26AS.</w:t>
      </w:r>
    </w:p>
    <w:p w14:paraId="2CBD4F30"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Who Needs to File TDS Returns?</w:t>
      </w:r>
    </w:p>
    <w:p w14:paraId="7593C205"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TDS return filing is mandatory for:</w:t>
      </w:r>
    </w:p>
    <w:p w14:paraId="40873500" w14:textId="77777777" w:rsidR="0003263B" w:rsidRPr="00A50CB6" w:rsidRDefault="0003263B" w:rsidP="0003263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Employers deducting TDS from salaries (under Section 192)</w:t>
      </w:r>
    </w:p>
    <w:p w14:paraId="1E090C28" w14:textId="77777777" w:rsidR="0003263B" w:rsidRPr="00A50CB6" w:rsidRDefault="0003263B" w:rsidP="0003263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Businesses deducting TDS on payments like rent, professional fees, interest, and commissions</w:t>
      </w:r>
    </w:p>
    <w:p w14:paraId="5C241520" w14:textId="77777777" w:rsidR="0003263B" w:rsidRPr="00A50CB6" w:rsidRDefault="0003263B" w:rsidP="0003263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Banks deducting TDS on interest income</w:t>
      </w:r>
    </w:p>
    <w:p w14:paraId="6F4B481C" w14:textId="77777777" w:rsidR="0003263B" w:rsidRPr="00A50CB6" w:rsidRDefault="0003263B" w:rsidP="0003263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Individuals liable to deduct TDS under tax provisions</w:t>
      </w:r>
    </w:p>
    <w:p w14:paraId="361A520F"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Types of TDS Returns and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2143"/>
        <w:gridCol w:w="5750"/>
      </w:tblGrid>
      <w:tr w:rsidR="0003263B" w:rsidRPr="00A50CB6" w14:paraId="0277551E" w14:textId="77777777" w:rsidTr="008621F9">
        <w:trPr>
          <w:tblCellSpacing w:w="15" w:type="dxa"/>
        </w:trPr>
        <w:tc>
          <w:tcPr>
            <w:tcW w:w="0" w:type="auto"/>
            <w:vAlign w:val="center"/>
            <w:hideMark/>
          </w:tcPr>
          <w:p w14:paraId="2ACAD4E7" w14:textId="77777777" w:rsidR="0003263B" w:rsidRPr="00A50CB6" w:rsidRDefault="0003263B" w:rsidP="008621F9">
            <w:pPr>
              <w:rPr>
                <w:rFonts w:ascii="Times New Roman" w:hAnsi="Times New Roman" w:cs="Times New Roman"/>
                <w:b/>
                <w:bCs/>
                <w:sz w:val="24"/>
                <w:szCs w:val="24"/>
              </w:rPr>
            </w:pPr>
            <w:r w:rsidRPr="00A50CB6">
              <w:rPr>
                <w:rFonts w:ascii="Times New Roman" w:hAnsi="Times New Roman" w:cs="Times New Roman"/>
                <w:b/>
                <w:bCs/>
                <w:sz w:val="24"/>
                <w:szCs w:val="24"/>
              </w:rPr>
              <w:t>TDS Form</w:t>
            </w:r>
          </w:p>
        </w:tc>
        <w:tc>
          <w:tcPr>
            <w:tcW w:w="0" w:type="auto"/>
            <w:vAlign w:val="center"/>
            <w:hideMark/>
          </w:tcPr>
          <w:p w14:paraId="42567863" w14:textId="77777777" w:rsidR="0003263B" w:rsidRPr="00A50CB6" w:rsidRDefault="0003263B" w:rsidP="008621F9">
            <w:pPr>
              <w:rPr>
                <w:rFonts w:ascii="Times New Roman" w:hAnsi="Times New Roman" w:cs="Times New Roman"/>
                <w:b/>
                <w:bCs/>
                <w:sz w:val="24"/>
                <w:szCs w:val="24"/>
              </w:rPr>
            </w:pPr>
            <w:r w:rsidRPr="00A50CB6">
              <w:rPr>
                <w:rFonts w:ascii="Times New Roman" w:hAnsi="Times New Roman" w:cs="Times New Roman"/>
                <w:b/>
                <w:bCs/>
                <w:sz w:val="24"/>
                <w:szCs w:val="24"/>
              </w:rPr>
              <w:t>Applicable For</w:t>
            </w:r>
          </w:p>
        </w:tc>
        <w:tc>
          <w:tcPr>
            <w:tcW w:w="0" w:type="auto"/>
            <w:vAlign w:val="center"/>
            <w:hideMark/>
          </w:tcPr>
          <w:p w14:paraId="0A5538F9" w14:textId="77777777" w:rsidR="0003263B" w:rsidRPr="00A50CB6" w:rsidRDefault="0003263B" w:rsidP="008621F9">
            <w:pPr>
              <w:rPr>
                <w:rFonts w:ascii="Times New Roman" w:hAnsi="Times New Roman" w:cs="Times New Roman"/>
                <w:b/>
                <w:bCs/>
                <w:sz w:val="24"/>
                <w:szCs w:val="24"/>
              </w:rPr>
            </w:pPr>
            <w:r w:rsidRPr="00A50CB6">
              <w:rPr>
                <w:rFonts w:ascii="Times New Roman" w:hAnsi="Times New Roman" w:cs="Times New Roman"/>
                <w:b/>
                <w:bCs/>
                <w:sz w:val="24"/>
                <w:szCs w:val="24"/>
              </w:rPr>
              <w:t>Description</w:t>
            </w:r>
          </w:p>
        </w:tc>
      </w:tr>
      <w:tr w:rsidR="0003263B" w:rsidRPr="00A50CB6" w14:paraId="2F696F8A" w14:textId="77777777" w:rsidTr="008621F9">
        <w:trPr>
          <w:tblCellSpacing w:w="15" w:type="dxa"/>
        </w:trPr>
        <w:tc>
          <w:tcPr>
            <w:tcW w:w="0" w:type="auto"/>
            <w:vAlign w:val="center"/>
            <w:hideMark/>
          </w:tcPr>
          <w:p w14:paraId="37091D44"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Form 24Q</w:t>
            </w:r>
          </w:p>
        </w:tc>
        <w:tc>
          <w:tcPr>
            <w:tcW w:w="0" w:type="auto"/>
            <w:vAlign w:val="center"/>
            <w:hideMark/>
          </w:tcPr>
          <w:p w14:paraId="73B48A7A"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Employers</w:t>
            </w:r>
          </w:p>
        </w:tc>
        <w:tc>
          <w:tcPr>
            <w:tcW w:w="0" w:type="auto"/>
            <w:vAlign w:val="center"/>
            <w:hideMark/>
          </w:tcPr>
          <w:p w14:paraId="703153D1"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TDS on salaries</w:t>
            </w:r>
          </w:p>
        </w:tc>
      </w:tr>
      <w:tr w:rsidR="0003263B" w:rsidRPr="00A50CB6" w14:paraId="44B2DA5A" w14:textId="77777777" w:rsidTr="008621F9">
        <w:trPr>
          <w:tblCellSpacing w:w="15" w:type="dxa"/>
        </w:trPr>
        <w:tc>
          <w:tcPr>
            <w:tcW w:w="0" w:type="auto"/>
            <w:vAlign w:val="center"/>
            <w:hideMark/>
          </w:tcPr>
          <w:p w14:paraId="7AE8C949"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Form 26Q</w:t>
            </w:r>
          </w:p>
        </w:tc>
        <w:tc>
          <w:tcPr>
            <w:tcW w:w="0" w:type="auto"/>
            <w:vAlign w:val="center"/>
            <w:hideMark/>
          </w:tcPr>
          <w:p w14:paraId="4F7EF2A6"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Businesses</w:t>
            </w:r>
          </w:p>
        </w:tc>
        <w:tc>
          <w:tcPr>
            <w:tcW w:w="0" w:type="auto"/>
            <w:vAlign w:val="center"/>
            <w:hideMark/>
          </w:tcPr>
          <w:p w14:paraId="542FB155"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TDS on non-salary payments (e.g., professional fees, rent, interest)</w:t>
            </w:r>
          </w:p>
        </w:tc>
      </w:tr>
      <w:tr w:rsidR="0003263B" w:rsidRPr="00A50CB6" w14:paraId="067616DF" w14:textId="77777777" w:rsidTr="008621F9">
        <w:trPr>
          <w:tblCellSpacing w:w="15" w:type="dxa"/>
        </w:trPr>
        <w:tc>
          <w:tcPr>
            <w:tcW w:w="0" w:type="auto"/>
            <w:vAlign w:val="center"/>
            <w:hideMark/>
          </w:tcPr>
          <w:p w14:paraId="1C6F8BAF"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Form 27Q</w:t>
            </w:r>
          </w:p>
        </w:tc>
        <w:tc>
          <w:tcPr>
            <w:tcW w:w="0" w:type="auto"/>
            <w:vAlign w:val="center"/>
            <w:hideMark/>
          </w:tcPr>
          <w:p w14:paraId="7E4E7C02"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Non-resident Payments</w:t>
            </w:r>
          </w:p>
        </w:tc>
        <w:tc>
          <w:tcPr>
            <w:tcW w:w="0" w:type="auto"/>
            <w:vAlign w:val="center"/>
            <w:hideMark/>
          </w:tcPr>
          <w:p w14:paraId="23F844DA"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TDS on payments made to NRIs and foreign entities</w:t>
            </w:r>
          </w:p>
        </w:tc>
      </w:tr>
      <w:tr w:rsidR="0003263B" w:rsidRPr="00A50CB6" w14:paraId="26EEBDBB" w14:textId="77777777" w:rsidTr="008621F9">
        <w:trPr>
          <w:tblCellSpacing w:w="15" w:type="dxa"/>
        </w:trPr>
        <w:tc>
          <w:tcPr>
            <w:tcW w:w="0" w:type="auto"/>
            <w:vAlign w:val="center"/>
            <w:hideMark/>
          </w:tcPr>
          <w:p w14:paraId="7B581AE9"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Form 27EQ</w:t>
            </w:r>
          </w:p>
        </w:tc>
        <w:tc>
          <w:tcPr>
            <w:tcW w:w="0" w:type="auto"/>
            <w:vAlign w:val="center"/>
            <w:hideMark/>
          </w:tcPr>
          <w:p w14:paraId="7E0D5BCB"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Collectors</w:t>
            </w:r>
          </w:p>
        </w:tc>
        <w:tc>
          <w:tcPr>
            <w:tcW w:w="0" w:type="auto"/>
            <w:vAlign w:val="center"/>
            <w:hideMark/>
          </w:tcPr>
          <w:p w14:paraId="61878463"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Tax Collected at Source (TCS)</w:t>
            </w:r>
          </w:p>
        </w:tc>
      </w:tr>
    </w:tbl>
    <w:p w14:paraId="2FF17AC3"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Due Dates for TDS Return Filing</w:t>
      </w:r>
    </w:p>
    <w:p w14:paraId="5DFF5DC9"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TDS returns must be filed quarterly as per the following deadlines: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2059"/>
        <w:gridCol w:w="1309"/>
      </w:tblGrid>
      <w:tr w:rsidR="0003263B" w:rsidRPr="00A50CB6" w14:paraId="7A4A1CCD" w14:textId="77777777" w:rsidTr="008621F9">
        <w:trPr>
          <w:tblCellSpacing w:w="15" w:type="dxa"/>
        </w:trPr>
        <w:tc>
          <w:tcPr>
            <w:tcW w:w="0" w:type="auto"/>
            <w:vAlign w:val="center"/>
            <w:hideMark/>
          </w:tcPr>
          <w:p w14:paraId="28BDC4C8"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Quarter</w:t>
            </w:r>
          </w:p>
        </w:tc>
        <w:tc>
          <w:tcPr>
            <w:tcW w:w="0" w:type="auto"/>
            <w:vAlign w:val="center"/>
            <w:hideMark/>
          </w:tcPr>
          <w:p w14:paraId="1333018E"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Period</w:t>
            </w:r>
          </w:p>
        </w:tc>
        <w:tc>
          <w:tcPr>
            <w:tcW w:w="0" w:type="auto"/>
            <w:vAlign w:val="center"/>
            <w:hideMark/>
          </w:tcPr>
          <w:p w14:paraId="26CF5059"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Due Date</w:t>
            </w:r>
          </w:p>
        </w:tc>
      </w:tr>
      <w:tr w:rsidR="0003263B" w:rsidRPr="00A50CB6" w14:paraId="3644243C" w14:textId="77777777" w:rsidTr="008621F9">
        <w:trPr>
          <w:tblCellSpacing w:w="15" w:type="dxa"/>
        </w:trPr>
        <w:tc>
          <w:tcPr>
            <w:tcW w:w="0" w:type="auto"/>
            <w:vAlign w:val="center"/>
            <w:hideMark/>
          </w:tcPr>
          <w:p w14:paraId="083FE6B4"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lastRenderedPageBreak/>
              <w:t>Q1</w:t>
            </w:r>
          </w:p>
        </w:tc>
        <w:tc>
          <w:tcPr>
            <w:tcW w:w="0" w:type="auto"/>
            <w:vAlign w:val="center"/>
            <w:hideMark/>
          </w:tcPr>
          <w:p w14:paraId="16822F2E"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April – June</w:t>
            </w:r>
          </w:p>
        </w:tc>
        <w:tc>
          <w:tcPr>
            <w:tcW w:w="0" w:type="auto"/>
            <w:vAlign w:val="center"/>
            <w:hideMark/>
          </w:tcPr>
          <w:p w14:paraId="1B58BC7F"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31st July</w:t>
            </w:r>
          </w:p>
        </w:tc>
      </w:tr>
      <w:tr w:rsidR="0003263B" w:rsidRPr="00A50CB6" w14:paraId="2B12EFC7" w14:textId="77777777" w:rsidTr="008621F9">
        <w:trPr>
          <w:tblCellSpacing w:w="15" w:type="dxa"/>
        </w:trPr>
        <w:tc>
          <w:tcPr>
            <w:tcW w:w="0" w:type="auto"/>
            <w:vAlign w:val="center"/>
            <w:hideMark/>
          </w:tcPr>
          <w:p w14:paraId="6F2EF24D"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Q2</w:t>
            </w:r>
          </w:p>
        </w:tc>
        <w:tc>
          <w:tcPr>
            <w:tcW w:w="0" w:type="auto"/>
            <w:vAlign w:val="center"/>
            <w:hideMark/>
          </w:tcPr>
          <w:p w14:paraId="77127260"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July – September</w:t>
            </w:r>
          </w:p>
        </w:tc>
        <w:tc>
          <w:tcPr>
            <w:tcW w:w="0" w:type="auto"/>
            <w:vAlign w:val="center"/>
            <w:hideMark/>
          </w:tcPr>
          <w:p w14:paraId="19BAB733"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31st October</w:t>
            </w:r>
          </w:p>
        </w:tc>
      </w:tr>
      <w:tr w:rsidR="0003263B" w:rsidRPr="00A50CB6" w14:paraId="477B0735" w14:textId="77777777" w:rsidTr="008621F9">
        <w:trPr>
          <w:tblCellSpacing w:w="15" w:type="dxa"/>
        </w:trPr>
        <w:tc>
          <w:tcPr>
            <w:tcW w:w="0" w:type="auto"/>
            <w:vAlign w:val="center"/>
            <w:hideMark/>
          </w:tcPr>
          <w:p w14:paraId="10856D61"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Q3</w:t>
            </w:r>
          </w:p>
        </w:tc>
        <w:tc>
          <w:tcPr>
            <w:tcW w:w="0" w:type="auto"/>
            <w:vAlign w:val="center"/>
            <w:hideMark/>
          </w:tcPr>
          <w:p w14:paraId="69C1CBAC"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October – December</w:t>
            </w:r>
          </w:p>
        </w:tc>
        <w:tc>
          <w:tcPr>
            <w:tcW w:w="0" w:type="auto"/>
            <w:vAlign w:val="center"/>
            <w:hideMark/>
          </w:tcPr>
          <w:p w14:paraId="4AAF707B"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31st January</w:t>
            </w:r>
          </w:p>
        </w:tc>
      </w:tr>
      <w:tr w:rsidR="0003263B" w:rsidRPr="00A50CB6" w14:paraId="6C9C026B" w14:textId="77777777" w:rsidTr="008621F9">
        <w:trPr>
          <w:tblCellSpacing w:w="15" w:type="dxa"/>
        </w:trPr>
        <w:tc>
          <w:tcPr>
            <w:tcW w:w="0" w:type="auto"/>
            <w:vAlign w:val="center"/>
            <w:hideMark/>
          </w:tcPr>
          <w:p w14:paraId="55D06501"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Q4</w:t>
            </w:r>
          </w:p>
        </w:tc>
        <w:tc>
          <w:tcPr>
            <w:tcW w:w="0" w:type="auto"/>
            <w:vAlign w:val="center"/>
            <w:hideMark/>
          </w:tcPr>
          <w:p w14:paraId="36BFAEA8"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January – March</w:t>
            </w:r>
          </w:p>
        </w:tc>
        <w:tc>
          <w:tcPr>
            <w:tcW w:w="0" w:type="auto"/>
            <w:vAlign w:val="center"/>
            <w:hideMark/>
          </w:tcPr>
          <w:p w14:paraId="729C2DF5" w14:textId="77777777" w:rsidR="0003263B" w:rsidRPr="00A50CB6" w:rsidRDefault="0003263B" w:rsidP="008621F9">
            <w:pPr>
              <w:rPr>
                <w:rFonts w:ascii="Times New Roman" w:hAnsi="Times New Roman" w:cs="Times New Roman"/>
                <w:sz w:val="24"/>
                <w:szCs w:val="24"/>
              </w:rPr>
            </w:pPr>
            <w:r w:rsidRPr="00A50CB6">
              <w:rPr>
                <w:rFonts w:ascii="Times New Roman" w:hAnsi="Times New Roman" w:cs="Times New Roman"/>
                <w:sz w:val="24"/>
                <w:szCs w:val="24"/>
              </w:rPr>
              <w:t>31st May</w:t>
            </w:r>
          </w:p>
        </w:tc>
      </w:tr>
    </w:tbl>
    <w:p w14:paraId="3815AACC"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TDS Return Filing</w:t>
      </w:r>
    </w:p>
    <w:p w14:paraId="32462B8D" w14:textId="77777777" w:rsidR="0003263B" w:rsidRPr="00A50CB6" w:rsidRDefault="0003263B" w:rsidP="0003263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TAN (Tax Deduction and Collection Account Number)</w:t>
      </w:r>
    </w:p>
    <w:p w14:paraId="49019916" w14:textId="77777777" w:rsidR="0003263B" w:rsidRPr="00A50CB6" w:rsidRDefault="0003263B" w:rsidP="0003263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 xml:space="preserve">PAN details of </w:t>
      </w:r>
      <w:proofErr w:type="spellStart"/>
      <w:r w:rsidRPr="00A50CB6">
        <w:rPr>
          <w:rFonts w:ascii="Times New Roman" w:hAnsi="Times New Roman" w:cs="Times New Roman"/>
          <w:sz w:val="24"/>
          <w:szCs w:val="24"/>
        </w:rPr>
        <w:t>deductor</w:t>
      </w:r>
      <w:proofErr w:type="spellEnd"/>
      <w:r w:rsidRPr="00A50CB6">
        <w:rPr>
          <w:rFonts w:ascii="Times New Roman" w:hAnsi="Times New Roman" w:cs="Times New Roman"/>
          <w:sz w:val="24"/>
          <w:szCs w:val="24"/>
        </w:rPr>
        <w:t xml:space="preserve"> and </w:t>
      </w:r>
      <w:proofErr w:type="spellStart"/>
      <w:r w:rsidRPr="00A50CB6">
        <w:rPr>
          <w:rFonts w:ascii="Times New Roman" w:hAnsi="Times New Roman" w:cs="Times New Roman"/>
          <w:sz w:val="24"/>
          <w:szCs w:val="24"/>
        </w:rPr>
        <w:t>deductees</w:t>
      </w:r>
      <w:proofErr w:type="spellEnd"/>
    </w:p>
    <w:p w14:paraId="5D5ACB2A" w14:textId="77777777" w:rsidR="0003263B" w:rsidRPr="00A50CB6" w:rsidRDefault="0003263B" w:rsidP="0003263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TDS challans (Form 281) for tax deposited</w:t>
      </w:r>
    </w:p>
    <w:p w14:paraId="7F30F2DB" w14:textId="77777777" w:rsidR="0003263B" w:rsidRPr="00A50CB6" w:rsidRDefault="0003263B" w:rsidP="0003263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Salary details (for Form 24Q)</w:t>
      </w:r>
    </w:p>
    <w:p w14:paraId="13E1AB48" w14:textId="77777777" w:rsidR="0003263B" w:rsidRPr="00A50CB6" w:rsidRDefault="0003263B" w:rsidP="0003263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Details of payments made and tax deducted</w:t>
      </w:r>
    </w:p>
    <w:p w14:paraId="5374960A" w14:textId="77777777" w:rsidR="0003263B" w:rsidRPr="00A50CB6" w:rsidRDefault="0003263B" w:rsidP="0003263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Form 16 (for employees) and Form 16A (for non-salary payments)</w:t>
      </w:r>
    </w:p>
    <w:p w14:paraId="3AACCFE8"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Step-by-Step Guide to File TDS Returns</w:t>
      </w:r>
    </w:p>
    <w:p w14:paraId="12B0BBB2"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Step 1: Calculate and Deduct TDS</w:t>
      </w:r>
    </w:p>
    <w:p w14:paraId="211D48EC"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Ensure TDS is deducted at the correct rate before making payments to employees, contractors, or vendors.</w:t>
      </w:r>
    </w:p>
    <w:p w14:paraId="7B83547B"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Step 2: Deposit TDS with the Government</w:t>
      </w:r>
    </w:p>
    <w:p w14:paraId="784CEF36" w14:textId="77777777" w:rsidR="0003263B" w:rsidRPr="00A50CB6" w:rsidRDefault="0003263B" w:rsidP="0003263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TDS must be deposited using challan ITNS 281 before the 7th of the following month.</w:t>
      </w:r>
    </w:p>
    <w:p w14:paraId="3A81E6A0" w14:textId="77777777" w:rsidR="0003263B" w:rsidRPr="00A50CB6" w:rsidRDefault="0003263B" w:rsidP="0003263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Payment can be made via net banking, debit card, or authorized bank branches.</w:t>
      </w:r>
    </w:p>
    <w:p w14:paraId="24795348"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Step 3: Prepare the TDS Return</w:t>
      </w:r>
    </w:p>
    <w:p w14:paraId="5D7CABC0" w14:textId="77777777" w:rsidR="0003263B" w:rsidRPr="00A50CB6" w:rsidRDefault="0003263B" w:rsidP="0003263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Use the Return Preparation Utility (RPU) provided by NSDL or approved TDS software.</w:t>
      </w:r>
    </w:p>
    <w:p w14:paraId="12D5C03E" w14:textId="77777777" w:rsidR="0003263B" w:rsidRPr="00A50CB6" w:rsidRDefault="0003263B" w:rsidP="0003263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 xml:space="preserve">Enter TAN, </w:t>
      </w:r>
      <w:proofErr w:type="spellStart"/>
      <w:r w:rsidRPr="00A50CB6">
        <w:rPr>
          <w:rFonts w:ascii="Times New Roman" w:hAnsi="Times New Roman" w:cs="Times New Roman"/>
          <w:sz w:val="24"/>
          <w:szCs w:val="24"/>
        </w:rPr>
        <w:t>deductee</w:t>
      </w:r>
      <w:proofErr w:type="spellEnd"/>
      <w:r w:rsidRPr="00A50CB6">
        <w:rPr>
          <w:rFonts w:ascii="Times New Roman" w:hAnsi="Times New Roman" w:cs="Times New Roman"/>
          <w:sz w:val="24"/>
          <w:szCs w:val="24"/>
        </w:rPr>
        <w:t xml:space="preserve"> details, amount paid, TDS deducted, and challan details.</w:t>
      </w:r>
    </w:p>
    <w:p w14:paraId="2D3CB5AF"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Step 4: Validate the Return Using FVU</w:t>
      </w:r>
    </w:p>
    <w:p w14:paraId="0D12C608" w14:textId="77777777" w:rsidR="0003263B" w:rsidRPr="00A50CB6" w:rsidRDefault="0003263B" w:rsidP="0003263B">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After preparing the return, validate it using File Validation Utility (FVU).</w:t>
      </w:r>
    </w:p>
    <w:p w14:paraId="2443D103" w14:textId="77777777" w:rsidR="0003263B" w:rsidRPr="00A50CB6" w:rsidRDefault="0003263B" w:rsidP="0003263B">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Ensure no errors exist in PAN, deduction amounts, or challan details.</w:t>
      </w:r>
    </w:p>
    <w:p w14:paraId="58B62B18"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Step 5: Submit the TDS Return</w:t>
      </w:r>
    </w:p>
    <w:p w14:paraId="5FA00ABD" w14:textId="77777777" w:rsidR="0003263B" w:rsidRPr="00A50CB6" w:rsidRDefault="0003263B" w:rsidP="0003263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Upload the return to the Income Tax e-Filing portal.</w:t>
      </w:r>
    </w:p>
    <w:p w14:paraId="19C8D864" w14:textId="77777777" w:rsidR="0003263B" w:rsidRPr="00A50CB6" w:rsidRDefault="0003263B" w:rsidP="0003263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Use a Digital Signature Certificate (DSC) if applicable.</w:t>
      </w:r>
    </w:p>
    <w:p w14:paraId="4922451A" w14:textId="77777777" w:rsidR="0003263B" w:rsidRPr="00A50CB6" w:rsidRDefault="0003263B" w:rsidP="0003263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After submission, an acknowledgment receipt will be generated.</w:t>
      </w:r>
    </w:p>
    <w:p w14:paraId="42C1C8F1"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Step 6: Issue TDS Certificates</w:t>
      </w:r>
    </w:p>
    <w:p w14:paraId="1F469EDE" w14:textId="77777777" w:rsidR="0003263B" w:rsidRPr="00A50CB6" w:rsidRDefault="0003263B" w:rsidP="0003263B">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lastRenderedPageBreak/>
        <w:t xml:space="preserve">After successful return filing, provide Form 16 (for salaries) or Form 16A (for other payments) to </w:t>
      </w:r>
      <w:proofErr w:type="spellStart"/>
      <w:r w:rsidRPr="00A50CB6">
        <w:rPr>
          <w:rFonts w:ascii="Times New Roman" w:hAnsi="Times New Roman" w:cs="Times New Roman"/>
          <w:sz w:val="24"/>
          <w:szCs w:val="24"/>
        </w:rPr>
        <w:t>deductees</w:t>
      </w:r>
      <w:proofErr w:type="spellEnd"/>
      <w:r w:rsidRPr="00A50CB6">
        <w:rPr>
          <w:rFonts w:ascii="Times New Roman" w:hAnsi="Times New Roman" w:cs="Times New Roman"/>
          <w:sz w:val="24"/>
          <w:szCs w:val="24"/>
        </w:rPr>
        <w:t>.</w:t>
      </w:r>
    </w:p>
    <w:p w14:paraId="734971E7"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Penalties for Late or Incorrect TDS Return Filing</w:t>
      </w:r>
    </w:p>
    <w:p w14:paraId="63A3A127" w14:textId="77777777" w:rsidR="0003263B" w:rsidRPr="00A50CB6" w:rsidRDefault="0003263B" w:rsidP="0003263B">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Late Filing Fee (Section 234E): ₹200 per day until the return is filed (maximum penalty = total TDS amount).</w:t>
      </w:r>
    </w:p>
    <w:p w14:paraId="176A4749" w14:textId="77777777" w:rsidR="0003263B" w:rsidRPr="00A50CB6" w:rsidRDefault="0003263B" w:rsidP="0003263B">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Interest on Late TDS Payment (Section 201(1A)):</w:t>
      </w:r>
    </w:p>
    <w:p w14:paraId="633D877F" w14:textId="77777777" w:rsidR="0003263B" w:rsidRPr="00A50CB6" w:rsidRDefault="0003263B" w:rsidP="0003263B">
      <w:pPr>
        <w:numPr>
          <w:ilvl w:val="1"/>
          <w:numId w:val="8"/>
        </w:numPr>
        <w:rPr>
          <w:rFonts w:ascii="Times New Roman" w:hAnsi="Times New Roman" w:cs="Times New Roman"/>
          <w:sz w:val="24"/>
          <w:szCs w:val="24"/>
        </w:rPr>
      </w:pPr>
      <w:r w:rsidRPr="00A50CB6">
        <w:rPr>
          <w:rFonts w:ascii="Times New Roman" w:hAnsi="Times New Roman" w:cs="Times New Roman"/>
          <w:sz w:val="24"/>
          <w:szCs w:val="24"/>
        </w:rPr>
        <w:t>1% per month for late deduction</w:t>
      </w:r>
    </w:p>
    <w:p w14:paraId="4A83F405" w14:textId="77777777" w:rsidR="0003263B" w:rsidRPr="00A50CB6" w:rsidRDefault="0003263B" w:rsidP="0003263B">
      <w:pPr>
        <w:numPr>
          <w:ilvl w:val="1"/>
          <w:numId w:val="8"/>
        </w:numPr>
        <w:rPr>
          <w:rFonts w:ascii="Times New Roman" w:hAnsi="Times New Roman" w:cs="Times New Roman"/>
          <w:sz w:val="24"/>
          <w:szCs w:val="24"/>
        </w:rPr>
      </w:pPr>
      <w:r w:rsidRPr="00A50CB6">
        <w:rPr>
          <w:rFonts w:ascii="Times New Roman" w:hAnsi="Times New Roman" w:cs="Times New Roman"/>
          <w:sz w:val="24"/>
          <w:szCs w:val="24"/>
        </w:rPr>
        <w:t>1.5% per month for late deposit</w:t>
      </w:r>
    </w:p>
    <w:p w14:paraId="43353856" w14:textId="77777777" w:rsidR="0003263B" w:rsidRPr="00A50CB6" w:rsidRDefault="0003263B" w:rsidP="0003263B">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Penalty for Incorrect Filing (Section 271H): ₹10,000 to ₹1,00,000 for incorrect/missing details in returns.</w:t>
      </w:r>
    </w:p>
    <w:p w14:paraId="6BBF10E2"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w:t>
      </w:r>
    </w:p>
    <w:p w14:paraId="1BF79F8C" w14:textId="77777777" w:rsidR="0003263B" w:rsidRPr="00A50CB6" w:rsidRDefault="0003263B" w:rsidP="0003263B">
      <w:pPr>
        <w:numPr>
          <w:ilvl w:val="0"/>
          <w:numId w:val="9"/>
        </w:numPr>
        <w:rPr>
          <w:rFonts w:ascii="Times New Roman" w:hAnsi="Times New Roman" w:cs="Times New Roman"/>
          <w:sz w:val="24"/>
          <w:szCs w:val="24"/>
        </w:rPr>
      </w:pPr>
      <w:r w:rsidRPr="00A50CB6">
        <w:rPr>
          <w:rFonts w:ascii="Times New Roman" w:hAnsi="Times New Roman" w:cs="Times New Roman"/>
          <w:sz w:val="24"/>
          <w:szCs w:val="24"/>
        </w:rPr>
        <w:t xml:space="preserve">Incorrect PAN details: Ensure all </w:t>
      </w:r>
      <w:proofErr w:type="spellStart"/>
      <w:r w:rsidRPr="00A50CB6">
        <w:rPr>
          <w:rFonts w:ascii="Times New Roman" w:hAnsi="Times New Roman" w:cs="Times New Roman"/>
          <w:sz w:val="24"/>
          <w:szCs w:val="24"/>
        </w:rPr>
        <w:t>deductees</w:t>
      </w:r>
      <w:proofErr w:type="spellEnd"/>
      <w:r w:rsidRPr="00A50CB6">
        <w:rPr>
          <w:rFonts w:ascii="Times New Roman" w:hAnsi="Times New Roman" w:cs="Times New Roman"/>
          <w:sz w:val="24"/>
          <w:szCs w:val="24"/>
        </w:rPr>
        <w:t>’ PANs are correct.</w:t>
      </w:r>
    </w:p>
    <w:p w14:paraId="05B071A4" w14:textId="77777777" w:rsidR="0003263B" w:rsidRPr="00A50CB6" w:rsidRDefault="0003263B" w:rsidP="0003263B">
      <w:pPr>
        <w:numPr>
          <w:ilvl w:val="0"/>
          <w:numId w:val="9"/>
        </w:numPr>
        <w:rPr>
          <w:rFonts w:ascii="Times New Roman" w:hAnsi="Times New Roman" w:cs="Times New Roman"/>
          <w:sz w:val="24"/>
          <w:szCs w:val="24"/>
        </w:rPr>
      </w:pPr>
      <w:r w:rsidRPr="00A50CB6">
        <w:rPr>
          <w:rFonts w:ascii="Times New Roman" w:hAnsi="Times New Roman" w:cs="Times New Roman"/>
          <w:sz w:val="24"/>
          <w:szCs w:val="24"/>
        </w:rPr>
        <w:t>Late deposit of TDS: Deposit TDS before the 7th of each month.</w:t>
      </w:r>
    </w:p>
    <w:p w14:paraId="5D044165" w14:textId="77777777" w:rsidR="0003263B" w:rsidRPr="00A50CB6" w:rsidRDefault="0003263B" w:rsidP="0003263B">
      <w:pPr>
        <w:numPr>
          <w:ilvl w:val="0"/>
          <w:numId w:val="9"/>
        </w:numPr>
        <w:rPr>
          <w:rFonts w:ascii="Times New Roman" w:hAnsi="Times New Roman" w:cs="Times New Roman"/>
          <w:sz w:val="24"/>
          <w:szCs w:val="24"/>
        </w:rPr>
      </w:pPr>
      <w:r w:rsidRPr="00A50CB6">
        <w:rPr>
          <w:rFonts w:ascii="Times New Roman" w:hAnsi="Times New Roman" w:cs="Times New Roman"/>
          <w:sz w:val="24"/>
          <w:szCs w:val="24"/>
        </w:rPr>
        <w:t>Non-filing of NIL TDS return: If no TDS is deducted, file a NIL return to avoid penalties.</w:t>
      </w:r>
    </w:p>
    <w:p w14:paraId="074DAEF7" w14:textId="77777777" w:rsidR="0003263B" w:rsidRPr="00A50CB6" w:rsidRDefault="0003263B" w:rsidP="0003263B">
      <w:pPr>
        <w:numPr>
          <w:ilvl w:val="0"/>
          <w:numId w:val="9"/>
        </w:numPr>
        <w:rPr>
          <w:rFonts w:ascii="Times New Roman" w:hAnsi="Times New Roman" w:cs="Times New Roman"/>
          <w:sz w:val="24"/>
          <w:szCs w:val="24"/>
        </w:rPr>
      </w:pPr>
      <w:r w:rsidRPr="00A50CB6">
        <w:rPr>
          <w:rFonts w:ascii="Times New Roman" w:hAnsi="Times New Roman" w:cs="Times New Roman"/>
          <w:sz w:val="24"/>
          <w:szCs w:val="24"/>
        </w:rPr>
        <w:t>Mismatch in challan details: Verify TDS challan details before filing.</w:t>
      </w:r>
    </w:p>
    <w:p w14:paraId="4A3DE317" w14:textId="77777777" w:rsidR="0003263B" w:rsidRPr="00A50CB6" w:rsidRDefault="0003263B" w:rsidP="0003263B">
      <w:pPr>
        <w:numPr>
          <w:ilvl w:val="0"/>
          <w:numId w:val="9"/>
        </w:numPr>
        <w:rPr>
          <w:rFonts w:ascii="Times New Roman" w:hAnsi="Times New Roman" w:cs="Times New Roman"/>
          <w:sz w:val="24"/>
          <w:szCs w:val="24"/>
        </w:rPr>
      </w:pPr>
      <w:r w:rsidRPr="00A50CB6">
        <w:rPr>
          <w:rFonts w:ascii="Times New Roman" w:hAnsi="Times New Roman" w:cs="Times New Roman"/>
          <w:sz w:val="24"/>
          <w:szCs w:val="24"/>
        </w:rPr>
        <w:t>Wrong TDS section selection: Choose the correct section while filing.</w:t>
      </w:r>
    </w:p>
    <w:p w14:paraId="433DCD63" w14:textId="77777777" w:rsidR="0003263B" w:rsidRPr="00A50CB6" w:rsidRDefault="0003263B" w:rsidP="0003263B">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34FD1540"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 xml:space="preserve">TDS return filing is a critical compliance requirement for businesses and individuals who deduct tax at source. Timely filing and accurate reporting help avoid penalties and ensure seamless credit of TDS to </w:t>
      </w:r>
      <w:proofErr w:type="spellStart"/>
      <w:r w:rsidRPr="00A50CB6">
        <w:rPr>
          <w:rFonts w:ascii="Times New Roman" w:hAnsi="Times New Roman" w:cs="Times New Roman"/>
          <w:sz w:val="24"/>
          <w:szCs w:val="24"/>
        </w:rPr>
        <w:t>deductees</w:t>
      </w:r>
      <w:proofErr w:type="spellEnd"/>
      <w:r w:rsidRPr="00A50CB6">
        <w:rPr>
          <w:rFonts w:ascii="Times New Roman" w:hAnsi="Times New Roman" w:cs="Times New Roman"/>
          <w:sz w:val="24"/>
          <w:szCs w:val="24"/>
        </w:rPr>
        <w:t>. Seeking professional help can simplify the process and ensure hassle-free compliance.</w:t>
      </w:r>
    </w:p>
    <w:p w14:paraId="6C24FA42" w14:textId="77777777" w:rsidR="0003263B" w:rsidRPr="00A50CB6" w:rsidRDefault="0003263B" w:rsidP="0003263B">
      <w:pPr>
        <w:rPr>
          <w:rFonts w:ascii="Times New Roman" w:hAnsi="Times New Roman" w:cs="Times New Roman"/>
          <w:sz w:val="24"/>
          <w:szCs w:val="24"/>
        </w:rPr>
      </w:pPr>
    </w:p>
    <w:p w14:paraId="61A1B727" w14:textId="77777777" w:rsidR="0003263B" w:rsidRPr="00A50CB6" w:rsidRDefault="0003263B" w:rsidP="0003263B">
      <w:pPr>
        <w:rPr>
          <w:rFonts w:ascii="Times New Roman" w:hAnsi="Times New Roman" w:cs="Times New Roman"/>
          <w:sz w:val="24"/>
          <w:szCs w:val="24"/>
        </w:rPr>
      </w:pPr>
      <w:r w:rsidRPr="00A50CB6">
        <w:rPr>
          <w:rFonts w:ascii="Times New Roman" w:hAnsi="Times New Roman" w:cs="Times New Roman"/>
          <w:sz w:val="24"/>
          <w:szCs w:val="24"/>
        </w:rPr>
        <w:t xml:space="preserve">Need assistance with </w:t>
      </w:r>
      <w:r w:rsidRPr="00A50CB6">
        <w:rPr>
          <w:rFonts w:ascii="Times New Roman" w:hAnsi="Times New Roman" w:cs="Times New Roman"/>
          <w:b/>
          <w:bCs/>
          <w:sz w:val="24"/>
          <w:szCs w:val="24"/>
        </w:rPr>
        <w:t>TDS return filing</w:t>
      </w:r>
      <w:r w:rsidRPr="00A50CB6">
        <w:rPr>
          <w:rFonts w:ascii="Times New Roman" w:hAnsi="Times New Roman" w:cs="Times New Roman"/>
          <w:sz w:val="24"/>
          <w:szCs w:val="24"/>
        </w:rPr>
        <w:t>? Consult a tax expert or use online filing solutions for smooth and accurate submissions!</w:t>
      </w:r>
    </w:p>
    <w:p w14:paraId="0B3F9068"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7DF9"/>
    <w:multiLevelType w:val="multilevel"/>
    <w:tmpl w:val="01B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1115"/>
    <w:multiLevelType w:val="multilevel"/>
    <w:tmpl w:val="FC7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6CD5"/>
    <w:multiLevelType w:val="multilevel"/>
    <w:tmpl w:val="F998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B3AE0"/>
    <w:multiLevelType w:val="multilevel"/>
    <w:tmpl w:val="E36A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22D68"/>
    <w:multiLevelType w:val="multilevel"/>
    <w:tmpl w:val="5CB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30E3D"/>
    <w:multiLevelType w:val="multilevel"/>
    <w:tmpl w:val="F1B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A7C79"/>
    <w:multiLevelType w:val="multilevel"/>
    <w:tmpl w:val="10F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002F9"/>
    <w:multiLevelType w:val="multilevel"/>
    <w:tmpl w:val="5B0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226A1"/>
    <w:multiLevelType w:val="multilevel"/>
    <w:tmpl w:val="57A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121588">
    <w:abstractNumId w:val="5"/>
  </w:num>
  <w:num w:numId="2" w16cid:durableId="336732640">
    <w:abstractNumId w:val="0"/>
  </w:num>
  <w:num w:numId="3" w16cid:durableId="1323966710">
    <w:abstractNumId w:val="4"/>
  </w:num>
  <w:num w:numId="4" w16cid:durableId="2007518532">
    <w:abstractNumId w:val="3"/>
  </w:num>
  <w:num w:numId="5" w16cid:durableId="2103790902">
    <w:abstractNumId w:val="6"/>
  </w:num>
  <w:num w:numId="6" w16cid:durableId="428696972">
    <w:abstractNumId w:val="7"/>
  </w:num>
  <w:num w:numId="7" w16cid:durableId="346370835">
    <w:abstractNumId w:val="1"/>
  </w:num>
  <w:num w:numId="8" w16cid:durableId="85922566">
    <w:abstractNumId w:val="2"/>
  </w:num>
  <w:num w:numId="9" w16cid:durableId="1975982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3B"/>
    <w:rsid w:val="0003263B"/>
    <w:rsid w:val="00281BE8"/>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CB5E"/>
  <w15:chartTrackingRefBased/>
  <w15:docId w15:val="{4C5B3100-525A-4FEB-B111-7771BB72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2025-03-31T10:19:00Z</dcterms:created>
  <dcterms:modified xsi:type="dcterms:W3CDTF">2025-03-31T10:19:00Z</dcterms:modified>
</cp:coreProperties>
</file>