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CB5A" w14:textId="77777777" w:rsidR="00C67F13" w:rsidRPr="002A6E88" w:rsidRDefault="00C67F13" w:rsidP="0019208A">
      <w:pPr>
        <w:pStyle w:val="BodyText"/>
      </w:pPr>
    </w:p>
    <w:p w14:paraId="13631EE7" w14:textId="15782D9D" w:rsidR="00C67F13" w:rsidRPr="002A6E88" w:rsidRDefault="00DB271D" w:rsidP="004129D2">
      <w:pPr>
        <w:ind w:left="328" w:right="286"/>
        <w:jc w:val="center"/>
        <w:rPr>
          <w:rFonts w:asciiTheme="minorHAnsi" w:hAnsiTheme="minorHAnsi" w:cstheme="minorHAnsi"/>
          <w:b/>
          <w:sz w:val="32"/>
        </w:rPr>
      </w:pPr>
      <w:r w:rsidRPr="002A6E88">
        <w:rPr>
          <w:rFonts w:asciiTheme="minorHAnsi" w:hAnsiTheme="minorHAnsi" w:cstheme="minorHAnsi"/>
          <w:b/>
          <w:color w:val="000009"/>
          <w:sz w:val="32"/>
        </w:rPr>
        <w:t xml:space="preserve">UNICORN </w:t>
      </w:r>
      <w:r w:rsidR="00EB15EE" w:rsidRPr="002A6E88">
        <w:rPr>
          <w:rFonts w:asciiTheme="minorHAnsi" w:hAnsiTheme="minorHAnsi" w:cstheme="minorHAnsi"/>
          <w:b/>
          <w:color w:val="000009"/>
          <w:sz w:val="32"/>
        </w:rPr>
        <w:t xml:space="preserve">VYSOKÁ ŠKOLA </w:t>
      </w:r>
      <w:r w:rsidR="00B65F94" w:rsidRPr="002A6E88">
        <w:rPr>
          <w:rFonts w:asciiTheme="minorHAnsi" w:hAnsiTheme="minorHAnsi" w:cstheme="minorHAnsi"/>
          <w:b/>
          <w:color w:val="000009"/>
          <w:sz w:val="32"/>
        </w:rPr>
        <w:t>S.R.O.</w:t>
      </w:r>
    </w:p>
    <w:p w14:paraId="5CA54A46" w14:textId="77777777" w:rsidR="00C67F13" w:rsidRPr="002A6E88" w:rsidRDefault="00C67F13" w:rsidP="0019208A">
      <w:pPr>
        <w:pStyle w:val="BodyText"/>
      </w:pPr>
    </w:p>
    <w:p w14:paraId="6710750D" w14:textId="00CA7FA5" w:rsidR="00B65F94" w:rsidRPr="002A6E88" w:rsidRDefault="00B65F94" w:rsidP="009D1A66">
      <w:pPr>
        <w:spacing w:before="205" w:line="360" w:lineRule="auto"/>
        <w:ind w:left="328" w:right="286"/>
        <w:jc w:val="center"/>
        <w:rPr>
          <w:rFonts w:ascii="Calibri" w:hAnsi="Calibri" w:cs="Calibri"/>
          <w:b/>
          <w:color w:val="000000" w:themeColor="text1"/>
          <w:sz w:val="32"/>
          <w:szCs w:val="32"/>
        </w:rPr>
      </w:pPr>
      <w:r w:rsidRPr="002A6E88">
        <w:rPr>
          <w:rFonts w:asciiTheme="minorHAnsi" w:hAnsiTheme="minorHAnsi" w:cstheme="minorHAnsi"/>
          <w:b/>
          <w:color w:val="0070C0"/>
          <w:sz w:val="28"/>
        </w:rPr>
        <w:t>Software Engineering and Big Data</w:t>
      </w:r>
    </w:p>
    <w:p w14:paraId="5C0C2BAB" w14:textId="77777777" w:rsidR="00C67F13" w:rsidRPr="002A6E88" w:rsidRDefault="00C67F13" w:rsidP="0019208A">
      <w:pPr>
        <w:pStyle w:val="BodyText"/>
      </w:pPr>
    </w:p>
    <w:p w14:paraId="59F42C24" w14:textId="77777777" w:rsidR="00C67F13" w:rsidRPr="002A6E88" w:rsidRDefault="00C67F13" w:rsidP="0019208A">
      <w:pPr>
        <w:pStyle w:val="BodyText"/>
      </w:pPr>
    </w:p>
    <w:p w14:paraId="074E45EF" w14:textId="57FF6326" w:rsidR="00C67F13" w:rsidRPr="002A6E88" w:rsidRDefault="004129D2" w:rsidP="00331347">
      <w:pPr>
        <w:pStyle w:val="BodyText"/>
        <w:jc w:val="center"/>
      </w:pPr>
      <w:r w:rsidRPr="002A6E88">
        <w:rPr>
          <w:noProof/>
        </w:rPr>
        <w:drawing>
          <wp:inline distT="0" distB="0" distL="0" distR="0" wp14:anchorId="7B8B863D" wp14:editId="234148C9">
            <wp:extent cx="2997200" cy="3572297"/>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200" cy="3572297"/>
                    </a:xfrm>
                    <a:prstGeom prst="rect">
                      <a:avLst/>
                    </a:prstGeom>
                  </pic:spPr>
                </pic:pic>
              </a:graphicData>
            </a:graphic>
          </wp:inline>
        </w:drawing>
      </w:r>
    </w:p>
    <w:p w14:paraId="7F3EEB9C" w14:textId="6DA46D3B" w:rsidR="00B136F4" w:rsidRPr="002A6E88" w:rsidRDefault="00B136F4" w:rsidP="004129D2">
      <w:pPr>
        <w:ind w:left="328" w:right="286"/>
        <w:jc w:val="center"/>
        <w:rPr>
          <w:rFonts w:asciiTheme="minorHAnsi" w:hAnsiTheme="minorHAnsi" w:cstheme="minorHAnsi"/>
          <w:b/>
          <w:color w:val="000009"/>
          <w:sz w:val="32"/>
        </w:rPr>
      </w:pPr>
    </w:p>
    <w:p w14:paraId="765F5C6B" w14:textId="77777777" w:rsidR="004F4E8D" w:rsidRPr="002A6E88" w:rsidRDefault="004F4E8D" w:rsidP="0019208A">
      <w:pPr>
        <w:pStyle w:val="BodyText"/>
      </w:pPr>
    </w:p>
    <w:p w14:paraId="43696E8E" w14:textId="77777777" w:rsidR="004F4E8D" w:rsidRPr="002A6E88" w:rsidRDefault="004F4E8D" w:rsidP="004F4E8D">
      <w:pPr>
        <w:ind w:left="328" w:right="286"/>
        <w:jc w:val="center"/>
        <w:rPr>
          <w:rFonts w:asciiTheme="minorHAnsi" w:hAnsiTheme="minorHAnsi" w:cstheme="minorHAnsi"/>
          <w:b/>
          <w:color w:val="000009"/>
          <w:sz w:val="32"/>
        </w:rPr>
      </w:pPr>
    </w:p>
    <w:p w14:paraId="3EC316D3" w14:textId="6D27D34B" w:rsidR="004F4E8D" w:rsidRPr="002A6E88" w:rsidRDefault="00D5604A" w:rsidP="004F4E8D">
      <w:pPr>
        <w:jc w:val="center"/>
        <w:rPr>
          <w:rFonts w:asciiTheme="minorHAnsi" w:hAnsiTheme="minorHAnsi" w:cstheme="minorHAnsi"/>
          <w:b/>
          <w:sz w:val="32"/>
        </w:rPr>
      </w:pPr>
      <w:r w:rsidRPr="002A6E88">
        <w:rPr>
          <w:rFonts w:asciiTheme="minorHAnsi" w:hAnsiTheme="minorHAnsi" w:cstheme="minorHAnsi"/>
          <w:b/>
          <w:color w:val="000009"/>
          <w:sz w:val="32"/>
        </w:rPr>
        <w:t>MASTER</w:t>
      </w:r>
      <w:r w:rsidR="004F4E8D" w:rsidRPr="002A6E88">
        <w:rPr>
          <w:rFonts w:asciiTheme="minorHAnsi" w:hAnsiTheme="minorHAnsi" w:cstheme="minorHAnsi"/>
          <w:b/>
          <w:color w:val="000009"/>
          <w:sz w:val="32"/>
        </w:rPr>
        <w:t xml:space="preserve"> THESIS</w:t>
      </w:r>
    </w:p>
    <w:p w14:paraId="5D4F834D" w14:textId="77777777" w:rsidR="004F4E8D" w:rsidRPr="002A6E88" w:rsidRDefault="004F4E8D" w:rsidP="0019208A">
      <w:pPr>
        <w:pStyle w:val="BodyText"/>
      </w:pPr>
    </w:p>
    <w:p w14:paraId="4E6D1B54" w14:textId="77777777" w:rsidR="004F4E8D" w:rsidRPr="002A6E88" w:rsidRDefault="004F4E8D" w:rsidP="0019208A">
      <w:pPr>
        <w:pStyle w:val="BodyText"/>
      </w:pPr>
    </w:p>
    <w:p w14:paraId="072E6BF8" w14:textId="791D8ED4" w:rsidR="004F4E8D" w:rsidRPr="00FA7518" w:rsidRDefault="00386139" w:rsidP="00FA7518">
      <w:pPr>
        <w:jc w:val="center"/>
        <w:rPr>
          <w:rFonts w:asciiTheme="minorHAnsi" w:hAnsiTheme="minorHAnsi" w:cstheme="minorHAnsi"/>
          <w:b/>
          <w:bCs/>
          <w:sz w:val="32"/>
          <w:szCs w:val="32"/>
        </w:rPr>
      </w:pPr>
      <w:r w:rsidRPr="00FA7518">
        <w:rPr>
          <w:rFonts w:asciiTheme="minorHAnsi" w:hAnsiTheme="minorHAnsi" w:cstheme="minorHAnsi"/>
          <w:b/>
          <w:bCs/>
          <w:sz w:val="32"/>
          <w:szCs w:val="32"/>
        </w:rPr>
        <w:t>Analysis of Factors Influencing Quality of Life in an Urban Environment: A Case Study of Prague Using Urban Planning Data</w:t>
      </w:r>
    </w:p>
    <w:p w14:paraId="0A73FDC4" w14:textId="77777777" w:rsidR="00D5604A" w:rsidRDefault="00D5604A" w:rsidP="0019208A">
      <w:pPr>
        <w:pStyle w:val="BodyText"/>
      </w:pPr>
    </w:p>
    <w:p w14:paraId="2DCDB495" w14:textId="77777777" w:rsidR="00FA7518" w:rsidRPr="002A6E88" w:rsidRDefault="00FA7518" w:rsidP="0019208A">
      <w:pPr>
        <w:pStyle w:val="BodyText"/>
      </w:pPr>
    </w:p>
    <w:p w14:paraId="28E509B9" w14:textId="77777777" w:rsidR="00FA7518" w:rsidRDefault="00FA7518" w:rsidP="006C69AC">
      <w:pPr>
        <w:spacing w:before="1"/>
        <w:rPr>
          <w:rFonts w:asciiTheme="majorHAnsi" w:hAnsiTheme="majorHAnsi"/>
          <w:b/>
          <w:color w:val="000009"/>
        </w:rPr>
      </w:pPr>
    </w:p>
    <w:p w14:paraId="181060E4" w14:textId="479572DF" w:rsidR="00FA7518" w:rsidRDefault="004F4E8D" w:rsidP="00FA7518">
      <w:pPr>
        <w:pStyle w:val="BodyText"/>
      </w:pPr>
      <w:r w:rsidRPr="002A6E88">
        <w:rPr>
          <w:b/>
          <w:color w:val="000009"/>
        </w:rPr>
        <w:t xml:space="preserve">Thesis Author: </w:t>
      </w:r>
      <w:r w:rsidR="00D5604A" w:rsidRPr="002A6E88">
        <w:t>Bc. Joseph Meurer</w:t>
      </w:r>
    </w:p>
    <w:p w14:paraId="214DF567" w14:textId="50423C4E" w:rsidR="004F4E8D" w:rsidRPr="002A6E88" w:rsidRDefault="004F4E8D" w:rsidP="00FA7518">
      <w:pPr>
        <w:pStyle w:val="BodyText"/>
        <w:rPr>
          <w:rFonts w:ascii="Carlito"/>
        </w:rPr>
      </w:pPr>
      <w:r w:rsidRPr="00FA7518">
        <w:rPr>
          <w:b/>
          <w:bCs/>
        </w:rPr>
        <w:t>Thesis Supervisor:</w:t>
      </w:r>
      <w:r w:rsidRPr="002A6E88">
        <w:t xml:space="preserve"> </w:t>
      </w:r>
      <w:r w:rsidR="00D5604A" w:rsidRPr="002A6E88">
        <w:t>Ing. Ivo Milota</w:t>
      </w:r>
    </w:p>
    <w:p w14:paraId="2958E2F3" w14:textId="3A414E23" w:rsidR="00C67F13" w:rsidRPr="002A6E88" w:rsidRDefault="00C67F13" w:rsidP="0019208A">
      <w:pPr>
        <w:pStyle w:val="BodyText"/>
      </w:pPr>
    </w:p>
    <w:p w14:paraId="22713A3F" w14:textId="77777777" w:rsidR="00C67F13" w:rsidRPr="002A6E88" w:rsidRDefault="00C67F13">
      <w:pPr>
        <w:rPr>
          <w:rFonts w:ascii="Carlito"/>
        </w:rPr>
        <w:sectPr w:rsidR="00C67F13" w:rsidRPr="002A6E88" w:rsidSect="00A80626">
          <w:footerReference w:type="default" r:id="rId9"/>
          <w:headerReference w:type="first" r:id="rId10"/>
          <w:pgSz w:w="11900" w:h="16840"/>
          <w:pgMar w:top="1340" w:right="740" w:bottom="280" w:left="1660" w:header="720" w:footer="720" w:gutter="0"/>
          <w:cols w:space="720"/>
        </w:sectPr>
      </w:pPr>
    </w:p>
    <w:p w14:paraId="4E9319C3" w14:textId="77777777" w:rsidR="00C67F13" w:rsidRPr="002A6E88" w:rsidRDefault="00C67F13" w:rsidP="0019208A">
      <w:pPr>
        <w:pStyle w:val="BodyText"/>
      </w:pPr>
    </w:p>
    <w:p w14:paraId="7C503457" w14:textId="77777777" w:rsidR="00C67F13" w:rsidRPr="002A6E88" w:rsidRDefault="00C67F13" w:rsidP="0019208A">
      <w:pPr>
        <w:pStyle w:val="BodyText"/>
      </w:pPr>
    </w:p>
    <w:p w14:paraId="2BF4DA07" w14:textId="77777777" w:rsidR="00C67F13" w:rsidRPr="002A6E88" w:rsidRDefault="00C67F13" w:rsidP="0019208A">
      <w:pPr>
        <w:pStyle w:val="BodyText"/>
      </w:pPr>
    </w:p>
    <w:p w14:paraId="6B5D1216" w14:textId="77777777" w:rsidR="00C67F13" w:rsidRPr="002A6E88" w:rsidRDefault="00C67F13" w:rsidP="0019208A">
      <w:pPr>
        <w:pStyle w:val="BodyText"/>
      </w:pPr>
    </w:p>
    <w:p w14:paraId="6C8BC422" w14:textId="77777777" w:rsidR="00C67F13" w:rsidRPr="002A6E88" w:rsidRDefault="00C67F13" w:rsidP="0019208A">
      <w:pPr>
        <w:pStyle w:val="BodyText"/>
      </w:pPr>
    </w:p>
    <w:p w14:paraId="48F04D27" w14:textId="77777777" w:rsidR="00C67F13" w:rsidRPr="002A6E88" w:rsidRDefault="00C67F13" w:rsidP="0019208A">
      <w:pPr>
        <w:pStyle w:val="BodyText"/>
      </w:pPr>
    </w:p>
    <w:p w14:paraId="45CCB44C" w14:textId="77777777" w:rsidR="00C67F13" w:rsidRPr="002A6E88" w:rsidRDefault="00C67F13" w:rsidP="0019208A">
      <w:pPr>
        <w:pStyle w:val="BodyText"/>
      </w:pPr>
    </w:p>
    <w:p w14:paraId="592DAD5C" w14:textId="77777777" w:rsidR="00C67F13" w:rsidRPr="002A6E88" w:rsidRDefault="00C67F13" w:rsidP="0019208A">
      <w:pPr>
        <w:pStyle w:val="BodyText"/>
      </w:pPr>
    </w:p>
    <w:p w14:paraId="486095E3" w14:textId="77777777" w:rsidR="00C67F13" w:rsidRPr="002A6E88" w:rsidRDefault="00C67F13" w:rsidP="0019208A">
      <w:pPr>
        <w:pStyle w:val="BodyText"/>
      </w:pPr>
    </w:p>
    <w:p w14:paraId="3C62FBC8" w14:textId="77777777" w:rsidR="00C67F13" w:rsidRPr="002A6E88" w:rsidRDefault="00C67F13" w:rsidP="0019208A">
      <w:pPr>
        <w:pStyle w:val="BodyText"/>
      </w:pPr>
    </w:p>
    <w:p w14:paraId="3C620B16" w14:textId="77777777" w:rsidR="00C67F13" w:rsidRPr="002A6E88" w:rsidRDefault="00C67F13" w:rsidP="0019208A">
      <w:pPr>
        <w:pStyle w:val="BodyText"/>
      </w:pPr>
    </w:p>
    <w:p w14:paraId="18502642" w14:textId="77777777" w:rsidR="00C67F13" w:rsidRPr="002A6E88" w:rsidRDefault="00C67F13" w:rsidP="0019208A">
      <w:pPr>
        <w:pStyle w:val="BodyText"/>
      </w:pPr>
    </w:p>
    <w:p w14:paraId="55D86E98" w14:textId="77777777" w:rsidR="00C67F13" w:rsidRPr="002A6E88" w:rsidRDefault="00C67F13" w:rsidP="0019208A">
      <w:pPr>
        <w:pStyle w:val="BodyText"/>
      </w:pPr>
    </w:p>
    <w:p w14:paraId="6B179508" w14:textId="77777777" w:rsidR="00C67F13" w:rsidRPr="002A6E88" w:rsidRDefault="00C67F13" w:rsidP="0019208A">
      <w:pPr>
        <w:pStyle w:val="BodyText"/>
      </w:pPr>
    </w:p>
    <w:p w14:paraId="02BD4F9E" w14:textId="77777777" w:rsidR="00C67F13" w:rsidRPr="002A6E88" w:rsidRDefault="00C67F13" w:rsidP="0019208A">
      <w:pPr>
        <w:pStyle w:val="BodyText"/>
      </w:pPr>
    </w:p>
    <w:p w14:paraId="33A40FAE" w14:textId="77777777" w:rsidR="00C67F13" w:rsidRPr="002A6E88" w:rsidRDefault="00C67F13" w:rsidP="0019208A">
      <w:pPr>
        <w:pStyle w:val="BodyText"/>
      </w:pPr>
    </w:p>
    <w:p w14:paraId="6FBC575D" w14:textId="77777777" w:rsidR="00C67F13" w:rsidRPr="002A6E88" w:rsidRDefault="00C67F13" w:rsidP="0019208A">
      <w:pPr>
        <w:pStyle w:val="BodyText"/>
      </w:pPr>
    </w:p>
    <w:p w14:paraId="6A43D845" w14:textId="7568C38E" w:rsidR="0028247C" w:rsidRPr="002A6E88" w:rsidRDefault="0028247C" w:rsidP="00B65F94">
      <w:pPr>
        <w:jc w:val="both"/>
        <w:rPr>
          <w:rFonts w:ascii="Calibri" w:hAnsi="Calibri" w:cs="Calibri"/>
          <w:b/>
          <w:color w:val="000009"/>
          <w:sz w:val="32"/>
        </w:rPr>
      </w:pPr>
      <w:r w:rsidRPr="002A6E88">
        <w:rPr>
          <w:rFonts w:ascii="Calibri" w:hAnsi="Calibri" w:cs="Calibri"/>
          <w:b/>
          <w:color w:val="000009"/>
          <w:sz w:val="32"/>
        </w:rPr>
        <w:t>Statutory Declaration</w:t>
      </w:r>
    </w:p>
    <w:p w14:paraId="210B042E" w14:textId="77777777" w:rsidR="00B65F94" w:rsidRPr="002A6E88" w:rsidRDefault="00B65F94" w:rsidP="00B65F94"/>
    <w:p w14:paraId="47CCCE4B" w14:textId="3297D5C4" w:rsidR="0028247C" w:rsidRPr="002A6E88" w:rsidRDefault="0028247C" w:rsidP="0019208A">
      <w:pPr>
        <w:pStyle w:val="BodyText"/>
      </w:pPr>
      <w:r w:rsidRPr="002A6E88">
        <w:t xml:space="preserve">I hereby declare that I have written my bachelor thesis on the topic of </w:t>
      </w:r>
      <w:r w:rsidR="00386139" w:rsidRPr="002A6E88">
        <w:t>Analysis of Factors Influencing Quality of Life in an Urban Environment: A Case Study of Prague Using Urban Planning Data</w:t>
      </w:r>
      <w:r w:rsidRPr="002A6E88">
        <w:t xml:space="preserve"> by myself, under the guidance of my thesis supervisor, using only the technical publications and other information sources </w:t>
      </w:r>
      <w:r w:rsidR="00FA343B" w:rsidRPr="002A6E88">
        <w:t>that</w:t>
      </w:r>
      <w:r w:rsidRPr="002A6E88">
        <w:t xml:space="preserve"> are all quoted in the thesis and listed in the bibliography. I declare that artificial intelligence tools have been used only for support activities and in accordance with the principle of academic ethics.</w:t>
      </w:r>
    </w:p>
    <w:p w14:paraId="1712FD6C" w14:textId="3840CA72" w:rsidR="0028247C" w:rsidRPr="002A6E88" w:rsidRDefault="0028247C" w:rsidP="0019208A">
      <w:pPr>
        <w:pStyle w:val="BodyText"/>
      </w:pPr>
      <w:r w:rsidRPr="002A6E88">
        <w:t xml:space="preserve">As the author of this </w:t>
      </w:r>
      <w:r w:rsidR="00386139" w:rsidRPr="002A6E88">
        <w:t>master</w:t>
      </w:r>
      <w:r w:rsidRPr="002A6E88">
        <w:t xml:space="preserve"> thesis, I also declare that in association with its </w:t>
      </w:r>
      <w:r w:rsidR="00FA343B" w:rsidRPr="002A6E88">
        <w:t>writing,</w:t>
      </w:r>
      <w:r w:rsidRPr="002A6E88">
        <w:t xml:space="preserve"> I have not violated the copyright of any third party or parties</w:t>
      </w:r>
      <w:r w:rsidR="00FA343B" w:rsidRPr="002A6E88">
        <w:t>,</w:t>
      </w:r>
      <w:r w:rsidRPr="002A6E88">
        <w:t xml:space="preserve"> and I am fully aware of the consequences of provisions of s. 11 et seq. of Act No. 121/2000 Coll., the Copyright Act.</w:t>
      </w:r>
    </w:p>
    <w:p w14:paraId="4E90DA78" w14:textId="77777777" w:rsidR="0028247C" w:rsidRPr="002A6E88" w:rsidRDefault="0028247C" w:rsidP="0019208A">
      <w:pPr>
        <w:pStyle w:val="BodyText"/>
      </w:pPr>
      <w:r w:rsidRPr="002A6E88">
        <w:t xml:space="preserve">Furthermore, I hereby declare that the submitted hard copy of this bachelor thesis is identical to the electronic version I have submitted. </w:t>
      </w:r>
    </w:p>
    <w:p w14:paraId="261A1D50" w14:textId="77777777" w:rsidR="0028247C" w:rsidRPr="002A6E88" w:rsidRDefault="0028247C" w:rsidP="0019208A">
      <w:pPr>
        <w:pStyle w:val="BodyText"/>
      </w:pPr>
    </w:p>
    <w:p w14:paraId="52E3593B" w14:textId="482E9CA3" w:rsidR="0028247C" w:rsidRPr="002A6E88" w:rsidRDefault="0028247C" w:rsidP="0019208A">
      <w:pPr>
        <w:pStyle w:val="BodyText"/>
      </w:pPr>
      <w:r w:rsidRPr="002A6E88">
        <w:t>In</w:t>
      </w:r>
      <w:r w:rsidR="00FA343B" w:rsidRPr="002A6E88">
        <w:t xml:space="preserve"> Prague</w:t>
      </w:r>
      <w:r w:rsidRPr="002A6E88">
        <w:t xml:space="preserve"> on ……</w:t>
      </w:r>
      <w:r w:rsidR="00474CA1" w:rsidRPr="002A6E88">
        <w:t>….</w:t>
      </w:r>
      <w:r w:rsidRPr="002A6E88">
        <w:tab/>
      </w:r>
      <w:r w:rsidR="00FA343B" w:rsidRPr="002A6E88">
        <w:tab/>
      </w:r>
      <w:r w:rsidR="00FA343B" w:rsidRPr="002A6E88">
        <w:tab/>
      </w:r>
      <w:r w:rsidR="00FA343B" w:rsidRPr="002A6E88">
        <w:tab/>
      </w:r>
      <w:r w:rsidR="00FA343B" w:rsidRPr="002A6E88">
        <w:tab/>
      </w:r>
      <w:r w:rsidR="00FA343B" w:rsidRPr="002A6E88">
        <w:tab/>
      </w:r>
      <w:r w:rsidR="00FA343B" w:rsidRPr="002A6E88">
        <w:tab/>
      </w:r>
      <w:r w:rsidRPr="002A6E88">
        <w:t>…….……………………………</w:t>
      </w:r>
    </w:p>
    <w:p w14:paraId="76E31E19" w14:textId="61CF7A74" w:rsidR="0028247C" w:rsidRPr="002A6E88" w:rsidRDefault="00B65F94" w:rsidP="0019208A">
      <w:pPr>
        <w:pStyle w:val="BodyText"/>
      </w:pPr>
      <w:r w:rsidRPr="002A6E88">
        <w:t xml:space="preserve">    </w:t>
      </w:r>
      <w:r w:rsidR="00656B79">
        <w:tab/>
      </w:r>
      <w:r w:rsidR="00656B79">
        <w:tab/>
      </w:r>
      <w:r w:rsidR="00656B79">
        <w:tab/>
      </w:r>
      <w:r w:rsidR="00656B79">
        <w:tab/>
      </w:r>
      <w:r w:rsidR="00656B79">
        <w:tab/>
      </w:r>
      <w:r w:rsidR="00656B79">
        <w:tab/>
      </w:r>
      <w:r w:rsidR="00656B79">
        <w:tab/>
      </w:r>
      <w:r w:rsidR="00656B79">
        <w:tab/>
      </w:r>
      <w:r w:rsidR="00656B79">
        <w:tab/>
      </w:r>
      <w:r w:rsidRPr="002A6E88">
        <w:t>(Bc.</w:t>
      </w:r>
      <w:r w:rsidR="00FA343B" w:rsidRPr="002A6E88">
        <w:t xml:space="preserve"> Joseph Meurer</w:t>
      </w:r>
      <w:r w:rsidR="0028247C" w:rsidRPr="002A6E88">
        <w:t>)</w:t>
      </w:r>
    </w:p>
    <w:p w14:paraId="70F916AC" w14:textId="57700D80" w:rsidR="006365A8" w:rsidRPr="002A6E88" w:rsidRDefault="006365A8">
      <w:pPr>
        <w:rPr>
          <w:rFonts w:asciiTheme="majorHAnsi" w:hAnsiTheme="majorHAnsi"/>
        </w:rPr>
      </w:pPr>
      <w:r w:rsidRPr="002A6E88">
        <w:rPr>
          <w:rFonts w:asciiTheme="majorHAnsi" w:hAnsiTheme="majorHAnsi"/>
        </w:rPr>
        <w:br w:type="page"/>
      </w:r>
    </w:p>
    <w:p w14:paraId="00C2BF52" w14:textId="16AF904B" w:rsidR="006365A8" w:rsidRPr="002A6E88" w:rsidRDefault="006365A8">
      <w:pPr>
        <w:rPr>
          <w:rFonts w:asciiTheme="majorHAnsi" w:hAnsiTheme="majorHAnsi"/>
        </w:rPr>
      </w:pPr>
    </w:p>
    <w:p w14:paraId="3CB0A2D7" w14:textId="77777777" w:rsidR="00C67F13" w:rsidRPr="002A6E88" w:rsidRDefault="00C67F13" w:rsidP="0019208A">
      <w:pPr>
        <w:pStyle w:val="BodyText"/>
      </w:pPr>
    </w:p>
    <w:p w14:paraId="5F63E486" w14:textId="77777777" w:rsidR="00C67F13" w:rsidRPr="002A6E88" w:rsidRDefault="00C67F13" w:rsidP="0019208A">
      <w:pPr>
        <w:pStyle w:val="BodyText"/>
      </w:pPr>
    </w:p>
    <w:p w14:paraId="1642E164" w14:textId="77777777" w:rsidR="00C67F13" w:rsidRPr="002A6E88" w:rsidRDefault="00C67F13" w:rsidP="0019208A">
      <w:pPr>
        <w:pStyle w:val="BodyText"/>
      </w:pPr>
    </w:p>
    <w:p w14:paraId="1ECD84B5" w14:textId="77777777" w:rsidR="00C67F13" w:rsidRPr="002A6E88" w:rsidRDefault="00C67F13" w:rsidP="0019208A">
      <w:pPr>
        <w:pStyle w:val="BodyText"/>
      </w:pPr>
    </w:p>
    <w:p w14:paraId="4D68E341" w14:textId="77777777" w:rsidR="00C67F13" w:rsidRPr="002A6E88" w:rsidRDefault="00C67F13" w:rsidP="0019208A">
      <w:pPr>
        <w:pStyle w:val="BodyText"/>
      </w:pPr>
    </w:p>
    <w:p w14:paraId="4BE303BD" w14:textId="77777777" w:rsidR="00C67F13" w:rsidRPr="002A6E88" w:rsidRDefault="00C67F13" w:rsidP="0019208A">
      <w:pPr>
        <w:pStyle w:val="BodyText"/>
      </w:pPr>
    </w:p>
    <w:p w14:paraId="5F133C4E" w14:textId="77777777" w:rsidR="00C67F13" w:rsidRPr="002A6E88" w:rsidRDefault="00C67F13" w:rsidP="0019208A">
      <w:pPr>
        <w:pStyle w:val="BodyText"/>
      </w:pPr>
    </w:p>
    <w:p w14:paraId="7FFD6395" w14:textId="77777777" w:rsidR="00C67F13" w:rsidRPr="002A6E88" w:rsidRDefault="00C67F13" w:rsidP="0019208A">
      <w:pPr>
        <w:pStyle w:val="BodyText"/>
      </w:pPr>
    </w:p>
    <w:p w14:paraId="36E256DF" w14:textId="77777777" w:rsidR="00C67F13" w:rsidRPr="002A6E88" w:rsidRDefault="00C67F13" w:rsidP="0019208A">
      <w:pPr>
        <w:pStyle w:val="BodyText"/>
      </w:pPr>
    </w:p>
    <w:p w14:paraId="242B79B6" w14:textId="77777777" w:rsidR="00C67F13" w:rsidRPr="002A6E88" w:rsidRDefault="00C67F13" w:rsidP="0019208A">
      <w:pPr>
        <w:pStyle w:val="BodyText"/>
      </w:pPr>
    </w:p>
    <w:p w14:paraId="32E906A5" w14:textId="77777777" w:rsidR="00C67F13" w:rsidRPr="002A6E88" w:rsidRDefault="00C67F13" w:rsidP="0019208A">
      <w:pPr>
        <w:pStyle w:val="BodyText"/>
      </w:pPr>
    </w:p>
    <w:p w14:paraId="30B0C561" w14:textId="77777777" w:rsidR="00C67F13" w:rsidRPr="002A6E88" w:rsidRDefault="00C67F13" w:rsidP="0019208A">
      <w:pPr>
        <w:pStyle w:val="BodyText"/>
      </w:pPr>
    </w:p>
    <w:p w14:paraId="0890E120" w14:textId="77777777" w:rsidR="00C67F13" w:rsidRPr="002A6E88" w:rsidRDefault="00C67F13" w:rsidP="0019208A">
      <w:pPr>
        <w:pStyle w:val="BodyText"/>
      </w:pPr>
    </w:p>
    <w:p w14:paraId="391935A8" w14:textId="77777777" w:rsidR="00C67F13" w:rsidRPr="002A6E88" w:rsidRDefault="00C67F13" w:rsidP="0019208A">
      <w:pPr>
        <w:pStyle w:val="BodyText"/>
      </w:pPr>
    </w:p>
    <w:p w14:paraId="172C4E3E" w14:textId="77777777" w:rsidR="00C67F13" w:rsidRPr="002A6E88" w:rsidRDefault="00C67F13" w:rsidP="0019208A">
      <w:pPr>
        <w:pStyle w:val="BodyText"/>
      </w:pPr>
    </w:p>
    <w:p w14:paraId="19C25CB2" w14:textId="77777777" w:rsidR="00C67F13" w:rsidRPr="002A6E88" w:rsidRDefault="00C67F13" w:rsidP="0019208A">
      <w:pPr>
        <w:pStyle w:val="BodyText"/>
      </w:pPr>
    </w:p>
    <w:p w14:paraId="506AC6AB" w14:textId="77777777" w:rsidR="00C67F13" w:rsidRPr="002A6E88" w:rsidRDefault="00C67F13" w:rsidP="0019208A">
      <w:pPr>
        <w:pStyle w:val="BodyText"/>
      </w:pPr>
    </w:p>
    <w:p w14:paraId="2B547C31" w14:textId="77777777" w:rsidR="00C67F13" w:rsidRPr="002A6E88" w:rsidRDefault="00C67F13" w:rsidP="0019208A">
      <w:pPr>
        <w:pStyle w:val="BodyText"/>
      </w:pPr>
    </w:p>
    <w:p w14:paraId="632D371F" w14:textId="77777777" w:rsidR="00C67F13" w:rsidRPr="002A6E88" w:rsidRDefault="00C67F13" w:rsidP="0019208A">
      <w:pPr>
        <w:pStyle w:val="BodyText"/>
      </w:pPr>
    </w:p>
    <w:p w14:paraId="58A87980" w14:textId="77777777" w:rsidR="00C67F13" w:rsidRPr="002A6E88" w:rsidRDefault="00C67F13" w:rsidP="0019208A">
      <w:pPr>
        <w:pStyle w:val="BodyText"/>
      </w:pPr>
    </w:p>
    <w:p w14:paraId="524A0A27" w14:textId="77777777" w:rsidR="00C67F13" w:rsidRPr="002A6E88" w:rsidRDefault="00C67F13" w:rsidP="0019208A">
      <w:pPr>
        <w:pStyle w:val="BodyText"/>
      </w:pPr>
    </w:p>
    <w:p w14:paraId="7D744E29" w14:textId="77777777" w:rsidR="00C67F13" w:rsidRPr="002A6E88" w:rsidRDefault="00C67F13" w:rsidP="0019208A">
      <w:pPr>
        <w:pStyle w:val="BodyText"/>
      </w:pPr>
    </w:p>
    <w:p w14:paraId="507828C3" w14:textId="77777777" w:rsidR="00C67F13" w:rsidRPr="002A6E88" w:rsidRDefault="00C67F13" w:rsidP="0019208A">
      <w:pPr>
        <w:pStyle w:val="BodyText"/>
      </w:pPr>
    </w:p>
    <w:p w14:paraId="44CBF74D" w14:textId="77777777" w:rsidR="00474CA1" w:rsidRPr="002A6E88" w:rsidRDefault="00474CA1" w:rsidP="0019208A">
      <w:pPr>
        <w:pStyle w:val="BodyText"/>
      </w:pPr>
    </w:p>
    <w:p w14:paraId="7605CE8A" w14:textId="77777777" w:rsidR="00474CA1" w:rsidRPr="002A6E88" w:rsidRDefault="00474CA1" w:rsidP="0019208A">
      <w:pPr>
        <w:pStyle w:val="BodyText"/>
      </w:pPr>
    </w:p>
    <w:p w14:paraId="166F9BA2" w14:textId="4D112842" w:rsidR="00474CA1" w:rsidRPr="002A6E88" w:rsidRDefault="001D0BCF" w:rsidP="006C69AC">
      <w:pPr>
        <w:spacing w:before="225"/>
        <w:rPr>
          <w:rFonts w:ascii="Calibri" w:hAnsi="Calibri" w:cs="Calibri"/>
          <w:b/>
          <w:color w:val="000009"/>
          <w:sz w:val="32"/>
        </w:rPr>
      </w:pPr>
      <w:r w:rsidRPr="002A6E88">
        <w:rPr>
          <w:rFonts w:ascii="Calibri" w:hAnsi="Calibri" w:cs="Calibri"/>
          <w:b/>
          <w:color w:val="000009"/>
          <w:sz w:val="32"/>
        </w:rPr>
        <w:t>Acknowledgements</w:t>
      </w:r>
    </w:p>
    <w:p w14:paraId="064784B4" w14:textId="77777777" w:rsidR="00B65F94" w:rsidRPr="002A6E88" w:rsidRDefault="00B65F94" w:rsidP="00B65F94"/>
    <w:p w14:paraId="00C6D806" w14:textId="40D5EC21" w:rsidR="00474CA1" w:rsidRPr="002A6E88" w:rsidRDefault="001D0BCF" w:rsidP="0019208A">
      <w:pPr>
        <w:pStyle w:val="BodyText"/>
      </w:pPr>
      <w:r w:rsidRPr="002A6E88">
        <w:t xml:space="preserve">E.g.: I would like to thank the supervisor of my bachelor thesis, First Name Last Name (plus academic </w:t>
      </w:r>
      <w:r w:rsidR="00474CA1" w:rsidRPr="002A6E88">
        <w:t>titles),</w:t>
      </w:r>
      <w:r w:rsidRPr="002A6E88">
        <w:t xml:space="preserve"> for his/her methodological, pedagogical, and expert assistance, and for his/her invaluable advice when writing my bachelor thesis…</w:t>
      </w:r>
    </w:p>
    <w:p w14:paraId="30B12C6F" w14:textId="43FDF5AD" w:rsidR="001E1599" w:rsidRPr="002A6E88" w:rsidRDefault="001E1599" w:rsidP="006C69AC">
      <w:pPr>
        <w:spacing w:line="360" w:lineRule="auto"/>
        <w:rPr>
          <w:color w:val="0070C0"/>
        </w:rPr>
      </w:pPr>
      <w:r w:rsidRPr="002A6E88">
        <w:rPr>
          <w:color w:val="0070C0"/>
        </w:rPr>
        <w:br w:type="page"/>
      </w:r>
    </w:p>
    <w:p w14:paraId="25F3BFB7" w14:textId="77777777" w:rsidR="0056476A" w:rsidRPr="002A6E88" w:rsidRDefault="0056476A" w:rsidP="0019208A">
      <w:pPr>
        <w:pStyle w:val="BodyText"/>
      </w:pPr>
    </w:p>
    <w:p w14:paraId="7E0346F1" w14:textId="77777777" w:rsidR="006365A8" w:rsidRPr="002A6E88" w:rsidRDefault="006365A8" w:rsidP="0019208A">
      <w:pPr>
        <w:pStyle w:val="BodyText"/>
      </w:pPr>
      <w:bookmarkStart w:id="0" w:name="_Hlk163651636"/>
      <w:bookmarkStart w:id="1" w:name="_Hlk163651670"/>
      <w:r w:rsidRPr="002A6E88">
        <w:rPr>
          <w:noProof/>
        </w:rPr>
        <w:drawing>
          <wp:anchor distT="0" distB="0" distL="114300" distR="114300" simplePos="0" relativeHeight="251661312" behindDoc="1" locked="1" layoutInCell="1" allowOverlap="1" wp14:anchorId="440BC6F3" wp14:editId="572CDEBF">
            <wp:simplePos x="0" y="0"/>
            <wp:positionH relativeFrom="page">
              <wp:posOffset>0</wp:posOffset>
            </wp:positionH>
            <wp:positionV relativeFrom="page">
              <wp:posOffset>9236</wp:posOffset>
            </wp:positionV>
            <wp:extent cx="7552690" cy="10681970"/>
            <wp:effectExtent l="0" t="0" r="0" b="0"/>
            <wp:wrapTight wrapText="bothSides">
              <wp:wrapPolygon edited="0">
                <wp:start x="16344" y="1156"/>
                <wp:lineTo x="16344" y="14766"/>
                <wp:lineTo x="15763" y="15177"/>
                <wp:lineTo x="15727" y="15306"/>
                <wp:lineTo x="15691" y="15717"/>
                <wp:lineTo x="16054" y="15948"/>
                <wp:lineTo x="16344" y="15999"/>
                <wp:lineTo x="15654" y="16230"/>
                <wp:lineTo x="15582" y="16282"/>
                <wp:lineTo x="15545" y="16667"/>
                <wp:lineTo x="15618" y="16821"/>
                <wp:lineTo x="16344" y="16821"/>
                <wp:lineTo x="16344" y="20365"/>
                <wp:lineTo x="16490" y="20365"/>
                <wp:lineTo x="17652" y="18875"/>
                <wp:lineTo x="18923" y="16410"/>
                <wp:lineTo x="19504" y="14766"/>
                <wp:lineTo x="19722" y="13945"/>
                <wp:lineTo x="19867" y="13123"/>
                <wp:lineTo x="20049" y="11479"/>
                <wp:lineTo x="20013" y="9836"/>
                <wp:lineTo x="19831" y="8192"/>
                <wp:lineTo x="19432" y="6549"/>
                <wp:lineTo x="19286" y="6138"/>
                <wp:lineTo x="19250" y="5727"/>
                <wp:lineTo x="19504" y="5444"/>
                <wp:lineTo x="19577" y="5085"/>
                <wp:lineTo x="19432" y="4982"/>
                <wp:lineTo x="18814" y="4905"/>
                <wp:lineTo x="18197" y="3672"/>
                <wp:lineTo x="17180" y="2029"/>
                <wp:lineTo x="16490" y="1156"/>
                <wp:lineTo x="16344" y="1156"/>
              </wp:wrapPolygon>
            </wp:wrapTight>
            <wp:docPr id="3" name="Obrázek 3" descr="Obsah obrázku snímek obrazovky, Grafika, grafický design,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descr="Obsah obrázku snímek obrazovky, Grafika, grafický design, Písmo&#10;&#10;Popis byl vytvořen automaticky"/>
                    <pic:cNvPicPr/>
                  </pic:nvPicPr>
                  <pic:blipFill>
                    <a:blip r:embed="rId11">
                      <a:extLst>
                        <a:ext uri="{28A0092B-C50C-407E-A947-70E740481C1C}">
                          <a14:useLocalDpi xmlns:a14="http://schemas.microsoft.com/office/drawing/2010/main" val="0"/>
                        </a:ext>
                      </a:extLst>
                    </a:blip>
                    <a:stretch>
                      <a:fillRect/>
                    </a:stretch>
                  </pic:blipFill>
                  <pic:spPr>
                    <a:xfrm>
                      <a:off x="0" y="0"/>
                      <a:ext cx="7552690" cy="10681970"/>
                    </a:xfrm>
                    <a:prstGeom prst="rect">
                      <a:avLst/>
                    </a:prstGeom>
                  </pic:spPr>
                </pic:pic>
              </a:graphicData>
            </a:graphic>
            <wp14:sizeRelH relativeFrom="margin">
              <wp14:pctWidth>0</wp14:pctWidth>
            </wp14:sizeRelH>
            <wp14:sizeRelV relativeFrom="margin">
              <wp14:pctHeight>0</wp14:pctHeight>
            </wp14:sizeRelV>
          </wp:anchor>
        </w:drawing>
      </w:r>
      <w:r w:rsidRPr="002A6E88">
        <w:rPr>
          <w:noProof/>
        </w:rPr>
        <w:drawing>
          <wp:anchor distT="0" distB="0" distL="114300" distR="114300" simplePos="0" relativeHeight="251662336" behindDoc="0" locked="1" layoutInCell="1" allowOverlap="1" wp14:anchorId="23AC83E2" wp14:editId="2C4C444D">
            <wp:simplePos x="0" y="0"/>
            <wp:positionH relativeFrom="page">
              <wp:posOffset>2359025</wp:posOffset>
            </wp:positionH>
            <wp:positionV relativeFrom="page">
              <wp:posOffset>8298815</wp:posOffset>
            </wp:positionV>
            <wp:extent cx="1620000" cy="529200"/>
            <wp:effectExtent l="0" t="0" r="0" b="0"/>
            <wp:wrapTopAndBottom/>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UN_Logo_var1_clr1_RGB_EN.em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0000" cy="529200"/>
                    </a:xfrm>
                    <a:prstGeom prst="rect">
                      <a:avLst/>
                    </a:prstGeom>
                  </pic:spPr>
                </pic:pic>
              </a:graphicData>
            </a:graphic>
            <wp14:sizeRelH relativeFrom="margin">
              <wp14:pctWidth>0</wp14:pctWidth>
            </wp14:sizeRelH>
            <wp14:sizeRelV relativeFrom="margin">
              <wp14:pctHeight>0</wp14:pctHeight>
            </wp14:sizeRelV>
          </wp:anchor>
        </w:drawing>
      </w:r>
      <w:r w:rsidRPr="002A6E88">
        <w:rPr>
          <w:noProof/>
        </w:rPr>
        <w:drawing>
          <wp:anchor distT="0" distB="0" distL="114300" distR="114300" simplePos="0" relativeHeight="251663360" behindDoc="0" locked="1" layoutInCell="1" allowOverlap="1" wp14:anchorId="04E51797" wp14:editId="63C6B89F">
            <wp:simplePos x="0" y="0"/>
            <wp:positionH relativeFrom="page">
              <wp:posOffset>2457450</wp:posOffset>
            </wp:positionH>
            <wp:positionV relativeFrom="page">
              <wp:posOffset>1828800</wp:posOffset>
            </wp:positionV>
            <wp:extent cx="1425575" cy="1781810"/>
            <wp:effectExtent l="0" t="0" r="0" b="0"/>
            <wp:wrapTopAndBottom/>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UN_sablona prezentace_001_01_erb.emf"/>
                    <pic:cNvPicPr/>
                  </pic:nvPicPr>
                  <pic:blipFill>
                    <a:blip r:embed="rId13">
                      <a:extLst>
                        <a:ext uri="{28A0092B-C50C-407E-A947-70E740481C1C}">
                          <a14:useLocalDpi xmlns:a14="http://schemas.microsoft.com/office/drawing/2010/main" val="0"/>
                        </a:ext>
                      </a:extLst>
                    </a:blip>
                    <a:stretch>
                      <a:fillRect/>
                    </a:stretch>
                  </pic:blipFill>
                  <pic:spPr>
                    <a:xfrm>
                      <a:off x="0" y="0"/>
                      <a:ext cx="1425575" cy="1781810"/>
                    </a:xfrm>
                    <a:prstGeom prst="rect">
                      <a:avLst/>
                    </a:prstGeom>
                  </pic:spPr>
                </pic:pic>
              </a:graphicData>
            </a:graphic>
            <wp14:sizeRelH relativeFrom="margin">
              <wp14:pctWidth>0</wp14:pctWidth>
            </wp14:sizeRelH>
            <wp14:sizeRelV relativeFrom="margin">
              <wp14:pctHeight>0</wp14:pctHeight>
            </wp14:sizeRelV>
          </wp:anchor>
        </w:drawing>
      </w:r>
    </w:p>
    <w:p w14:paraId="5EC58F46" w14:textId="77777777" w:rsidR="006365A8" w:rsidRPr="002A6E88" w:rsidRDefault="006365A8" w:rsidP="0019208A">
      <w:pPr>
        <w:pStyle w:val="BodyText"/>
      </w:pPr>
    </w:p>
    <w:p w14:paraId="5C1656DB" w14:textId="77777777" w:rsidR="006365A8" w:rsidRPr="002A6E88" w:rsidRDefault="006365A8" w:rsidP="0019208A">
      <w:pPr>
        <w:pStyle w:val="BodyText"/>
      </w:pPr>
    </w:p>
    <w:p w14:paraId="600EF503" w14:textId="77777777" w:rsidR="006365A8" w:rsidRPr="002A6E88" w:rsidRDefault="006365A8" w:rsidP="0019208A">
      <w:pPr>
        <w:pStyle w:val="BodyText"/>
      </w:pPr>
    </w:p>
    <w:p w14:paraId="38DA4BAF" w14:textId="77777777" w:rsidR="006365A8" w:rsidRPr="002A6E88" w:rsidRDefault="006365A8" w:rsidP="0019208A">
      <w:pPr>
        <w:pStyle w:val="BodyText"/>
      </w:pPr>
    </w:p>
    <w:bookmarkEnd w:id="0"/>
    <w:p w14:paraId="29963904" w14:textId="77777777" w:rsidR="006365A8" w:rsidRPr="002A6E88" w:rsidRDefault="006365A8" w:rsidP="0019208A">
      <w:pPr>
        <w:pStyle w:val="BodyText"/>
      </w:pPr>
    </w:p>
    <w:p w14:paraId="03160A06" w14:textId="77777777" w:rsidR="006365A8" w:rsidRPr="002A6E88" w:rsidRDefault="006365A8" w:rsidP="0019208A">
      <w:pPr>
        <w:pStyle w:val="BodyText"/>
      </w:pPr>
    </w:p>
    <w:bookmarkEnd w:id="1"/>
    <w:p w14:paraId="7F8B4B29" w14:textId="77777777" w:rsidR="006365A8" w:rsidRPr="002A6E88" w:rsidRDefault="006365A8" w:rsidP="0019208A">
      <w:pPr>
        <w:pStyle w:val="BodyText"/>
      </w:pPr>
    </w:p>
    <w:p w14:paraId="1DCF72F0" w14:textId="77777777" w:rsidR="006365A8" w:rsidRPr="002A6E88" w:rsidRDefault="006365A8" w:rsidP="0019208A">
      <w:pPr>
        <w:pStyle w:val="BodyText"/>
      </w:pPr>
    </w:p>
    <w:p w14:paraId="3A792227" w14:textId="77777777" w:rsidR="006365A8" w:rsidRPr="002A6E88" w:rsidRDefault="006365A8" w:rsidP="0019208A">
      <w:pPr>
        <w:pStyle w:val="BodyText"/>
      </w:pPr>
    </w:p>
    <w:p w14:paraId="541FF826" w14:textId="77777777" w:rsidR="006365A8" w:rsidRPr="002A6E88" w:rsidRDefault="006365A8" w:rsidP="0019208A">
      <w:pPr>
        <w:pStyle w:val="BodyText"/>
      </w:pPr>
    </w:p>
    <w:p w14:paraId="697FBCAB" w14:textId="77777777" w:rsidR="006365A8" w:rsidRPr="002A6E88" w:rsidRDefault="006365A8" w:rsidP="0019208A">
      <w:pPr>
        <w:pStyle w:val="BodyText"/>
      </w:pPr>
    </w:p>
    <w:p w14:paraId="6475D76B" w14:textId="77777777" w:rsidR="006365A8" w:rsidRPr="002A6E88" w:rsidRDefault="006365A8" w:rsidP="0019208A">
      <w:pPr>
        <w:pStyle w:val="BodyText"/>
      </w:pPr>
    </w:p>
    <w:p w14:paraId="17D601E9" w14:textId="77777777" w:rsidR="006365A8" w:rsidRPr="002A6E88" w:rsidRDefault="006365A8" w:rsidP="00FA7518">
      <w:pPr>
        <w:jc w:val="center"/>
      </w:pPr>
    </w:p>
    <w:p w14:paraId="015948A7" w14:textId="253231B9" w:rsidR="006365A8" w:rsidRPr="007E7F8C" w:rsidRDefault="00386139" w:rsidP="00FA7518">
      <w:pPr>
        <w:spacing w:line="360" w:lineRule="auto"/>
        <w:jc w:val="center"/>
        <w:rPr>
          <w:rFonts w:asciiTheme="minorHAnsi" w:hAnsiTheme="minorHAnsi" w:cstheme="minorHAnsi"/>
          <w:b/>
          <w:bCs/>
          <w:color w:val="0070C0"/>
          <w:sz w:val="32"/>
          <w:szCs w:val="32"/>
        </w:rPr>
      </w:pPr>
      <w:bookmarkStart w:id="2" w:name="_Hlk54017008"/>
      <w:r w:rsidRPr="007E7F8C">
        <w:rPr>
          <w:rFonts w:asciiTheme="minorHAnsi" w:hAnsiTheme="minorHAnsi" w:cstheme="minorHAnsi"/>
          <w:b/>
          <w:bCs/>
          <w:color w:val="0070C0"/>
          <w:sz w:val="32"/>
          <w:szCs w:val="32"/>
        </w:rPr>
        <w:t>Analysis of Factors Influencing Quality of Life</w:t>
      </w:r>
      <w:r w:rsidR="007E7F8C">
        <w:rPr>
          <w:rFonts w:asciiTheme="minorHAnsi" w:hAnsiTheme="minorHAnsi" w:cstheme="minorHAnsi"/>
          <w:b/>
          <w:bCs/>
          <w:color w:val="0070C0"/>
          <w:sz w:val="32"/>
          <w:szCs w:val="32"/>
        </w:rPr>
        <w:t xml:space="preserve"> </w:t>
      </w:r>
      <w:r w:rsidRPr="007E7F8C">
        <w:rPr>
          <w:rFonts w:asciiTheme="minorHAnsi" w:hAnsiTheme="minorHAnsi" w:cstheme="minorHAnsi"/>
          <w:b/>
          <w:bCs/>
          <w:color w:val="0070C0"/>
          <w:sz w:val="32"/>
          <w:szCs w:val="32"/>
        </w:rPr>
        <w:t>in an Urban Environment:</w:t>
      </w:r>
      <w:r w:rsidR="007E7F8C">
        <w:rPr>
          <w:rFonts w:asciiTheme="minorHAnsi" w:hAnsiTheme="minorHAnsi" w:cstheme="minorHAnsi"/>
          <w:b/>
          <w:bCs/>
          <w:color w:val="0070C0"/>
          <w:sz w:val="32"/>
          <w:szCs w:val="32"/>
        </w:rPr>
        <w:t xml:space="preserve"> </w:t>
      </w:r>
      <w:r w:rsidRPr="007E7F8C">
        <w:rPr>
          <w:rFonts w:asciiTheme="minorHAnsi" w:hAnsiTheme="minorHAnsi" w:cstheme="minorHAnsi"/>
          <w:b/>
          <w:bCs/>
          <w:color w:val="0070C0"/>
          <w:sz w:val="32"/>
          <w:szCs w:val="32"/>
        </w:rPr>
        <w:t>A Case Study of Prague</w:t>
      </w:r>
      <w:r w:rsidR="007E7F8C">
        <w:rPr>
          <w:rFonts w:asciiTheme="minorHAnsi" w:hAnsiTheme="minorHAnsi" w:cstheme="minorHAnsi"/>
          <w:b/>
          <w:bCs/>
          <w:color w:val="0070C0"/>
          <w:sz w:val="32"/>
          <w:szCs w:val="32"/>
        </w:rPr>
        <w:t xml:space="preserve"> </w:t>
      </w:r>
      <w:r w:rsidRPr="007E7F8C">
        <w:rPr>
          <w:rFonts w:asciiTheme="minorHAnsi" w:hAnsiTheme="minorHAnsi" w:cstheme="minorHAnsi"/>
          <w:b/>
          <w:bCs/>
          <w:color w:val="0070C0"/>
          <w:sz w:val="32"/>
          <w:szCs w:val="32"/>
        </w:rPr>
        <w:t>Using Urban Planning Data</w:t>
      </w:r>
    </w:p>
    <w:bookmarkEnd w:id="2"/>
    <w:p w14:paraId="5944EB82" w14:textId="77777777" w:rsidR="006365A8" w:rsidRPr="002A6E88" w:rsidRDefault="006365A8" w:rsidP="0019208A">
      <w:pPr>
        <w:pStyle w:val="BodyText"/>
      </w:pPr>
    </w:p>
    <w:p w14:paraId="54D29549" w14:textId="77777777" w:rsidR="0056476A" w:rsidRPr="002A6E88" w:rsidRDefault="0056476A">
      <w:pPr>
        <w:rPr>
          <w:color w:val="0070C0"/>
        </w:rPr>
      </w:pPr>
      <w:r w:rsidRPr="002A6E88">
        <w:rPr>
          <w:color w:val="0070C0"/>
        </w:rPr>
        <w:br w:type="page"/>
      </w:r>
    </w:p>
    <w:p w14:paraId="008278C4" w14:textId="77777777" w:rsidR="0056476A" w:rsidRPr="002A6E88" w:rsidRDefault="0056476A" w:rsidP="0019208A">
      <w:pPr>
        <w:pStyle w:val="BodyText"/>
      </w:pPr>
    </w:p>
    <w:p w14:paraId="615A4C0B" w14:textId="77777777" w:rsidR="0073507B" w:rsidRPr="002A6E88" w:rsidRDefault="0073507B" w:rsidP="0073507B">
      <w:pPr>
        <w:rPr>
          <w:rFonts w:ascii="Carlito"/>
          <w:b/>
          <w:sz w:val="32"/>
        </w:rPr>
      </w:pPr>
      <w:r w:rsidRPr="002A6E88">
        <w:rPr>
          <w:rFonts w:asciiTheme="minorHAnsi" w:hAnsiTheme="minorHAnsi" w:cstheme="minorHAnsi"/>
          <w:b/>
          <w:color w:val="000009"/>
          <w:sz w:val="32"/>
        </w:rPr>
        <w:t>Abstract</w:t>
      </w:r>
    </w:p>
    <w:p w14:paraId="60241A2F" w14:textId="77777777" w:rsidR="0073507B" w:rsidRPr="002A6E88" w:rsidRDefault="0073507B" w:rsidP="00B65F94"/>
    <w:p w14:paraId="640D7542" w14:textId="7D99755D" w:rsidR="0073507B" w:rsidRPr="002A6E88" w:rsidRDefault="0073507B" w:rsidP="0019208A">
      <w:pPr>
        <w:pStyle w:val="BodyText"/>
      </w:pPr>
      <w:r w:rsidRPr="002A6E88">
        <w:t xml:space="preserve">Abstract in English. The abstract shall briefly and accurately characterize </w:t>
      </w:r>
      <w:r w:rsidR="00474CA1" w:rsidRPr="002A6E88">
        <w:t>the contents</w:t>
      </w:r>
      <w:r w:rsidRPr="002A6E88">
        <w:t xml:space="preserve"> of your thesis. Typically, it provides information on your goals, employed methods, solution procedure, and research results. It may also contain brief information on used resources. The abstract is usually 100–500 words long. </w:t>
      </w:r>
    </w:p>
    <w:p w14:paraId="73584C4D" w14:textId="77777777" w:rsidR="0073507B" w:rsidRPr="002A6E88" w:rsidRDefault="0073507B" w:rsidP="0019208A">
      <w:pPr>
        <w:pStyle w:val="BodyText"/>
      </w:pPr>
    </w:p>
    <w:p w14:paraId="1D741252" w14:textId="77777777" w:rsidR="0073507B" w:rsidRPr="002A6E88" w:rsidRDefault="0073507B" w:rsidP="0019208A">
      <w:pPr>
        <w:pStyle w:val="BodyText"/>
      </w:pPr>
      <w:r w:rsidRPr="002A6E88">
        <w:t>Keywords: thesis keywords, no less than 5, no more than 10</w:t>
      </w:r>
    </w:p>
    <w:p w14:paraId="08EFA072" w14:textId="77777777" w:rsidR="0073507B" w:rsidRPr="002A6E88" w:rsidRDefault="0073507B" w:rsidP="0019208A">
      <w:pPr>
        <w:pStyle w:val="BodyText"/>
      </w:pPr>
    </w:p>
    <w:p w14:paraId="6BEAE1EB" w14:textId="77777777" w:rsidR="0073507B" w:rsidRPr="002A6E88" w:rsidRDefault="0073507B" w:rsidP="0019208A">
      <w:pPr>
        <w:pStyle w:val="BodyText"/>
      </w:pPr>
    </w:p>
    <w:p w14:paraId="2B274F63" w14:textId="02E15D29" w:rsidR="008C0AE6" w:rsidRPr="002A6E88" w:rsidRDefault="0056476A" w:rsidP="008C0AE6">
      <w:pPr>
        <w:spacing w:before="89"/>
        <w:ind w:left="328" w:right="417"/>
        <w:jc w:val="both"/>
        <w:rPr>
          <w:i/>
          <w:color w:val="0070C0"/>
        </w:rPr>
      </w:pPr>
      <w:r w:rsidRPr="002A6E88">
        <w:rPr>
          <w:color w:val="0070C0"/>
        </w:rPr>
        <w:br w:type="page"/>
      </w:r>
    </w:p>
    <w:p w14:paraId="43BAB620" w14:textId="1E1D5DC9" w:rsidR="0056476A" w:rsidRPr="002A6E88" w:rsidRDefault="0056476A" w:rsidP="0019208A">
      <w:pPr>
        <w:pStyle w:val="BodyText"/>
      </w:pPr>
    </w:p>
    <w:p w14:paraId="3607B89B" w14:textId="519528C9" w:rsidR="001225B9" w:rsidRPr="002A6E88" w:rsidRDefault="001225B9" w:rsidP="001225B9">
      <w:pPr>
        <w:spacing w:before="176"/>
        <w:rPr>
          <w:rFonts w:ascii="Calibri" w:hAnsi="Calibri" w:cs="Calibri"/>
          <w:b/>
          <w:sz w:val="32"/>
        </w:rPr>
      </w:pPr>
      <w:r w:rsidRPr="002A6E88">
        <w:rPr>
          <w:rFonts w:ascii="Calibri" w:hAnsi="Calibri" w:cs="Calibri"/>
          <w:b/>
          <w:color w:val="000009"/>
          <w:sz w:val="32"/>
        </w:rPr>
        <w:t>Table of Contents</w:t>
      </w:r>
    </w:p>
    <w:sdt>
      <w:sdtPr>
        <w:rPr>
          <w:rFonts w:ascii="Cambria" w:eastAsia="Caladea" w:hAnsi="Cambria" w:cs="Caladea"/>
          <w:color w:val="auto"/>
          <w:sz w:val="22"/>
          <w:szCs w:val="22"/>
          <w:lang w:val="en-US" w:eastAsia="en-US"/>
        </w:rPr>
        <w:id w:val="-976135288"/>
        <w:docPartObj>
          <w:docPartGallery w:val="Table of Contents"/>
          <w:docPartUnique/>
        </w:docPartObj>
      </w:sdtPr>
      <w:sdtEndPr>
        <w:rPr>
          <w:b/>
          <w:bCs/>
          <w:noProof/>
        </w:rPr>
      </w:sdtEndPr>
      <w:sdtContent>
        <w:p w14:paraId="4DB7D3D3" w14:textId="18D949EA" w:rsidR="003F1223" w:rsidRPr="002A6E88" w:rsidRDefault="003F1223">
          <w:pPr>
            <w:pStyle w:val="TOCHeading"/>
            <w:rPr>
              <w:lang w:val="en-US"/>
            </w:rPr>
          </w:pPr>
        </w:p>
        <w:p w14:paraId="18EA73D0" w14:textId="67B7D082" w:rsidR="002326A8" w:rsidRDefault="003F1223">
          <w:pPr>
            <w:pStyle w:val="TOC1"/>
            <w:tabs>
              <w:tab w:val="right" w:leader="dot" w:pos="9490"/>
            </w:tabs>
            <w:rPr>
              <w:rFonts w:eastAsiaTheme="minorEastAsia" w:cstheme="minorBidi"/>
              <w:b w:val="0"/>
              <w:bCs w:val="0"/>
              <w:i w:val="0"/>
              <w:iCs w:val="0"/>
              <w:noProof/>
              <w:kern w:val="2"/>
              <w:lang w:val="en-CZ" w:eastAsia="en-GB"/>
              <w14:ligatures w14:val="standardContextual"/>
            </w:rPr>
          </w:pPr>
          <w:r w:rsidRPr="002A6E88">
            <w:rPr>
              <w:b w:val="0"/>
              <w:bCs w:val="0"/>
            </w:rPr>
            <w:fldChar w:fldCharType="begin"/>
          </w:r>
          <w:r w:rsidRPr="002A6E88">
            <w:instrText xml:space="preserve"> TOC \o "1-3" \h \z \u </w:instrText>
          </w:r>
          <w:r w:rsidRPr="002A6E88">
            <w:rPr>
              <w:b w:val="0"/>
              <w:bCs w:val="0"/>
            </w:rPr>
            <w:fldChar w:fldCharType="separate"/>
          </w:r>
          <w:hyperlink w:anchor="_Toc226308746" w:history="1">
            <w:r w:rsidR="002326A8" w:rsidRPr="00B97AB3">
              <w:rPr>
                <w:rStyle w:val="Hyperlink"/>
                <w:noProof/>
              </w:rPr>
              <w:t>Introduction</w:t>
            </w:r>
            <w:r w:rsidR="002326A8">
              <w:rPr>
                <w:noProof/>
                <w:webHidden/>
              </w:rPr>
              <w:tab/>
            </w:r>
            <w:r w:rsidR="002326A8">
              <w:rPr>
                <w:noProof/>
                <w:webHidden/>
              </w:rPr>
              <w:fldChar w:fldCharType="begin"/>
            </w:r>
            <w:r w:rsidR="002326A8">
              <w:rPr>
                <w:noProof/>
                <w:webHidden/>
              </w:rPr>
              <w:instrText xml:space="preserve"> PAGEREF _Toc226308746 \h </w:instrText>
            </w:r>
            <w:r w:rsidR="002326A8">
              <w:rPr>
                <w:noProof/>
                <w:webHidden/>
              </w:rPr>
            </w:r>
            <w:r w:rsidR="002326A8">
              <w:rPr>
                <w:noProof/>
                <w:webHidden/>
              </w:rPr>
              <w:fldChar w:fldCharType="separate"/>
            </w:r>
            <w:r w:rsidR="002326A8">
              <w:rPr>
                <w:noProof/>
                <w:webHidden/>
              </w:rPr>
              <w:t>7</w:t>
            </w:r>
            <w:r w:rsidR="002326A8">
              <w:rPr>
                <w:noProof/>
                <w:webHidden/>
              </w:rPr>
              <w:fldChar w:fldCharType="end"/>
            </w:r>
          </w:hyperlink>
        </w:p>
        <w:p w14:paraId="7569B612" w14:textId="1B6A7402" w:rsidR="002326A8" w:rsidRDefault="002326A8">
          <w:pPr>
            <w:pStyle w:val="TOC1"/>
            <w:tabs>
              <w:tab w:val="left" w:pos="440"/>
              <w:tab w:val="right" w:leader="dot" w:pos="9490"/>
            </w:tabs>
            <w:rPr>
              <w:rFonts w:eastAsiaTheme="minorEastAsia" w:cstheme="minorBidi"/>
              <w:b w:val="0"/>
              <w:bCs w:val="0"/>
              <w:i w:val="0"/>
              <w:iCs w:val="0"/>
              <w:noProof/>
              <w:kern w:val="2"/>
              <w:lang w:val="en-CZ" w:eastAsia="en-GB"/>
              <w14:ligatures w14:val="standardContextual"/>
            </w:rPr>
          </w:pPr>
          <w:hyperlink w:anchor="_Toc226308747" w:history="1">
            <w:r w:rsidRPr="00B97AB3">
              <w:rPr>
                <w:rStyle w:val="Hyperlink"/>
                <w:noProof/>
              </w:rPr>
              <w:t>1</w:t>
            </w:r>
            <w:r>
              <w:rPr>
                <w:rFonts w:eastAsiaTheme="minorEastAsia" w:cstheme="minorBidi"/>
                <w:b w:val="0"/>
                <w:bCs w:val="0"/>
                <w:i w:val="0"/>
                <w:iCs w:val="0"/>
                <w:noProof/>
                <w:kern w:val="2"/>
                <w:lang w:val="en-CZ" w:eastAsia="en-GB"/>
                <w14:ligatures w14:val="standardContextual"/>
              </w:rPr>
              <w:tab/>
            </w:r>
            <w:r w:rsidRPr="00B97AB3">
              <w:rPr>
                <w:rStyle w:val="Hyperlink"/>
                <w:noProof/>
              </w:rPr>
              <w:t>Definitions and Theoretical Pillars</w:t>
            </w:r>
            <w:r>
              <w:rPr>
                <w:noProof/>
                <w:webHidden/>
              </w:rPr>
              <w:tab/>
            </w:r>
            <w:r>
              <w:rPr>
                <w:noProof/>
                <w:webHidden/>
              </w:rPr>
              <w:fldChar w:fldCharType="begin"/>
            </w:r>
            <w:r>
              <w:rPr>
                <w:noProof/>
                <w:webHidden/>
              </w:rPr>
              <w:instrText xml:space="preserve"> PAGEREF _Toc226308747 \h </w:instrText>
            </w:r>
            <w:r>
              <w:rPr>
                <w:noProof/>
                <w:webHidden/>
              </w:rPr>
            </w:r>
            <w:r>
              <w:rPr>
                <w:noProof/>
                <w:webHidden/>
              </w:rPr>
              <w:fldChar w:fldCharType="separate"/>
            </w:r>
            <w:r>
              <w:rPr>
                <w:noProof/>
                <w:webHidden/>
              </w:rPr>
              <w:t>8</w:t>
            </w:r>
            <w:r>
              <w:rPr>
                <w:noProof/>
                <w:webHidden/>
              </w:rPr>
              <w:fldChar w:fldCharType="end"/>
            </w:r>
          </w:hyperlink>
        </w:p>
        <w:p w14:paraId="737AC3A0" w14:textId="07AA8932"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48" w:history="1">
            <w:r w:rsidRPr="00B97AB3">
              <w:rPr>
                <w:rStyle w:val="Hyperlink"/>
                <w:noProof/>
              </w:rPr>
              <w:t>1.1</w:t>
            </w:r>
            <w:r>
              <w:rPr>
                <w:rFonts w:eastAsiaTheme="minorEastAsia" w:cstheme="minorBidi"/>
                <w:b w:val="0"/>
                <w:bCs w:val="0"/>
                <w:noProof/>
                <w:kern w:val="2"/>
                <w:sz w:val="24"/>
                <w:szCs w:val="24"/>
                <w:lang w:val="en-CZ" w:eastAsia="en-GB"/>
                <w14:ligatures w14:val="standardContextual"/>
              </w:rPr>
              <w:tab/>
            </w:r>
            <w:r w:rsidRPr="00B97AB3">
              <w:rPr>
                <w:rStyle w:val="Hyperlink"/>
                <w:noProof/>
              </w:rPr>
              <w:t>The evolution of Quality of life</w:t>
            </w:r>
            <w:r>
              <w:rPr>
                <w:noProof/>
                <w:webHidden/>
              </w:rPr>
              <w:tab/>
            </w:r>
            <w:r>
              <w:rPr>
                <w:noProof/>
                <w:webHidden/>
              </w:rPr>
              <w:fldChar w:fldCharType="begin"/>
            </w:r>
            <w:r>
              <w:rPr>
                <w:noProof/>
                <w:webHidden/>
              </w:rPr>
              <w:instrText xml:space="preserve"> PAGEREF _Toc226308748 \h </w:instrText>
            </w:r>
            <w:r>
              <w:rPr>
                <w:noProof/>
                <w:webHidden/>
              </w:rPr>
            </w:r>
            <w:r>
              <w:rPr>
                <w:noProof/>
                <w:webHidden/>
              </w:rPr>
              <w:fldChar w:fldCharType="separate"/>
            </w:r>
            <w:r>
              <w:rPr>
                <w:noProof/>
                <w:webHidden/>
              </w:rPr>
              <w:t>8</w:t>
            </w:r>
            <w:r>
              <w:rPr>
                <w:noProof/>
                <w:webHidden/>
              </w:rPr>
              <w:fldChar w:fldCharType="end"/>
            </w:r>
          </w:hyperlink>
        </w:p>
        <w:p w14:paraId="47AFD154" w14:textId="13056C2D"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49" w:history="1">
            <w:r w:rsidRPr="00B97AB3">
              <w:rPr>
                <w:rStyle w:val="Hyperlink"/>
                <w:noProof/>
              </w:rPr>
              <w:t>1.2</w:t>
            </w:r>
            <w:r>
              <w:rPr>
                <w:rFonts w:eastAsiaTheme="minorEastAsia" w:cstheme="minorBidi"/>
                <w:b w:val="0"/>
                <w:bCs w:val="0"/>
                <w:noProof/>
                <w:kern w:val="2"/>
                <w:sz w:val="24"/>
                <w:szCs w:val="24"/>
                <w:lang w:val="en-CZ" w:eastAsia="en-GB"/>
                <w14:ligatures w14:val="standardContextual"/>
              </w:rPr>
              <w:tab/>
            </w:r>
            <w:r w:rsidRPr="00B97AB3">
              <w:rPr>
                <w:rStyle w:val="Hyperlink"/>
                <w:noProof/>
              </w:rPr>
              <w:t>The Holistic Perspective: The WHOQOL Framework</w:t>
            </w:r>
            <w:r>
              <w:rPr>
                <w:noProof/>
                <w:webHidden/>
              </w:rPr>
              <w:tab/>
            </w:r>
            <w:r>
              <w:rPr>
                <w:noProof/>
                <w:webHidden/>
              </w:rPr>
              <w:fldChar w:fldCharType="begin"/>
            </w:r>
            <w:r>
              <w:rPr>
                <w:noProof/>
                <w:webHidden/>
              </w:rPr>
              <w:instrText xml:space="preserve"> PAGEREF _Toc226308749 \h </w:instrText>
            </w:r>
            <w:r>
              <w:rPr>
                <w:noProof/>
                <w:webHidden/>
              </w:rPr>
            </w:r>
            <w:r>
              <w:rPr>
                <w:noProof/>
                <w:webHidden/>
              </w:rPr>
              <w:fldChar w:fldCharType="separate"/>
            </w:r>
            <w:r>
              <w:rPr>
                <w:noProof/>
                <w:webHidden/>
              </w:rPr>
              <w:t>8</w:t>
            </w:r>
            <w:r>
              <w:rPr>
                <w:noProof/>
                <w:webHidden/>
              </w:rPr>
              <w:fldChar w:fldCharType="end"/>
            </w:r>
          </w:hyperlink>
        </w:p>
        <w:p w14:paraId="3EFE5543" w14:textId="5A4D8ED0"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50" w:history="1">
            <w:r w:rsidRPr="00B97AB3">
              <w:rPr>
                <w:rStyle w:val="Hyperlink"/>
                <w:noProof/>
              </w:rPr>
              <w:t>1.2.1</w:t>
            </w:r>
            <w:r>
              <w:rPr>
                <w:rFonts w:eastAsiaTheme="minorEastAsia" w:cstheme="minorBidi"/>
                <w:noProof/>
                <w:kern w:val="2"/>
                <w:sz w:val="24"/>
                <w:szCs w:val="24"/>
                <w:lang w:val="en-CZ" w:eastAsia="en-GB"/>
                <w14:ligatures w14:val="standardContextual"/>
              </w:rPr>
              <w:tab/>
            </w:r>
            <w:r w:rsidRPr="00B97AB3">
              <w:rPr>
                <w:rStyle w:val="Hyperlink"/>
                <w:noProof/>
              </w:rPr>
              <w:t>The WHOQOL Method</w:t>
            </w:r>
            <w:r>
              <w:rPr>
                <w:noProof/>
                <w:webHidden/>
              </w:rPr>
              <w:tab/>
            </w:r>
            <w:r>
              <w:rPr>
                <w:noProof/>
                <w:webHidden/>
              </w:rPr>
              <w:fldChar w:fldCharType="begin"/>
            </w:r>
            <w:r>
              <w:rPr>
                <w:noProof/>
                <w:webHidden/>
              </w:rPr>
              <w:instrText xml:space="preserve"> PAGEREF _Toc226308750 \h </w:instrText>
            </w:r>
            <w:r>
              <w:rPr>
                <w:noProof/>
                <w:webHidden/>
              </w:rPr>
            </w:r>
            <w:r>
              <w:rPr>
                <w:noProof/>
                <w:webHidden/>
              </w:rPr>
              <w:fldChar w:fldCharType="separate"/>
            </w:r>
            <w:r>
              <w:rPr>
                <w:noProof/>
                <w:webHidden/>
              </w:rPr>
              <w:t>9</w:t>
            </w:r>
            <w:r>
              <w:rPr>
                <w:noProof/>
                <w:webHidden/>
              </w:rPr>
              <w:fldChar w:fldCharType="end"/>
            </w:r>
          </w:hyperlink>
        </w:p>
        <w:p w14:paraId="3E19CBB3" w14:textId="1D61B24A"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51" w:history="1">
            <w:r w:rsidRPr="00B97AB3">
              <w:rPr>
                <w:rStyle w:val="Hyperlink"/>
                <w:noProof/>
              </w:rPr>
              <w:t>1.3</w:t>
            </w:r>
            <w:r>
              <w:rPr>
                <w:rFonts w:eastAsiaTheme="minorEastAsia" w:cstheme="minorBidi"/>
                <w:b w:val="0"/>
                <w:bCs w:val="0"/>
                <w:noProof/>
                <w:kern w:val="2"/>
                <w:sz w:val="24"/>
                <w:szCs w:val="24"/>
                <w:lang w:val="en-CZ" w:eastAsia="en-GB"/>
                <w14:ligatures w14:val="standardContextual"/>
              </w:rPr>
              <w:tab/>
            </w:r>
            <w:r w:rsidRPr="00B97AB3">
              <w:rPr>
                <w:rStyle w:val="Hyperlink"/>
                <w:noProof/>
              </w:rPr>
              <w:t>Subjective Well-Being (SWB): The Psychological Foundation</w:t>
            </w:r>
            <w:r>
              <w:rPr>
                <w:noProof/>
                <w:webHidden/>
              </w:rPr>
              <w:tab/>
            </w:r>
            <w:r>
              <w:rPr>
                <w:noProof/>
                <w:webHidden/>
              </w:rPr>
              <w:fldChar w:fldCharType="begin"/>
            </w:r>
            <w:r>
              <w:rPr>
                <w:noProof/>
                <w:webHidden/>
              </w:rPr>
              <w:instrText xml:space="preserve"> PAGEREF _Toc226308751 \h </w:instrText>
            </w:r>
            <w:r>
              <w:rPr>
                <w:noProof/>
                <w:webHidden/>
              </w:rPr>
            </w:r>
            <w:r>
              <w:rPr>
                <w:noProof/>
                <w:webHidden/>
              </w:rPr>
              <w:fldChar w:fldCharType="separate"/>
            </w:r>
            <w:r>
              <w:rPr>
                <w:noProof/>
                <w:webHidden/>
              </w:rPr>
              <w:t>14</w:t>
            </w:r>
            <w:r>
              <w:rPr>
                <w:noProof/>
                <w:webHidden/>
              </w:rPr>
              <w:fldChar w:fldCharType="end"/>
            </w:r>
          </w:hyperlink>
        </w:p>
        <w:p w14:paraId="7EA85C21" w14:textId="7F8B4908"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52" w:history="1">
            <w:r w:rsidRPr="00B97AB3">
              <w:rPr>
                <w:rStyle w:val="Hyperlink"/>
                <w:noProof/>
              </w:rPr>
              <w:t>1.3.1</w:t>
            </w:r>
            <w:r>
              <w:rPr>
                <w:rFonts w:eastAsiaTheme="minorEastAsia" w:cstheme="minorBidi"/>
                <w:noProof/>
                <w:kern w:val="2"/>
                <w:sz w:val="24"/>
                <w:szCs w:val="24"/>
                <w:lang w:val="en-CZ" w:eastAsia="en-GB"/>
                <w14:ligatures w14:val="standardContextual"/>
              </w:rPr>
              <w:tab/>
            </w:r>
            <w:r w:rsidRPr="00B97AB3">
              <w:rPr>
                <w:rStyle w:val="Hyperlink"/>
                <w:noProof/>
              </w:rPr>
              <w:t>The Three Hallmarks of SWB</w:t>
            </w:r>
            <w:r>
              <w:rPr>
                <w:noProof/>
                <w:webHidden/>
              </w:rPr>
              <w:tab/>
            </w:r>
            <w:r>
              <w:rPr>
                <w:noProof/>
                <w:webHidden/>
              </w:rPr>
              <w:fldChar w:fldCharType="begin"/>
            </w:r>
            <w:r>
              <w:rPr>
                <w:noProof/>
                <w:webHidden/>
              </w:rPr>
              <w:instrText xml:space="preserve"> PAGEREF _Toc226308752 \h </w:instrText>
            </w:r>
            <w:r>
              <w:rPr>
                <w:noProof/>
                <w:webHidden/>
              </w:rPr>
            </w:r>
            <w:r>
              <w:rPr>
                <w:noProof/>
                <w:webHidden/>
              </w:rPr>
              <w:fldChar w:fldCharType="separate"/>
            </w:r>
            <w:r>
              <w:rPr>
                <w:noProof/>
                <w:webHidden/>
              </w:rPr>
              <w:t>14</w:t>
            </w:r>
            <w:r>
              <w:rPr>
                <w:noProof/>
                <w:webHidden/>
              </w:rPr>
              <w:fldChar w:fldCharType="end"/>
            </w:r>
          </w:hyperlink>
        </w:p>
        <w:p w14:paraId="1BE3507B" w14:textId="7B8B563A"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53" w:history="1">
            <w:r w:rsidRPr="00B97AB3">
              <w:rPr>
                <w:rStyle w:val="Hyperlink"/>
                <w:noProof/>
              </w:rPr>
              <w:t>1.3.2</w:t>
            </w:r>
            <w:r>
              <w:rPr>
                <w:rFonts w:eastAsiaTheme="minorEastAsia" w:cstheme="minorBidi"/>
                <w:noProof/>
                <w:kern w:val="2"/>
                <w:sz w:val="24"/>
                <w:szCs w:val="24"/>
                <w:lang w:val="en-CZ" w:eastAsia="en-GB"/>
                <w14:ligatures w14:val="standardContextual"/>
              </w:rPr>
              <w:tab/>
            </w:r>
            <w:r w:rsidRPr="00B97AB3">
              <w:rPr>
                <w:rStyle w:val="Hyperlink"/>
                <w:noProof/>
              </w:rPr>
              <w:t>Three General Components of SWB</w:t>
            </w:r>
            <w:r>
              <w:rPr>
                <w:noProof/>
                <w:webHidden/>
              </w:rPr>
              <w:tab/>
            </w:r>
            <w:r>
              <w:rPr>
                <w:noProof/>
                <w:webHidden/>
              </w:rPr>
              <w:fldChar w:fldCharType="begin"/>
            </w:r>
            <w:r>
              <w:rPr>
                <w:noProof/>
                <w:webHidden/>
              </w:rPr>
              <w:instrText xml:space="preserve"> PAGEREF _Toc226308753 \h </w:instrText>
            </w:r>
            <w:r>
              <w:rPr>
                <w:noProof/>
                <w:webHidden/>
              </w:rPr>
            </w:r>
            <w:r>
              <w:rPr>
                <w:noProof/>
                <w:webHidden/>
              </w:rPr>
              <w:fldChar w:fldCharType="separate"/>
            </w:r>
            <w:r>
              <w:rPr>
                <w:noProof/>
                <w:webHidden/>
              </w:rPr>
              <w:t>15</w:t>
            </w:r>
            <w:r>
              <w:rPr>
                <w:noProof/>
                <w:webHidden/>
              </w:rPr>
              <w:fldChar w:fldCharType="end"/>
            </w:r>
          </w:hyperlink>
        </w:p>
        <w:p w14:paraId="7A934723" w14:textId="2FEFE6F6"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54" w:history="1">
            <w:r w:rsidRPr="00B97AB3">
              <w:rPr>
                <w:rStyle w:val="Hyperlink"/>
                <w:noProof/>
              </w:rPr>
              <w:t>1.3.3</w:t>
            </w:r>
            <w:r>
              <w:rPr>
                <w:rFonts w:eastAsiaTheme="minorEastAsia" w:cstheme="minorBidi"/>
                <w:noProof/>
                <w:kern w:val="2"/>
                <w:sz w:val="24"/>
                <w:szCs w:val="24"/>
                <w:lang w:val="en-CZ" w:eastAsia="en-GB"/>
                <w14:ligatures w14:val="standardContextual"/>
              </w:rPr>
              <w:tab/>
            </w:r>
            <w:r w:rsidRPr="00B97AB3">
              <w:rPr>
                <w:rStyle w:val="Hyperlink"/>
                <w:noProof/>
              </w:rPr>
              <w:t>Key Psychological Findings and Theories</w:t>
            </w:r>
            <w:r>
              <w:rPr>
                <w:noProof/>
                <w:webHidden/>
              </w:rPr>
              <w:tab/>
            </w:r>
            <w:r>
              <w:rPr>
                <w:noProof/>
                <w:webHidden/>
              </w:rPr>
              <w:fldChar w:fldCharType="begin"/>
            </w:r>
            <w:r>
              <w:rPr>
                <w:noProof/>
                <w:webHidden/>
              </w:rPr>
              <w:instrText xml:space="preserve"> PAGEREF _Toc226308754 \h </w:instrText>
            </w:r>
            <w:r>
              <w:rPr>
                <w:noProof/>
                <w:webHidden/>
              </w:rPr>
            </w:r>
            <w:r>
              <w:rPr>
                <w:noProof/>
                <w:webHidden/>
              </w:rPr>
              <w:fldChar w:fldCharType="separate"/>
            </w:r>
            <w:r>
              <w:rPr>
                <w:noProof/>
                <w:webHidden/>
              </w:rPr>
              <w:t>15</w:t>
            </w:r>
            <w:r>
              <w:rPr>
                <w:noProof/>
                <w:webHidden/>
              </w:rPr>
              <w:fldChar w:fldCharType="end"/>
            </w:r>
          </w:hyperlink>
        </w:p>
        <w:p w14:paraId="7F1CFC5A" w14:textId="35304E2E"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55" w:history="1">
            <w:r w:rsidRPr="00B97AB3">
              <w:rPr>
                <w:rStyle w:val="Hyperlink"/>
                <w:noProof/>
              </w:rPr>
              <w:t>1.3.4</w:t>
            </w:r>
            <w:r>
              <w:rPr>
                <w:rFonts w:eastAsiaTheme="minorEastAsia" w:cstheme="minorBidi"/>
                <w:noProof/>
                <w:kern w:val="2"/>
                <w:sz w:val="24"/>
                <w:szCs w:val="24"/>
                <w:lang w:val="en-CZ" w:eastAsia="en-GB"/>
                <w14:ligatures w14:val="standardContextual"/>
              </w:rPr>
              <w:tab/>
            </w:r>
            <w:r w:rsidRPr="00B97AB3">
              <w:rPr>
                <w:rStyle w:val="Hyperlink"/>
                <w:noProof/>
              </w:rPr>
              <w:t>Measurement Challenges</w:t>
            </w:r>
            <w:r>
              <w:rPr>
                <w:noProof/>
                <w:webHidden/>
              </w:rPr>
              <w:tab/>
            </w:r>
            <w:r>
              <w:rPr>
                <w:noProof/>
                <w:webHidden/>
              </w:rPr>
              <w:fldChar w:fldCharType="begin"/>
            </w:r>
            <w:r>
              <w:rPr>
                <w:noProof/>
                <w:webHidden/>
              </w:rPr>
              <w:instrText xml:space="preserve"> PAGEREF _Toc226308755 \h </w:instrText>
            </w:r>
            <w:r>
              <w:rPr>
                <w:noProof/>
                <w:webHidden/>
              </w:rPr>
            </w:r>
            <w:r>
              <w:rPr>
                <w:noProof/>
                <w:webHidden/>
              </w:rPr>
              <w:fldChar w:fldCharType="separate"/>
            </w:r>
            <w:r>
              <w:rPr>
                <w:noProof/>
                <w:webHidden/>
              </w:rPr>
              <w:t>16</w:t>
            </w:r>
            <w:r>
              <w:rPr>
                <w:noProof/>
                <w:webHidden/>
              </w:rPr>
              <w:fldChar w:fldCharType="end"/>
            </w:r>
          </w:hyperlink>
        </w:p>
        <w:p w14:paraId="160A0574" w14:textId="7CD76478"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56" w:history="1">
            <w:r w:rsidRPr="00B97AB3">
              <w:rPr>
                <w:rStyle w:val="Hyperlink"/>
                <w:noProof/>
              </w:rPr>
              <w:t>1.4</w:t>
            </w:r>
            <w:r>
              <w:rPr>
                <w:rFonts w:eastAsiaTheme="minorEastAsia" w:cstheme="minorBidi"/>
                <w:b w:val="0"/>
                <w:bCs w:val="0"/>
                <w:noProof/>
                <w:kern w:val="2"/>
                <w:sz w:val="24"/>
                <w:szCs w:val="24"/>
                <w:lang w:val="en-CZ" w:eastAsia="en-GB"/>
                <w14:ligatures w14:val="standardContextual"/>
              </w:rPr>
              <w:tab/>
            </w:r>
            <w:r w:rsidRPr="00B97AB3">
              <w:rPr>
                <w:rStyle w:val="Hyperlink"/>
                <w:noProof/>
              </w:rPr>
              <w:t>Chapter Summary – Theoretical Foundations of Quality of Life</w:t>
            </w:r>
            <w:r>
              <w:rPr>
                <w:noProof/>
                <w:webHidden/>
              </w:rPr>
              <w:tab/>
            </w:r>
            <w:r>
              <w:rPr>
                <w:noProof/>
                <w:webHidden/>
              </w:rPr>
              <w:fldChar w:fldCharType="begin"/>
            </w:r>
            <w:r>
              <w:rPr>
                <w:noProof/>
                <w:webHidden/>
              </w:rPr>
              <w:instrText xml:space="preserve"> PAGEREF _Toc226308756 \h </w:instrText>
            </w:r>
            <w:r>
              <w:rPr>
                <w:noProof/>
                <w:webHidden/>
              </w:rPr>
            </w:r>
            <w:r>
              <w:rPr>
                <w:noProof/>
                <w:webHidden/>
              </w:rPr>
              <w:fldChar w:fldCharType="separate"/>
            </w:r>
            <w:r>
              <w:rPr>
                <w:noProof/>
                <w:webHidden/>
              </w:rPr>
              <w:t>18</w:t>
            </w:r>
            <w:r>
              <w:rPr>
                <w:noProof/>
                <w:webHidden/>
              </w:rPr>
              <w:fldChar w:fldCharType="end"/>
            </w:r>
          </w:hyperlink>
        </w:p>
        <w:p w14:paraId="197FF741" w14:textId="3629E511" w:rsidR="002326A8" w:rsidRDefault="002326A8">
          <w:pPr>
            <w:pStyle w:val="TOC1"/>
            <w:tabs>
              <w:tab w:val="left" w:pos="440"/>
              <w:tab w:val="right" w:leader="dot" w:pos="9490"/>
            </w:tabs>
            <w:rPr>
              <w:rFonts w:eastAsiaTheme="minorEastAsia" w:cstheme="minorBidi"/>
              <w:b w:val="0"/>
              <w:bCs w:val="0"/>
              <w:i w:val="0"/>
              <w:iCs w:val="0"/>
              <w:noProof/>
              <w:kern w:val="2"/>
              <w:lang w:val="en-CZ" w:eastAsia="en-GB"/>
              <w14:ligatures w14:val="standardContextual"/>
            </w:rPr>
          </w:pPr>
          <w:hyperlink w:anchor="_Toc226308757" w:history="1">
            <w:r w:rsidRPr="00B97AB3">
              <w:rPr>
                <w:rStyle w:val="Hyperlink"/>
                <w:noProof/>
              </w:rPr>
              <w:t>2</w:t>
            </w:r>
            <w:r>
              <w:rPr>
                <w:rFonts w:eastAsiaTheme="minorEastAsia" w:cstheme="minorBidi"/>
                <w:b w:val="0"/>
                <w:bCs w:val="0"/>
                <w:i w:val="0"/>
                <w:iCs w:val="0"/>
                <w:noProof/>
                <w:kern w:val="2"/>
                <w:lang w:val="en-CZ" w:eastAsia="en-GB"/>
                <w14:ligatures w14:val="standardContextual"/>
              </w:rPr>
              <w:tab/>
            </w:r>
            <w:r w:rsidRPr="00B97AB3">
              <w:rPr>
                <w:rStyle w:val="Hyperlink"/>
                <w:noProof/>
              </w:rPr>
              <w:t>Quality of Life in the Urban Context</w:t>
            </w:r>
            <w:r>
              <w:rPr>
                <w:noProof/>
                <w:webHidden/>
              </w:rPr>
              <w:tab/>
            </w:r>
            <w:r>
              <w:rPr>
                <w:noProof/>
                <w:webHidden/>
              </w:rPr>
              <w:fldChar w:fldCharType="begin"/>
            </w:r>
            <w:r>
              <w:rPr>
                <w:noProof/>
                <w:webHidden/>
              </w:rPr>
              <w:instrText xml:space="preserve"> PAGEREF _Toc226308757 \h </w:instrText>
            </w:r>
            <w:r>
              <w:rPr>
                <w:noProof/>
                <w:webHidden/>
              </w:rPr>
            </w:r>
            <w:r>
              <w:rPr>
                <w:noProof/>
                <w:webHidden/>
              </w:rPr>
              <w:fldChar w:fldCharType="separate"/>
            </w:r>
            <w:r>
              <w:rPr>
                <w:noProof/>
                <w:webHidden/>
              </w:rPr>
              <w:t>20</w:t>
            </w:r>
            <w:r>
              <w:rPr>
                <w:noProof/>
                <w:webHidden/>
              </w:rPr>
              <w:fldChar w:fldCharType="end"/>
            </w:r>
          </w:hyperlink>
        </w:p>
        <w:p w14:paraId="5D3D305C" w14:textId="0491F63D"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58" w:history="1">
            <w:r w:rsidRPr="00B97AB3">
              <w:rPr>
                <w:rStyle w:val="Hyperlink"/>
                <w:noProof/>
              </w:rPr>
              <w:t>2.1</w:t>
            </w:r>
            <w:r>
              <w:rPr>
                <w:rFonts w:eastAsiaTheme="minorEastAsia" w:cstheme="minorBidi"/>
                <w:b w:val="0"/>
                <w:bCs w:val="0"/>
                <w:noProof/>
                <w:kern w:val="2"/>
                <w:sz w:val="24"/>
                <w:szCs w:val="24"/>
                <w:lang w:val="en-CZ" w:eastAsia="en-GB"/>
                <w14:ligatures w14:val="standardContextual"/>
              </w:rPr>
              <w:tab/>
            </w:r>
            <w:r w:rsidRPr="00B97AB3">
              <w:rPr>
                <w:rStyle w:val="Hyperlink"/>
                <w:noProof/>
              </w:rPr>
              <w:t>Defining the “Urban Quality of Life” (QOUL)</w:t>
            </w:r>
            <w:r>
              <w:rPr>
                <w:noProof/>
                <w:webHidden/>
              </w:rPr>
              <w:tab/>
            </w:r>
            <w:r>
              <w:rPr>
                <w:noProof/>
                <w:webHidden/>
              </w:rPr>
              <w:fldChar w:fldCharType="begin"/>
            </w:r>
            <w:r>
              <w:rPr>
                <w:noProof/>
                <w:webHidden/>
              </w:rPr>
              <w:instrText xml:space="preserve"> PAGEREF _Toc226308758 \h </w:instrText>
            </w:r>
            <w:r>
              <w:rPr>
                <w:noProof/>
                <w:webHidden/>
              </w:rPr>
            </w:r>
            <w:r>
              <w:rPr>
                <w:noProof/>
                <w:webHidden/>
              </w:rPr>
              <w:fldChar w:fldCharType="separate"/>
            </w:r>
            <w:r>
              <w:rPr>
                <w:noProof/>
                <w:webHidden/>
              </w:rPr>
              <w:t>20</w:t>
            </w:r>
            <w:r>
              <w:rPr>
                <w:noProof/>
                <w:webHidden/>
              </w:rPr>
              <w:fldChar w:fldCharType="end"/>
            </w:r>
          </w:hyperlink>
        </w:p>
        <w:p w14:paraId="0F7518A9" w14:textId="12EBD1A0"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59" w:history="1">
            <w:r w:rsidRPr="00B97AB3">
              <w:rPr>
                <w:rStyle w:val="Hyperlink"/>
                <w:noProof/>
              </w:rPr>
              <w:t>2.2</w:t>
            </w:r>
            <w:r>
              <w:rPr>
                <w:rFonts w:eastAsiaTheme="minorEastAsia" w:cstheme="minorBidi"/>
                <w:b w:val="0"/>
                <w:bCs w:val="0"/>
                <w:noProof/>
                <w:kern w:val="2"/>
                <w:sz w:val="24"/>
                <w:szCs w:val="24"/>
                <w:lang w:val="en-CZ" w:eastAsia="en-GB"/>
                <w14:ligatures w14:val="standardContextual"/>
              </w:rPr>
              <w:tab/>
            </w:r>
            <w:r w:rsidRPr="00B97AB3">
              <w:rPr>
                <w:rStyle w:val="Hyperlink"/>
                <w:noProof/>
              </w:rPr>
              <w:t>The Impact of the Physical Environment on Urban Dwellers</w:t>
            </w:r>
            <w:r>
              <w:rPr>
                <w:noProof/>
                <w:webHidden/>
              </w:rPr>
              <w:tab/>
            </w:r>
            <w:r>
              <w:rPr>
                <w:noProof/>
                <w:webHidden/>
              </w:rPr>
              <w:fldChar w:fldCharType="begin"/>
            </w:r>
            <w:r>
              <w:rPr>
                <w:noProof/>
                <w:webHidden/>
              </w:rPr>
              <w:instrText xml:space="preserve"> PAGEREF _Toc226308759 \h </w:instrText>
            </w:r>
            <w:r>
              <w:rPr>
                <w:noProof/>
                <w:webHidden/>
              </w:rPr>
            </w:r>
            <w:r>
              <w:rPr>
                <w:noProof/>
                <w:webHidden/>
              </w:rPr>
              <w:fldChar w:fldCharType="separate"/>
            </w:r>
            <w:r>
              <w:rPr>
                <w:noProof/>
                <w:webHidden/>
              </w:rPr>
              <w:t>21</w:t>
            </w:r>
            <w:r>
              <w:rPr>
                <w:noProof/>
                <w:webHidden/>
              </w:rPr>
              <w:fldChar w:fldCharType="end"/>
            </w:r>
          </w:hyperlink>
        </w:p>
        <w:p w14:paraId="1A3FB9B4" w14:textId="4CEF13BD"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0" w:history="1">
            <w:r w:rsidRPr="00B97AB3">
              <w:rPr>
                <w:rStyle w:val="Hyperlink"/>
                <w:noProof/>
              </w:rPr>
              <w:t>2.2.1</w:t>
            </w:r>
            <w:r>
              <w:rPr>
                <w:rFonts w:eastAsiaTheme="minorEastAsia" w:cstheme="minorBidi"/>
                <w:noProof/>
                <w:kern w:val="2"/>
                <w:sz w:val="24"/>
                <w:szCs w:val="24"/>
                <w:lang w:val="en-CZ" w:eastAsia="en-GB"/>
                <w14:ligatures w14:val="standardContextual"/>
              </w:rPr>
              <w:tab/>
            </w:r>
            <w:r w:rsidRPr="00B97AB3">
              <w:rPr>
                <w:rStyle w:val="Hyperlink"/>
                <w:noProof/>
              </w:rPr>
              <w:t>Healthy Neighborhood Design</w:t>
            </w:r>
            <w:r>
              <w:rPr>
                <w:noProof/>
                <w:webHidden/>
              </w:rPr>
              <w:tab/>
            </w:r>
            <w:r>
              <w:rPr>
                <w:noProof/>
                <w:webHidden/>
              </w:rPr>
              <w:fldChar w:fldCharType="begin"/>
            </w:r>
            <w:r>
              <w:rPr>
                <w:noProof/>
                <w:webHidden/>
              </w:rPr>
              <w:instrText xml:space="preserve"> PAGEREF _Toc226308760 \h </w:instrText>
            </w:r>
            <w:r>
              <w:rPr>
                <w:noProof/>
                <w:webHidden/>
              </w:rPr>
            </w:r>
            <w:r>
              <w:rPr>
                <w:noProof/>
                <w:webHidden/>
              </w:rPr>
              <w:fldChar w:fldCharType="separate"/>
            </w:r>
            <w:r>
              <w:rPr>
                <w:noProof/>
                <w:webHidden/>
              </w:rPr>
              <w:t>21</w:t>
            </w:r>
            <w:r>
              <w:rPr>
                <w:noProof/>
                <w:webHidden/>
              </w:rPr>
              <w:fldChar w:fldCharType="end"/>
            </w:r>
          </w:hyperlink>
        </w:p>
        <w:p w14:paraId="19C3EB9C" w14:textId="2A00F6B1"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1" w:history="1">
            <w:r w:rsidRPr="00B97AB3">
              <w:rPr>
                <w:rStyle w:val="Hyperlink"/>
                <w:noProof/>
              </w:rPr>
              <w:t>2.2.2</w:t>
            </w:r>
            <w:r>
              <w:rPr>
                <w:rFonts w:eastAsiaTheme="minorEastAsia" w:cstheme="minorBidi"/>
                <w:noProof/>
                <w:kern w:val="2"/>
                <w:sz w:val="24"/>
                <w:szCs w:val="24"/>
                <w:lang w:val="en-CZ" w:eastAsia="en-GB"/>
                <w14:ligatures w14:val="standardContextual"/>
              </w:rPr>
              <w:tab/>
            </w:r>
            <w:r w:rsidRPr="00B97AB3">
              <w:rPr>
                <w:rStyle w:val="Hyperlink"/>
                <w:noProof/>
              </w:rPr>
              <w:t>Healthy Transportation Networks</w:t>
            </w:r>
            <w:r>
              <w:rPr>
                <w:noProof/>
                <w:webHidden/>
              </w:rPr>
              <w:tab/>
            </w:r>
            <w:r>
              <w:rPr>
                <w:noProof/>
                <w:webHidden/>
              </w:rPr>
              <w:fldChar w:fldCharType="begin"/>
            </w:r>
            <w:r>
              <w:rPr>
                <w:noProof/>
                <w:webHidden/>
              </w:rPr>
              <w:instrText xml:space="preserve"> PAGEREF _Toc226308761 \h </w:instrText>
            </w:r>
            <w:r>
              <w:rPr>
                <w:noProof/>
                <w:webHidden/>
              </w:rPr>
            </w:r>
            <w:r>
              <w:rPr>
                <w:noProof/>
                <w:webHidden/>
              </w:rPr>
              <w:fldChar w:fldCharType="separate"/>
            </w:r>
            <w:r>
              <w:rPr>
                <w:noProof/>
                <w:webHidden/>
              </w:rPr>
              <w:t>22</w:t>
            </w:r>
            <w:r>
              <w:rPr>
                <w:noProof/>
                <w:webHidden/>
              </w:rPr>
              <w:fldChar w:fldCharType="end"/>
            </w:r>
          </w:hyperlink>
        </w:p>
        <w:p w14:paraId="0C328283" w14:textId="0A4D04C6"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2" w:history="1">
            <w:r w:rsidRPr="00B97AB3">
              <w:rPr>
                <w:rStyle w:val="Hyperlink"/>
                <w:noProof/>
              </w:rPr>
              <w:t>2.2.3</w:t>
            </w:r>
            <w:r>
              <w:rPr>
                <w:rFonts w:eastAsiaTheme="minorEastAsia" w:cstheme="minorBidi"/>
                <w:noProof/>
                <w:kern w:val="2"/>
                <w:sz w:val="24"/>
                <w:szCs w:val="24"/>
                <w:lang w:val="en-CZ" w:eastAsia="en-GB"/>
                <w14:ligatures w14:val="standardContextual"/>
              </w:rPr>
              <w:tab/>
            </w:r>
            <w:r w:rsidRPr="00B97AB3">
              <w:rPr>
                <w:rStyle w:val="Hyperlink"/>
                <w:noProof/>
              </w:rPr>
              <w:t>Healthy Natural Environments</w:t>
            </w:r>
            <w:r>
              <w:rPr>
                <w:noProof/>
                <w:webHidden/>
              </w:rPr>
              <w:tab/>
            </w:r>
            <w:r>
              <w:rPr>
                <w:noProof/>
                <w:webHidden/>
              </w:rPr>
              <w:fldChar w:fldCharType="begin"/>
            </w:r>
            <w:r>
              <w:rPr>
                <w:noProof/>
                <w:webHidden/>
              </w:rPr>
              <w:instrText xml:space="preserve"> PAGEREF _Toc226308762 \h </w:instrText>
            </w:r>
            <w:r>
              <w:rPr>
                <w:noProof/>
                <w:webHidden/>
              </w:rPr>
            </w:r>
            <w:r>
              <w:rPr>
                <w:noProof/>
                <w:webHidden/>
              </w:rPr>
              <w:fldChar w:fldCharType="separate"/>
            </w:r>
            <w:r>
              <w:rPr>
                <w:noProof/>
                <w:webHidden/>
              </w:rPr>
              <w:t>23</w:t>
            </w:r>
            <w:r>
              <w:rPr>
                <w:noProof/>
                <w:webHidden/>
              </w:rPr>
              <w:fldChar w:fldCharType="end"/>
            </w:r>
          </w:hyperlink>
        </w:p>
        <w:p w14:paraId="08C58FF8" w14:textId="3001BCBA"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3" w:history="1">
            <w:r w:rsidRPr="00B97AB3">
              <w:rPr>
                <w:rStyle w:val="Hyperlink"/>
                <w:noProof/>
              </w:rPr>
              <w:t>2.2.4</w:t>
            </w:r>
            <w:r>
              <w:rPr>
                <w:rFonts w:eastAsiaTheme="minorEastAsia" w:cstheme="minorBidi"/>
                <w:noProof/>
                <w:kern w:val="2"/>
                <w:sz w:val="24"/>
                <w:szCs w:val="24"/>
                <w:lang w:val="en-CZ" w:eastAsia="en-GB"/>
                <w14:ligatures w14:val="standardContextual"/>
              </w:rPr>
              <w:tab/>
            </w:r>
            <w:r w:rsidRPr="00B97AB3">
              <w:rPr>
                <w:rStyle w:val="Hyperlink"/>
                <w:noProof/>
              </w:rPr>
              <w:t>Healthy Housing</w:t>
            </w:r>
            <w:r>
              <w:rPr>
                <w:noProof/>
                <w:webHidden/>
              </w:rPr>
              <w:tab/>
            </w:r>
            <w:r>
              <w:rPr>
                <w:noProof/>
                <w:webHidden/>
              </w:rPr>
              <w:fldChar w:fldCharType="begin"/>
            </w:r>
            <w:r>
              <w:rPr>
                <w:noProof/>
                <w:webHidden/>
              </w:rPr>
              <w:instrText xml:space="preserve"> PAGEREF _Toc226308763 \h </w:instrText>
            </w:r>
            <w:r>
              <w:rPr>
                <w:noProof/>
                <w:webHidden/>
              </w:rPr>
            </w:r>
            <w:r>
              <w:rPr>
                <w:noProof/>
                <w:webHidden/>
              </w:rPr>
              <w:fldChar w:fldCharType="separate"/>
            </w:r>
            <w:r>
              <w:rPr>
                <w:noProof/>
                <w:webHidden/>
              </w:rPr>
              <w:t>23</w:t>
            </w:r>
            <w:r>
              <w:rPr>
                <w:noProof/>
                <w:webHidden/>
              </w:rPr>
              <w:fldChar w:fldCharType="end"/>
            </w:r>
          </w:hyperlink>
        </w:p>
        <w:p w14:paraId="1E30CF4C" w14:textId="3FBD5361"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4" w:history="1">
            <w:r w:rsidRPr="00B97AB3">
              <w:rPr>
                <w:rStyle w:val="Hyperlink"/>
                <w:noProof/>
              </w:rPr>
              <w:t>2.2.5</w:t>
            </w:r>
            <w:r>
              <w:rPr>
                <w:rFonts w:eastAsiaTheme="minorEastAsia" w:cstheme="minorBidi"/>
                <w:noProof/>
                <w:kern w:val="2"/>
                <w:sz w:val="24"/>
                <w:szCs w:val="24"/>
                <w:lang w:val="en-CZ" w:eastAsia="en-GB"/>
                <w14:ligatures w14:val="standardContextual"/>
              </w:rPr>
              <w:tab/>
            </w:r>
            <w:r w:rsidRPr="00B97AB3">
              <w:rPr>
                <w:rStyle w:val="Hyperlink"/>
                <w:noProof/>
              </w:rPr>
              <w:t>Healthy Food Systems</w:t>
            </w:r>
            <w:r>
              <w:rPr>
                <w:noProof/>
                <w:webHidden/>
              </w:rPr>
              <w:tab/>
            </w:r>
            <w:r>
              <w:rPr>
                <w:noProof/>
                <w:webHidden/>
              </w:rPr>
              <w:fldChar w:fldCharType="begin"/>
            </w:r>
            <w:r>
              <w:rPr>
                <w:noProof/>
                <w:webHidden/>
              </w:rPr>
              <w:instrText xml:space="preserve"> PAGEREF _Toc226308764 \h </w:instrText>
            </w:r>
            <w:r>
              <w:rPr>
                <w:noProof/>
                <w:webHidden/>
              </w:rPr>
            </w:r>
            <w:r>
              <w:rPr>
                <w:noProof/>
                <w:webHidden/>
              </w:rPr>
              <w:fldChar w:fldCharType="separate"/>
            </w:r>
            <w:r>
              <w:rPr>
                <w:noProof/>
                <w:webHidden/>
              </w:rPr>
              <w:t>24</w:t>
            </w:r>
            <w:r>
              <w:rPr>
                <w:noProof/>
                <w:webHidden/>
              </w:rPr>
              <w:fldChar w:fldCharType="end"/>
            </w:r>
          </w:hyperlink>
        </w:p>
        <w:p w14:paraId="518D64E9" w14:textId="44068E69"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65" w:history="1">
            <w:r w:rsidRPr="00B97AB3">
              <w:rPr>
                <w:rStyle w:val="Hyperlink"/>
                <w:noProof/>
              </w:rPr>
              <w:t>2.3</w:t>
            </w:r>
            <w:r>
              <w:rPr>
                <w:rFonts w:eastAsiaTheme="minorEastAsia" w:cstheme="minorBidi"/>
                <w:b w:val="0"/>
                <w:bCs w:val="0"/>
                <w:noProof/>
                <w:kern w:val="2"/>
                <w:sz w:val="24"/>
                <w:szCs w:val="24"/>
                <w:lang w:val="en-CZ" w:eastAsia="en-GB"/>
                <w14:ligatures w14:val="standardContextual"/>
              </w:rPr>
              <w:tab/>
            </w:r>
            <w:r w:rsidRPr="00B97AB3">
              <w:rPr>
                <w:rStyle w:val="Hyperlink"/>
                <w:noProof/>
              </w:rPr>
              <w:t>Proximity and the “15-Minute City” Concept</w:t>
            </w:r>
            <w:r>
              <w:rPr>
                <w:noProof/>
                <w:webHidden/>
              </w:rPr>
              <w:tab/>
            </w:r>
            <w:r>
              <w:rPr>
                <w:noProof/>
                <w:webHidden/>
              </w:rPr>
              <w:fldChar w:fldCharType="begin"/>
            </w:r>
            <w:r>
              <w:rPr>
                <w:noProof/>
                <w:webHidden/>
              </w:rPr>
              <w:instrText xml:space="preserve"> PAGEREF _Toc226308765 \h </w:instrText>
            </w:r>
            <w:r>
              <w:rPr>
                <w:noProof/>
                <w:webHidden/>
              </w:rPr>
            </w:r>
            <w:r>
              <w:rPr>
                <w:noProof/>
                <w:webHidden/>
              </w:rPr>
              <w:fldChar w:fldCharType="separate"/>
            </w:r>
            <w:r>
              <w:rPr>
                <w:noProof/>
                <w:webHidden/>
              </w:rPr>
              <w:t>25</w:t>
            </w:r>
            <w:r>
              <w:rPr>
                <w:noProof/>
                <w:webHidden/>
              </w:rPr>
              <w:fldChar w:fldCharType="end"/>
            </w:r>
          </w:hyperlink>
        </w:p>
        <w:p w14:paraId="3865115E" w14:textId="65FE8516"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6" w:history="1">
            <w:r w:rsidRPr="00B97AB3">
              <w:rPr>
                <w:rStyle w:val="Hyperlink"/>
                <w:noProof/>
              </w:rPr>
              <w:t>2.3.1</w:t>
            </w:r>
            <w:r>
              <w:rPr>
                <w:rFonts w:eastAsiaTheme="minorEastAsia" w:cstheme="minorBidi"/>
                <w:noProof/>
                <w:kern w:val="2"/>
                <w:sz w:val="24"/>
                <w:szCs w:val="24"/>
                <w:lang w:val="en-CZ" w:eastAsia="en-GB"/>
                <w14:ligatures w14:val="standardContextual"/>
              </w:rPr>
              <w:tab/>
            </w:r>
            <w:r w:rsidRPr="00B97AB3">
              <w:rPr>
                <w:rStyle w:val="Hyperlink"/>
                <w:noProof/>
              </w:rPr>
              <w:t>The Core Framework: Six Essential Functions and Four Dimensions</w:t>
            </w:r>
            <w:r>
              <w:rPr>
                <w:noProof/>
                <w:webHidden/>
              </w:rPr>
              <w:tab/>
            </w:r>
            <w:r>
              <w:rPr>
                <w:noProof/>
                <w:webHidden/>
              </w:rPr>
              <w:fldChar w:fldCharType="begin"/>
            </w:r>
            <w:r>
              <w:rPr>
                <w:noProof/>
                <w:webHidden/>
              </w:rPr>
              <w:instrText xml:space="preserve"> PAGEREF _Toc226308766 \h </w:instrText>
            </w:r>
            <w:r>
              <w:rPr>
                <w:noProof/>
                <w:webHidden/>
              </w:rPr>
            </w:r>
            <w:r>
              <w:rPr>
                <w:noProof/>
                <w:webHidden/>
              </w:rPr>
              <w:fldChar w:fldCharType="separate"/>
            </w:r>
            <w:r>
              <w:rPr>
                <w:noProof/>
                <w:webHidden/>
              </w:rPr>
              <w:t>25</w:t>
            </w:r>
            <w:r>
              <w:rPr>
                <w:noProof/>
                <w:webHidden/>
              </w:rPr>
              <w:fldChar w:fldCharType="end"/>
            </w:r>
          </w:hyperlink>
        </w:p>
        <w:p w14:paraId="18580B02" w14:textId="0FF99F40"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7" w:history="1">
            <w:r w:rsidRPr="00B97AB3">
              <w:rPr>
                <w:rStyle w:val="Hyperlink"/>
                <w:noProof/>
              </w:rPr>
              <w:t>2.3.2</w:t>
            </w:r>
            <w:r>
              <w:rPr>
                <w:rFonts w:eastAsiaTheme="minorEastAsia" w:cstheme="minorBidi"/>
                <w:noProof/>
                <w:kern w:val="2"/>
                <w:sz w:val="24"/>
                <w:szCs w:val="24"/>
                <w:lang w:val="en-CZ" w:eastAsia="en-GB"/>
                <w14:ligatures w14:val="standardContextual"/>
              </w:rPr>
              <w:tab/>
            </w:r>
            <w:r w:rsidRPr="00B97AB3">
              <w:rPr>
                <w:rStyle w:val="Hyperlink"/>
                <w:noProof/>
              </w:rPr>
              <w:t>Sustainability, Resilience, and Place Identity</w:t>
            </w:r>
            <w:r>
              <w:rPr>
                <w:noProof/>
                <w:webHidden/>
              </w:rPr>
              <w:tab/>
            </w:r>
            <w:r>
              <w:rPr>
                <w:noProof/>
                <w:webHidden/>
              </w:rPr>
              <w:fldChar w:fldCharType="begin"/>
            </w:r>
            <w:r>
              <w:rPr>
                <w:noProof/>
                <w:webHidden/>
              </w:rPr>
              <w:instrText xml:space="preserve"> PAGEREF _Toc226308767 \h </w:instrText>
            </w:r>
            <w:r>
              <w:rPr>
                <w:noProof/>
                <w:webHidden/>
              </w:rPr>
            </w:r>
            <w:r>
              <w:rPr>
                <w:noProof/>
                <w:webHidden/>
              </w:rPr>
              <w:fldChar w:fldCharType="separate"/>
            </w:r>
            <w:r>
              <w:rPr>
                <w:noProof/>
                <w:webHidden/>
              </w:rPr>
              <w:t>25</w:t>
            </w:r>
            <w:r>
              <w:rPr>
                <w:noProof/>
                <w:webHidden/>
              </w:rPr>
              <w:fldChar w:fldCharType="end"/>
            </w:r>
          </w:hyperlink>
        </w:p>
        <w:p w14:paraId="04AB06A0" w14:textId="3703313A"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68" w:history="1">
            <w:r w:rsidRPr="00B97AB3">
              <w:rPr>
                <w:rStyle w:val="Hyperlink"/>
                <w:noProof/>
              </w:rPr>
              <w:t>2.3.3</w:t>
            </w:r>
            <w:r>
              <w:rPr>
                <w:rFonts w:eastAsiaTheme="minorEastAsia" w:cstheme="minorBidi"/>
                <w:noProof/>
                <w:kern w:val="2"/>
                <w:sz w:val="24"/>
                <w:szCs w:val="24"/>
                <w:lang w:val="en-CZ" w:eastAsia="en-GB"/>
                <w14:ligatures w14:val="standardContextual"/>
              </w:rPr>
              <w:tab/>
            </w:r>
            <w:r w:rsidRPr="00B97AB3">
              <w:rPr>
                <w:rStyle w:val="Hyperlink"/>
                <w:noProof/>
              </w:rPr>
              <w:t>Global Implementation and Variations</w:t>
            </w:r>
            <w:r>
              <w:rPr>
                <w:noProof/>
                <w:webHidden/>
              </w:rPr>
              <w:tab/>
            </w:r>
            <w:r>
              <w:rPr>
                <w:noProof/>
                <w:webHidden/>
              </w:rPr>
              <w:fldChar w:fldCharType="begin"/>
            </w:r>
            <w:r>
              <w:rPr>
                <w:noProof/>
                <w:webHidden/>
              </w:rPr>
              <w:instrText xml:space="preserve"> PAGEREF _Toc226308768 \h </w:instrText>
            </w:r>
            <w:r>
              <w:rPr>
                <w:noProof/>
                <w:webHidden/>
              </w:rPr>
            </w:r>
            <w:r>
              <w:rPr>
                <w:noProof/>
                <w:webHidden/>
              </w:rPr>
              <w:fldChar w:fldCharType="separate"/>
            </w:r>
            <w:r>
              <w:rPr>
                <w:noProof/>
                <w:webHidden/>
              </w:rPr>
              <w:t>26</w:t>
            </w:r>
            <w:r>
              <w:rPr>
                <w:noProof/>
                <w:webHidden/>
              </w:rPr>
              <w:fldChar w:fldCharType="end"/>
            </w:r>
          </w:hyperlink>
        </w:p>
        <w:p w14:paraId="3029D2C3" w14:textId="3EF6E549"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69" w:history="1">
            <w:r w:rsidRPr="00B97AB3">
              <w:rPr>
                <w:rStyle w:val="Hyperlink"/>
                <w:noProof/>
              </w:rPr>
              <w:t>2.4</w:t>
            </w:r>
            <w:r>
              <w:rPr>
                <w:rFonts w:eastAsiaTheme="minorEastAsia" w:cstheme="minorBidi"/>
                <w:b w:val="0"/>
                <w:bCs w:val="0"/>
                <w:noProof/>
                <w:kern w:val="2"/>
                <w:sz w:val="24"/>
                <w:szCs w:val="24"/>
                <w:lang w:val="en-CZ" w:eastAsia="en-GB"/>
                <w14:ligatures w14:val="standardContextual"/>
              </w:rPr>
              <w:tab/>
            </w:r>
            <w:r w:rsidRPr="00B97AB3">
              <w:rPr>
                <w:rStyle w:val="Hyperlink"/>
                <w:noProof/>
              </w:rPr>
              <w:t>The Smart City Paradigm and Data-Driven Governance</w:t>
            </w:r>
            <w:r>
              <w:rPr>
                <w:noProof/>
                <w:webHidden/>
              </w:rPr>
              <w:tab/>
            </w:r>
            <w:r>
              <w:rPr>
                <w:noProof/>
                <w:webHidden/>
              </w:rPr>
              <w:fldChar w:fldCharType="begin"/>
            </w:r>
            <w:r>
              <w:rPr>
                <w:noProof/>
                <w:webHidden/>
              </w:rPr>
              <w:instrText xml:space="preserve"> PAGEREF _Toc226308769 \h </w:instrText>
            </w:r>
            <w:r>
              <w:rPr>
                <w:noProof/>
                <w:webHidden/>
              </w:rPr>
            </w:r>
            <w:r>
              <w:rPr>
                <w:noProof/>
                <w:webHidden/>
              </w:rPr>
              <w:fldChar w:fldCharType="separate"/>
            </w:r>
            <w:r>
              <w:rPr>
                <w:noProof/>
                <w:webHidden/>
              </w:rPr>
              <w:t>26</w:t>
            </w:r>
            <w:r>
              <w:rPr>
                <w:noProof/>
                <w:webHidden/>
              </w:rPr>
              <w:fldChar w:fldCharType="end"/>
            </w:r>
          </w:hyperlink>
        </w:p>
        <w:p w14:paraId="4F8743E1" w14:textId="0A4A2541"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70" w:history="1">
            <w:r w:rsidRPr="00B97AB3">
              <w:rPr>
                <w:rStyle w:val="Hyperlink"/>
                <w:noProof/>
              </w:rPr>
              <w:t>2.5</w:t>
            </w:r>
            <w:r>
              <w:rPr>
                <w:rFonts w:eastAsiaTheme="minorEastAsia" w:cstheme="minorBidi"/>
                <w:b w:val="0"/>
                <w:bCs w:val="0"/>
                <w:noProof/>
                <w:kern w:val="2"/>
                <w:sz w:val="24"/>
                <w:szCs w:val="24"/>
                <w:lang w:val="en-CZ" w:eastAsia="en-GB"/>
                <w14:ligatures w14:val="standardContextual"/>
              </w:rPr>
              <w:tab/>
            </w:r>
            <w:r w:rsidRPr="00B97AB3">
              <w:rPr>
                <w:rStyle w:val="Hyperlink"/>
                <w:noProof/>
              </w:rPr>
              <w:t>Chapter Summary – Quality of Life in Urban Context</w:t>
            </w:r>
            <w:r>
              <w:rPr>
                <w:noProof/>
                <w:webHidden/>
              </w:rPr>
              <w:tab/>
            </w:r>
            <w:r>
              <w:rPr>
                <w:noProof/>
                <w:webHidden/>
              </w:rPr>
              <w:fldChar w:fldCharType="begin"/>
            </w:r>
            <w:r>
              <w:rPr>
                <w:noProof/>
                <w:webHidden/>
              </w:rPr>
              <w:instrText xml:space="preserve"> PAGEREF _Toc226308770 \h </w:instrText>
            </w:r>
            <w:r>
              <w:rPr>
                <w:noProof/>
                <w:webHidden/>
              </w:rPr>
            </w:r>
            <w:r>
              <w:rPr>
                <w:noProof/>
                <w:webHidden/>
              </w:rPr>
              <w:fldChar w:fldCharType="separate"/>
            </w:r>
            <w:r>
              <w:rPr>
                <w:noProof/>
                <w:webHidden/>
              </w:rPr>
              <w:t>27</w:t>
            </w:r>
            <w:r>
              <w:rPr>
                <w:noProof/>
                <w:webHidden/>
              </w:rPr>
              <w:fldChar w:fldCharType="end"/>
            </w:r>
          </w:hyperlink>
        </w:p>
        <w:p w14:paraId="1343DBB1" w14:textId="36AA39D1" w:rsidR="002326A8" w:rsidRDefault="002326A8">
          <w:pPr>
            <w:pStyle w:val="TOC1"/>
            <w:tabs>
              <w:tab w:val="left" w:pos="440"/>
              <w:tab w:val="right" w:leader="dot" w:pos="9490"/>
            </w:tabs>
            <w:rPr>
              <w:rFonts w:eastAsiaTheme="minorEastAsia" w:cstheme="minorBidi"/>
              <w:b w:val="0"/>
              <w:bCs w:val="0"/>
              <w:i w:val="0"/>
              <w:iCs w:val="0"/>
              <w:noProof/>
              <w:kern w:val="2"/>
              <w:lang w:val="en-CZ" w:eastAsia="en-GB"/>
              <w14:ligatures w14:val="standardContextual"/>
            </w:rPr>
          </w:pPr>
          <w:hyperlink w:anchor="_Toc226308771" w:history="1">
            <w:r w:rsidRPr="00B97AB3">
              <w:rPr>
                <w:rStyle w:val="Hyperlink"/>
                <w:noProof/>
              </w:rPr>
              <w:t>3</w:t>
            </w:r>
            <w:r>
              <w:rPr>
                <w:rFonts w:eastAsiaTheme="minorEastAsia" w:cstheme="minorBidi"/>
                <w:b w:val="0"/>
                <w:bCs w:val="0"/>
                <w:i w:val="0"/>
                <w:iCs w:val="0"/>
                <w:noProof/>
                <w:kern w:val="2"/>
                <w:lang w:val="en-CZ" w:eastAsia="en-GB"/>
                <w14:ligatures w14:val="standardContextual"/>
              </w:rPr>
              <w:tab/>
            </w:r>
            <w:r w:rsidRPr="00B97AB3">
              <w:rPr>
                <w:rStyle w:val="Hyperlink"/>
                <w:noProof/>
              </w:rPr>
              <w:t>Key Indicators for Measuring Urban Well-being</w:t>
            </w:r>
            <w:r>
              <w:rPr>
                <w:noProof/>
                <w:webHidden/>
              </w:rPr>
              <w:tab/>
            </w:r>
            <w:r>
              <w:rPr>
                <w:noProof/>
                <w:webHidden/>
              </w:rPr>
              <w:fldChar w:fldCharType="begin"/>
            </w:r>
            <w:r>
              <w:rPr>
                <w:noProof/>
                <w:webHidden/>
              </w:rPr>
              <w:instrText xml:space="preserve"> PAGEREF _Toc226308771 \h </w:instrText>
            </w:r>
            <w:r>
              <w:rPr>
                <w:noProof/>
                <w:webHidden/>
              </w:rPr>
            </w:r>
            <w:r>
              <w:rPr>
                <w:noProof/>
                <w:webHidden/>
              </w:rPr>
              <w:fldChar w:fldCharType="separate"/>
            </w:r>
            <w:r>
              <w:rPr>
                <w:noProof/>
                <w:webHidden/>
              </w:rPr>
              <w:t>29</w:t>
            </w:r>
            <w:r>
              <w:rPr>
                <w:noProof/>
                <w:webHidden/>
              </w:rPr>
              <w:fldChar w:fldCharType="end"/>
            </w:r>
          </w:hyperlink>
        </w:p>
        <w:p w14:paraId="2D4FDDAF" w14:textId="26CF56D3"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72" w:history="1">
            <w:r w:rsidRPr="00B97AB3">
              <w:rPr>
                <w:rStyle w:val="Hyperlink"/>
                <w:noProof/>
              </w:rPr>
              <w:t>3.1</w:t>
            </w:r>
            <w:r>
              <w:rPr>
                <w:rFonts w:eastAsiaTheme="minorEastAsia" w:cstheme="minorBidi"/>
                <w:b w:val="0"/>
                <w:bCs w:val="0"/>
                <w:noProof/>
                <w:kern w:val="2"/>
                <w:sz w:val="24"/>
                <w:szCs w:val="24"/>
                <w:lang w:val="en-CZ" w:eastAsia="en-GB"/>
                <w14:ligatures w14:val="standardContextual"/>
              </w:rPr>
              <w:tab/>
            </w:r>
            <w:r w:rsidRPr="00B97AB3">
              <w:rPr>
                <w:rStyle w:val="Hyperlink"/>
                <w:noProof/>
              </w:rPr>
              <w:t>Environmental Indicators: Air Quality and Noise Pollution</w:t>
            </w:r>
            <w:r>
              <w:rPr>
                <w:noProof/>
                <w:webHidden/>
              </w:rPr>
              <w:tab/>
            </w:r>
            <w:r>
              <w:rPr>
                <w:noProof/>
                <w:webHidden/>
              </w:rPr>
              <w:fldChar w:fldCharType="begin"/>
            </w:r>
            <w:r>
              <w:rPr>
                <w:noProof/>
                <w:webHidden/>
              </w:rPr>
              <w:instrText xml:space="preserve"> PAGEREF _Toc226308772 \h </w:instrText>
            </w:r>
            <w:r>
              <w:rPr>
                <w:noProof/>
                <w:webHidden/>
              </w:rPr>
            </w:r>
            <w:r>
              <w:rPr>
                <w:noProof/>
                <w:webHidden/>
              </w:rPr>
              <w:fldChar w:fldCharType="separate"/>
            </w:r>
            <w:r>
              <w:rPr>
                <w:noProof/>
                <w:webHidden/>
              </w:rPr>
              <w:t>29</w:t>
            </w:r>
            <w:r>
              <w:rPr>
                <w:noProof/>
                <w:webHidden/>
              </w:rPr>
              <w:fldChar w:fldCharType="end"/>
            </w:r>
          </w:hyperlink>
        </w:p>
        <w:p w14:paraId="6BF847E1" w14:textId="48F8561A"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73" w:history="1">
            <w:r w:rsidRPr="00B97AB3">
              <w:rPr>
                <w:rStyle w:val="Hyperlink"/>
                <w:noProof/>
              </w:rPr>
              <w:t>3.1.1</w:t>
            </w:r>
            <w:r>
              <w:rPr>
                <w:rFonts w:eastAsiaTheme="minorEastAsia" w:cstheme="minorBidi"/>
                <w:noProof/>
                <w:kern w:val="2"/>
                <w:sz w:val="24"/>
                <w:szCs w:val="24"/>
                <w:lang w:val="en-CZ" w:eastAsia="en-GB"/>
                <w14:ligatures w14:val="standardContextual"/>
              </w:rPr>
              <w:tab/>
            </w:r>
            <w:r w:rsidRPr="00B97AB3">
              <w:rPr>
                <w:rStyle w:val="Hyperlink"/>
                <w:noProof/>
              </w:rPr>
              <w:t>Key Indicator Thresholds</w:t>
            </w:r>
            <w:r>
              <w:rPr>
                <w:noProof/>
                <w:webHidden/>
              </w:rPr>
              <w:tab/>
            </w:r>
            <w:r>
              <w:rPr>
                <w:noProof/>
                <w:webHidden/>
              </w:rPr>
              <w:fldChar w:fldCharType="begin"/>
            </w:r>
            <w:r>
              <w:rPr>
                <w:noProof/>
                <w:webHidden/>
              </w:rPr>
              <w:instrText xml:space="preserve"> PAGEREF _Toc226308773 \h </w:instrText>
            </w:r>
            <w:r>
              <w:rPr>
                <w:noProof/>
                <w:webHidden/>
              </w:rPr>
            </w:r>
            <w:r>
              <w:rPr>
                <w:noProof/>
                <w:webHidden/>
              </w:rPr>
              <w:fldChar w:fldCharType="separate"/>
            </w:r>
            <w:r>
              <w:rPr>
                <w:noProof/>
                <w:webHidden/>
              </w:rPr>
              <w:t>29</w:t>
            </w:r>
            <w:r>
              <w:rPr>
                <w:noProof/>
                <w:webHidden/>
              </w:rPr>
              <w:fldChar w:fldCharType="end"/>
            </w:r>
          </w:hyperlink>
        </w:p>
        <w:p w14:paraId="2EEA839E" w14:textId="382BF4C3"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74" w:history="1">
            <w:r w:rsidRPr="00B97AB3">
              <w:rPr>
                <w:rStyle w:val="Hyperlink"/>
                <w:noProof/>
              </w:rPr>
              <w:t>3.1.2</w:t>
            </w:r>
            <w:r>
              <w:rPr>
                <w:rFonts w:eastAsiaTheme="minorEastAsia" w:cstheme="minorBidi"/>
                <w:noProof/>
                <w:kern w:val="2"/>
                <w:sz w:val="24"/>
                <w:szCs w:val="24"/>
                <w:lang w:val="en-CZ" w:eastAsia="en-GB"/>
                <w14:ligatures w14:val="standardContextual"/>
              </w:rPr>
              <w:tab/>
            </w:r>
            <w:r w:rsidRPr="00B97AB3">
              <w:rPr>
                <w:rStyle w:val="Hyperlink"/>
                <w:noProof/>
              </w:rPr>
              <w:t>Health and Policy Implications</w:t>
            </w:r>
            <w:r>
              <w:rPr>
                <w:noProof/>
                <w:webHidden/>
              </w:rPr>
              <w:tab/>
            </w:r>
            <w:r>
              <w:rPr>
                <w:noProof/>
                <w:webHidden/>
              </w:rPr>
              <w:fldChar w:fldCharType="begin"/>
            </w:r>
            <w:r>
              <w:rPr>
                <w:noProof/>
                <w:webHidden/>
              </w:rPr>
              <w:instrText xml:space="preserve"> PAGEREF _Toc226308774 \h </w:instrText>
            </w:r>
            <w:r>
              <w:rPr>
                <w:noProof/>
                <w:webHidden/>
              </w:rPr>
            </w:r>
            <w:r>
              <w:rPr>
                <w:noProof/>
                <w:webHidden/>
              </w:rPr>
              <w:fldChar w:fldCharType="separate"/>
            </w:r>
            <w:r>
              <w:rPr>
                <w:noProof/>
                <w:webHidden/>
              </w:rPr>
              <w:t>30</w:t>
            </w:r>
            <w:r>
              <w:rPr>
                <w:noProof/>
                <w:webHidden/>
              </w:rPr>
              <w:fldChar w:fldCharType="end"/>
            </w:r>
          </w:hyperlink>
        </w:p>
        <w:p w14:paraId="75C8080E" w14:textId="51660705"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75" w:history="1">
            <w:r w:rsidRPr="00B97AB3">
              <w:rPr>
                <w:rStyle w:val="Hyperlink"/>
                <w:noProof/>
              </w:rPr>
              <w:t>3.2</w:t>
            </w:r>
            <w:r>
              <w:rPr>
                <w:rFonts w:eastAsiaTheme="minorEastAsia" w:cstheme="minorBidi"/>
                <w:b w:val="0"/>
                <w:bCs w:val="0"/>
                <w:noProof/>
                <w:kern w:val="2"/>
                <w:sz w:val="24"/>
                <w:szCs w:val="24"/>
                <w:lang w:val="en-CZ" w:eastAsia="en-GB"/>
                <w14:ligatures w14:val="standardContextual"/>
              </w:rPr>
              <w:tab/>
            </w:r>
            <w:r w:rsidRPr="00B97AB3">
              <w:rPr>
                <w:rStyle w:val="Hyperlink"/>
                <w:noProof/>
              </w:rPr>
              <w:t>Mobility and Transportation Infrastructure</w:t>
            </w:r>
            <w:r>
              <w:rPr>
                <w:noProof/>
                <w:webHidden/>
              </w:rPr>
              <w:tab/>
            </w:r>
            <w:r>
              <w:rPr>
                <w:noProof/>
                <w:webHidden/>
              </w:rPr>
              <w:fldChar w:fldCharType="begin"/>
            </w:r>
            <w:r>
              <w:rPr>
                <w:noProof/>
                <w:webHidden/>
              </w:rPr>
              <w:instrText xml:space="preserve"> PAGEREF _Toc226308775 \h </w:instrText>
            </w:r>
            <w:r>
              <w:rPr>
                <w:noProof/>
                <w:webHidden/>
              </w:rPr>
            </w:r>
            <w:r>
              <w:rPr>
                <w:noProof/>
                <w:webHidden/>
              </w:rPr>
              <w:fldChar w:fldCharType="separate"/>
            </w:r>
            <w:r>
              <w:rPr>
                <w:noProof/>
                <w:webHidden/>
              </w:rPr>
              <w:t>30</w:t>
            </w:r>
            <w:r>
              <w:rPr>
                <w:noProof/>
                <w:webHidden/>
              </w:rPr>
              <w:fldChar w:fldCharType="end"/>
            </w:r>
          </w:hyperlink>
        </w:p>
        <w:p w14:paraId="15EA021E" w14:textId="6B85B682"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76" w:history="1">
            <w:r w:rsidRPr="00B97AB3">
              <w:rPr>
                <w:rStyle w:val="Hyperlink"/>
                <w:noProof/>
              </w:rPr>
              <w:t>3.2.1</w:t>
            </w:r>
            <w:r>
              <w:rPr>
                <w:rFonts w:eastAsiaTheme="minorEastAsia" w:cstheme="minorBidi"/>
                <w:noProof/>
                <w:kern w:val="2"/>
                <w:sz w:val="24"/>
                <w:szCs w:val="24"/>
                <w:lang w:val="en-CZ" w:eastAsia="en-GB"/>
                <w14:ligatures w14:val="standardContextual"/>
              </w:rPr>
              <w:tab/>
            </w:r>
            <w:r w:rsidRPr="00B97AB3">
              <w:rPr>
                <w:rStyle w:val="Hyperlink"/>
                <w:noProof/>
              </w:rPr>
              <w:t>Key Mobility Indicators</w:t>
            </w:r>
            <w:r>
              <w:rPr>
                <w:noProof/>
                <w:webHidden/>
              </w:rPr>
              <w:tab/>
            </w:r>
            <w:r>
              <w:rPr>
                <w:noProof/>
                <w:webHidden/>
              </w:rPr>
              <w:fldChar w:fldCharType="begin"/>
            </w:r>
            <w:r>
              <w:rPr>
                <w:noProof/>
                <w:webHidden/>
              </w:rPr>
              <w:instrText xml:space="preserve"> PAGEREF _Toc226308776 \h </w:instrText>
            </w:r>
            <w:r>
              <w:rPr>
                <w:noProof/>
                <w:webHidden/>
              </w:rPr>
            </w:r>
            <w:r>
              <w:rPr>
                <w:noProof/>
                <w:webHidden/>
              </w:rPr>
              <w:fldChar w:fldCharType="separate"/>
            </w:r>
            <w:r>
              <w:rPr>
                <w:noProof/>
                <w:webHidden/>
              </w:rPr>
              <w:t>30</w:t>
            </w:r>
            <w:r>
              <w:rPr>
                <w:noProof/>
                <w:webHidden/>
              </w:rPr>
              <w:fldChar w:fldCharType="end"/>
            </w:r>
          </w:hyperlink>
        </w:p>
        <w:p w14:paraId="4D5FE422" w14:textId="330D7F29"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77" w:history="1">
            <w:r w:rsidRPr="00B97AB3">
              <w:rPr>
                <w:rStyle w:val="Hyperlink"/>
                <w:noProof/>
              </w:rPr>
              <w:t>3.2.2</w:t>
            </w:r>
            <w:r>
              <w:rPr>
                <w:rFonts w:eastAsiaTheme="minorEastAsia" w:cstheme="minorBidi"/>
                <w:noProof/>
                <w:kern w:val="2"/>
                <w:sz w:val="24"/>
                <w:szCs w:val="24"/>
                <w:lang w:val="en-CZ" w:eastAsia="en-GB"/>
                <w14:ligatures w14:val="standardContextual"/>
              </w:rPr>
              <w:tab/>
            </w:r>
            <w:r w:rsidRPr="00B97AB3">
              <w:rPr>
                <w:rStyle w:val="Hyperlink"/>
                <w:noProof/>
              </w:rPr>
              <w:t>Intermodality and Sustainability</w:t>
            </w:r>
            <w:r>
              <w:rPr>
                <w:noProof/>
                <w:webHidden/>
              </w:rPr>
              <w:tab/>
            </w:r>
            <w:r>
              <w:rPr>
                <w:noProof/>
                <w:webHidden/>
              </w:rPr>
              <w:fldChar w:fldCharType="begin"/>
            </w:r>
            <w:r>
              <w:rPr>
                <w:noProof/>
                <w:webHidden/>
              </w:rPr>
              <w:instrText xml:space="preserve"> PAGEREF _Toc226308777 \h </w:instrText>
            </w:r>
            <w:r>
              <w:rPr>
                <w:noProof/>
                <w:webHidden/>
              </w:rPr>
            </w:r>
            <w:r>
              <w:rPr>
                <w:noProof/>
                <w:webHidden/>
              </w:rPr>
              <w:fldChar w:fldCharType="separate"/>
            </w:r>
            <w:r>
              <w:rPr>
                <w:noProof/>
                <w:webHidden/>
              </w:rPr>
              <w:t>31</w:t>
            </w:r>
            <w:r>
              <w:rPr>
                <w:noProof/>
                <w:webHidden/>
              </w:rPr>
              <w:fldChar w:fldCharType="end"/>
            </w:r>
          </w:hyperlink>
        </w:p>
        <w:p w14:paraId="72BFBEC5" w14:textId="0EFCA809"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78" w:history="1">
            <w:r w:rsidRPr="00B97AB3">
              <w:rPr>
                <w:rStyle w:val="Hyperlink"/>
                <w:noProof/>
              </w:rPr>
              <w:t>3.3</w:t>
            </w:r>
            <w:r>
              <w:rPr>
                <w:rFonts w:eastAsiaTheme="minorEastAsia" w:cstheme="minorBidi"/>
                <w:b w:val="0"/>
                <w:bCs w:val="0"/>
                <w:noProof/>
                <w:kern w:val="2"/>
                <w:sz w:val="24"/>
                <w:szCs w:val="24"/>
                <w:lang w:val="en-CZ" w:eastAsia="en-GB"/>
                <w14:ligatures w14:val="standardContextual"/>
              </w:rPr>
              <w:tab/>
            </w:r>
            <w:r w:rsidRPr="00B97AB3">
              <w:rPr>
                <w:rStyle w:val="Hyperlink"/>
                <w:noProof/>
              </w:rPr>
              <w:t>Accessibility to Public Services</w:t>
            </w:r>
            <w:r>
              <w:rPr>
                <w:noProof/>
                <w:webHidden/>
              </w:rPr>
              <w:tab/>
            </w:r>
            <w:r>
              <w:rPr>
                <w:noProof/>
                <w:webHidden/>
              </w:rPr>
              <w:fldChar w:fldCharType="begin"/>
            </w:r>
            <w:r>
              <w:rPr>
                <w:noProof/>
                <w:webHidden/>
              </w:rPr>
              <w:instrText xml:space="preserve"> PAGEREF _Toc226308778 \h </w:instrText>
            </w:r>
            <w:r>
              <w:rPr>
                <w:noProof/>
                <w:webHidden/>
              </w:rPr>
            </w:r>
            <w:r>
              <w:rPr>
                <w:noProof/>
                <w:webHidden/>
              </w:rPr>
              <w:fldChar w:fldCharType="separate"/>
            </w:r>
            <w:r>
              <w:rPr>
                <w:noProof/>
                <w:webHidden/>
              </w:rPr>
              <w:t>31</w:t>
            </w:r>
            <w:r>
              <w:rPr>
                <w:noProof/>
                <w:webHidden/>
              </w:rPr>
              <w:fldChar w:fldCharType="end"/>
            </w:r>
          </w:hyperlink>
        </w:p>
        <w:p w14:paraId="41068447" w14:textId="28851FCB"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79" w:history="1">
            <w:r w:rsidRPr="00B97AB3">
              <w:rPr>
                <w:rStyle w:val="Hyperlink"/>
                <w:noProof/>
              </w:rPr>
              <w:t>3.3.1</w:t>
            </w:r>
            <w:r>
              <w:rPr>
                <w:rFonts w:eastAsiaTheme="minorEastAsia" w:cstheme="minorBidi"/>
                <w:noProof/>
                <w:kern w:val="2"/>
                <w:sz w:val="24"/>
                <w:szCs w:val="24"/>
                <w:lang w:val="en-CZ" w:eastAsia="en-GB"/>
                <w14:ligatures w14:val="standardContextual"/>
              </w:rPr>
              <w:tab/>
            </w:r>
            <w:r w:rsidRPr="00B97AB3">
              <w:rPr>
                <w:rStyle w:val="Hyperlink"/>
                <w:noProof/>
              </w:rPr>
              <w:t>Dimensions of Urban Accessibility</w:t>
            </w:r>
            <w:r>
              <w:rPr>
                <w:noProof/>
                <w:webHidden/>
              </w:rPr>
              <w:tab/>
            </w:r>
            <w:r>
              <w:rPr>
                <w:noProof/>
                <w:webHidden/>
              </w:rPr>
              <w:fldChar w:fldCharType="begin"/>
            </w:r>
            <w:r>
              <w:rPr>
                <w:noProof/>
                <w:webHidden/>
              </w:rPr>
              <w:instrText xml:space="preserve"> PAGEREF _Toc226308779 \h </w:instrText>
            </w:r>
            <w:r>
              <w:rPr>
                <w:noProof/>
                <w:webHidden/>
              </w:rPr>
            </w:r>
            <w:r>
              <w:rPr>
                <w:noProof/>
                <w:webHidden/>
              </w:rPr>
              <w:fldChar w:fldCharType="separate"/>
            </w:r>
            <w:r>
              <w:rPr>
                <w:noProof/>
                <w:webHidden/>
              </w:rPr>
              <w:t>31</w:t>
            </w:r>
            <w:r>
              <w:rPr>
                <w:noProof/>
                <w:webHidden/>
              </w:rPr>
              <w:fldChar w:fldCharType="end"/>
            </w:r>
          </w:hyperlink>
        </w:p>
        <w:p w14:paraId="320D633F" w14:textId="1EF4DA81"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80" w:history="1">
            <w:r w:rsidRPr="00B97AB3">
              <w:rPr>
                <w:rStyle w:val="Hyperlink"/>
                <w:noProof/>
              </w:rPr>
              <w:t>3.3.2</w:t>
            </w:r>
            <w:r>
              <w:rPr>
                <w:rFonts w:eastAsiaTheme="minorEastAsia" w:cstheme="minorBidi"/>
                <w:noProof/>
                <w:kern w:val="2"/>
                <w:sz w:val="24"/>
                <w:szCs w:val="24"/>
                <w:lang w:val="en-CZ" w:eastAsia="en-GB"/>
                <w14:ligatures w14:val="standardContextual"/>
              </w:rPr>
              <w:tab/>
            </w:r>
            <w:r w:rsidRPr="00B97AB3">
              <w:rPr>
                <w:rStyle w:val="Hyperlink"/>
                <w:noProof/>
              </w:rPr>
              <w:t>The Role of Spatial Equity</w:t>
            </w:r>
            <w:r>
              <w:rPr>
                <w:noProof/>
                <w:webHidden/>
              </w:rPr>
              <w:tab/>
            </w:r>
            <w:r>
              <w:rPr>
                <w:noProof/>
                <w:webHidden/>
              </w:rPr>
              <w:fldChar w:fldCharType="begin"/>
            </w:r>
            <w:r>
              <w:rPr>
                <w:noProof/>
                <w:webHidden/>
              </w:rPr>
              <w:instrText xml:space="preserve"> PAGEREF _Toc226308780 \h </w:instrText>
            </w:r>
            <w:r>
              <w:rPr>
                <w:noProof/>
                <w:webHidden/>
              </w:rPr>
            </w:r>
            <w:r>
              <w:rPr>
                <w:noProof/>
                <w:webHidden/>
              </w:rPr>
              <w:fldChar w:fldCharType="separate"/>
            </w:r>
            <w:r>
              <w:rPr>
                <w:noProof/>
                <w:webHidden/>
              </w:rPr>
              <w:t>32</w:t>
            </w:r>
            <w:r>
              <w:rPr>
                <w:noProof/>
                <w:webHidden/>
              </w:rPr>
              <w:fldChar w:fldCharType="end"/>
            </w:r>
          </w:hyperlink>
        </w:p>
        <w:p w14:paraId="46A53E5B" w14:textId="7190BC97"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81" w:history="1">
            <w:r w:rsidRPr="00B97AB3">
              <w:rPr>
                <w:rStyle w:val="Hyperlink"/>
                <w:noProof/>
              </w:rPr>
              <w:t>3.4</w:t>
            </w:r>
            <w:r>
              <w:rPr>
                <w:rFonts w:eastAsiaTheme="minorEastAsia" w:cstheme="minorBidi"/>
                <w:b w:val="0"/>
                <w:bCs w:val="0"/>
                <w:noProof/>
                <w:kern w:val="2"/>
                <w:sz w:val="24"/>
                <w:szCs w:val="24"/>
                <w:lang w:val="en-CZ" w:eastAsia="en-GB"/>
                <w14:ligatures w14:val="standardContextual"/>
              </w:rPr>
              <w:tab/>
            </w:r>
            <w:r w:rsidRPr="00B97AB3">
              <w:rPr>
                <w:rStyle w:val="Hyperlink"/>
                <w:noProof/>
              </w:rPr>
              <w:t>Safety and Socio-Economic Stability</w:t>
            </w:r>
            <w:r>
              <w:rPr>
                <w:noProof/>
                <w:webHidden/>
              </w:rPr>
              <w:tab/>
            </w:r>
            <w:r>
              <w:rPr>
                <w:noProof/>
                <w:webHidden/>
              </w:rPr>
              <w:fldChar w:fldCharType="begin"/>
            </w:r>
            <w:r>
              <w:rPr>
                <w:noProof/>
                <w:webHidden/>
              </w:rPr>
              <w:instrText xml:space="preserve"> PAGEREF _Toc226308781 \h </w:instrText>
            </w:r>
            <w:r>
              <w:rPr>
                <w:noProof/>
                <w:webHidden/>
              </w:rPr>
            </w:r>
            <w:r>
              <w:rPr>
                <w:noProof/>
                <w:webHidden/>
              </w:rPr>
              <w:fldChar w:fldCharType="separate"/>
            </w:r>
            <w:r>
              <w:rPr>
                <w:noProof/>
                <w:webHidden/>
              </w:rPr>
              <w:t>32</w:t>
            </w:r>
            <w:r>
              <w:rPr>
                <w:noProof/>
                <w:webHidden/>
              </w:rPr>
              <w:fldChar w:fldCharType="end"/>
            </w:r>
          </w:hyperlink>
        </w:p>
        <w:p w14:paraId="4C55F410" w14:textId="0B16C176"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82" w:history="1">
            <w:r w:rsidRPr="00B97AB3">
              <w:rPr>
                <w:rStyle w:val="Hyperlink"/>
                <w:noProof/>
              </w:rPr>
              <w:t>3.4.1</w:t>
            </w:r>
            <w:r>
              <w:rPr>
                <w:rFonts w:eastAsiaTheme="minorEastAsia" w:cstheme="minorBidi"/>
                <w:noProof/>
                <w:kern w:val="2"/>
                <w:sz w:val="24"/>
                <w:szCs w:val="24"/>
                <w:lang w:val="en-CZ" w:eastAsia="en-GB"/>
                <w14:ligatures w14:val="standardContextual"/>
              </w:rPr>
              <w:tab/>
            </w:r>
            <w:r w:rsidRPr="00B97AB3">
              <w:rPr>
                <w:rStyle w:val="Hyperlink"/>
                <w:noProof/>
              </w:rPr>
              <w:t>Dimensions and Physical Safety</w:t>
            </w:r>
            <w:r>
              <w:rPr>
                <w:noProof/>
                <w:webHidden/>
              </w:rPr>
              <w:tab/>
            </w:r>
            <w:r>
              <w:rPr>
                <w:noProof/>
                <w:webHidden/>
              </w:rPr>
              <w:fldChar w:fldCharType="begin"/>
            </w:r>
            <w:r>
              <w:rPr>
                <w:noProof/>
                <w:webHidden/>
              </w:rPr>
              <w:instrText xml:space="preserve"> PAGEREF _Toc226308782 \h </w:instrText>
            </w:r>
            <w:r>
              <w:rPr>
                <w:noProof/>
                <w:webHidden/>
              </w:rPr>
            </w:r>
            <w:r>
              <w:rPr>
                <w:noProof/>
                <w:webHidden/>
              </w:rPr>
              <w:fldChar w:fldCharType="separate"/>
            </w:r>
            <w:r>
              <w:rPr>
                <w:noProof/>
                <w:webHidden/>
              </w:rPr>
              <w:t>32</w:t>
            </w:r>
            <w:r>
              <w:rPr>
                <w:noProof/>
                <w:webHidden/>
              </w:rPr>
              <w:fldChar w:fldCharType="end"/>
            </w:r>
          </w:hyperlink>
        </w:p>
        <w:p w14:paraId="1880DCD6" w14:textId="76D6927A"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83" w:history="1">
            <w:r w:rsidRPr="00B97AB3">
              <w:rPr>
                <w:rStyle w:val="Hyperlink"/>
                <w:noProof/>
              </w:rPr>
              <w:t>3.4.2</w:t>
            </w:r>
            <w:r>
              <w:rPr>
                <w:rFonts w:eastAsiaTheme="minorEastAsia" w:cstheme="minorBidi"/>
                <w:noProof/>
                <w:kern w:val="2"/>
                <w:sz w:val="24"/>
                <w:szCs w:val="24"/>
                <w:lang w:val="en-CZ" w:eastAsia="en-GB"/>
                <w14:ligatures w14:val="standardContextual"/>
              </w:rPr>
              <w:tab/>
            </w:r>
            <w:r w:rsidRPr="00B97AB3">
              <w:rPr>
                <w:rStyle w:val="Hyperlink"/>
                <w:noProof/>
              </w:rPr>
              <w:t>Socio-Economic Stability</w:t>
            </w:r>
            <w:r>
              <w:rPr>
                <w:noProof/>
                <w:webHidden/>
              </w:rPr>
              <w:tab/>
            </w:r>
            <w:r>
              <w:rPr>
                <w:noProof/>
                <w:webHidden/>
              </w:rPr>
              <w:fldChar w:fldCharType="begin"/>
            </w:r>
            <w:r>
              <w:rPr>
                <w:noProof/>
                <w:webHidden/>
              </w:rPr>
              <w:instrText xml:space="preserve"> PAGEREF _Toc226308783 \h </w:instrText>
            </w:r>
            <w:r>
              <w:rPr>
                <w:noProof/>
                <w:webHidden/>
              </w:rPr>
            </w:r>
            <w:r>
              <w:rPr>
                <w:noProof/>
                <w:webHidden/>
              </w:rPr>
              <w:fldChar w:fldCharType="separate"/>
            </w:r>
            <w:r>
              <w:rPr>
                <w:noProof/>
                <w:webHidden/>
              </w:rPr>
              <w:t>33</w:t>
            </w:r>
            <w:r>
              <w:rPr>
                <w:noProof/>
                <w:webHidden/>
              </w:rPr>
              <w:fldChar w:fldCharType="end"/>
            </w:r>
          </w:hyperlink>
        </w:p>
        <w:p w14:paraId="22A4BB1C" w14:textId="3D77098D" w:rsidR="002326A8" w:rsidRDefault="002326A8">
          <w:pPr>
            <w:pStyle w:val="TOC3"/>
            <w:tabs>
              <w:tab w:val="left" w:pos="1320"/>
              <w:tab w:val="right" w:leader="dot" w:pos="9490"/>
            </w:tabs>
            <w:rPr>
              <w:rFonts w:eastAsiaTheme="minorEastAsia" w:cstheme="minorBidi"/>
              <w:noProof/>
              <w:kern w:val="2"/>
              <w:sz w:val="24"/>
              <w:szCs w:val="24"/>
              <w:lang w:val="en-CZ" w:eastAsia="en-GB"/>
              <w14:ligatures w14:val="standardContextual"/>
            </w:rPr>
          </w:pPr>
          <w:hyperlink w:anchor="_Toc226308784" w:history="1">
            <w:r w:rsidRPr="00B97AB3">
              <w:rPr>
                <w:rStyle w:val="Hyperlink"/>
                <w:noProof/>
              </w:rPr>
              <w:t>3.4.3</w:t>
            </w:r>
            <w:r>
              <w:rPr>
                <w:rFonts w:eastAsiaTheme="minorEastAsia" w:cstheme="minorBidi"/>
                <w:noProof/>
                <w:kern w:val="2"/>
                <w:sz w:val="24"/>
                <w:szCs w:val="24"/>
                <w:lang w:val="en-CZ" w:eastAsia="en-GB"/>
                <w14:ligatures w14:val="standardContextual"/>
              </w:rPr>
              <w:tab/>
            </w:r>
            <w:r w:rsidRPr="00B97AB3">
              <w:rPr>
                <w:rStyle w:val="Hyperlink"/>
                <w:noProof/>
              </w:rPr>
              <w:t>Integrating Subjective Well-being</w:t>
            </w:r>
            <w:r>
              <w:rPr>
                <w:noProof/>
                <w:webHidden/>
              </w:rPr>
              <w:tab/>
            </w:r>
            <w:r>
              <w:rPr>
                <w:noProof/>
                <w:webHidden/>
              </w:rPr>
              <w:fldChar w:fldCharType="begin"/>
            </w:r>
            <w:r>
              <w:rPr>
                <w:noProof/>
                <w:webHidden/>
              </w:rPr>
              <w:instrText xml:space="preserve"> PAGEREF _Toc226308784 \h </w:instrText>
            </w:r>
            <w:r>
              <w:rPr>
                <w:noProof/>
                <w:webHidden/>
              </w:rPr>
            </w:r>
            <w:r>
              <w:rPr>
                <w:noProof/>
                <w:webHidden/>
              </w:rPr>
              <w:fldChar w:fldCharType="separate"/>
            </w:r>
            <w:r>
              <w:rPr>
                <w:noProof/>
                <w:webHidden/>
              </w:rPr>
              <w:t>33</w:t>
            </w:r>
            <w:r>
              <w:rPr>
                <w:noProof/>
                <w:webHidden/>
              </w:rPr>
              <w:fldChar w:fldCharType="end"/>
            </w:r>
          </w:hyperlink>
        </w:p>
        <w:p w14:paraId="24AAF1F2" w14:textId="5CFB1507"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85" w:history="1">
            <w:r w:rsidRPr="00B97AB3">
              <w:rPr>
                <w:rStyle w:val="Hyperlink"/>
                <w:noProof/>
              </w:rPr>
              <w:t>3.5</w:t>
            </w:r>
            <w:r>
              <w:rPr>
                <w:rFonts w:eastAsiaTheme="minorEastAsia" w:cstheme="minorBidi"/>
                <w:b w:val="0"/>
                <w:bCs w:val="0"/>
                <w:noProof/>
                <w:kern w:val="2"/>
                <w:sz w:val="24"/>
                <w:szCs w:val="24"/>
                <w:lang w:val="en-CZ" w:eastAsia="en-GB"/>
                <w14:ligatures w14:val="standardContextual"/>
              </w:rPr>
              <w:tab/>
            </w:r>
            <w:r w:rsidRPr="00B97AB3">
              <w:rPr>
                <w:rStyle w:val="Hyperlink"/>
                <w:noProof/>
              </w:rPr>
              <w:t>Chapter Summary – Key Indicators for Measuring Urban Well-being</w:t>
            </w:r>
            <w:r>
              <w:rPr>
                <w:noProof/>
                <w:webHidden/>
              </w:rPr>
              <w:tab/>
            </w:r>
            <w:r>
              <w:rPr>
                <w:noProof/>
                <w:webHidden/>
              </w:rPr>
              <w:fldChar w:fldCharType="begin"/>
            </w:r>
            <w:r>
              <w:rPr>
                <w:noProof/>
                <w:webHidden/>
              </w:rPr>
              <w:instrText xml:space="preserve"> PAGEREF _Toc226308785 \h </w:instrText>
            </w:r>
            <w:r>
              <w:rPr>
                <w:noProof/>
                <w:webHidden/>
              </w:rPr>
            </w:r>
            <w:r>
              <w:rPr>
                <w:noProof/>
                <w:webHidden/>
              </w:rPr>
              <w:fldChar w:fldCharType="separate"/>
            </w:r>
            <w:r>
              <w:rPr>
                <w:noProof/>
                <w:webHidden/>
              </w:rPr>
              <w:t>33</w:t>
            </w:r>
            <w:r>
              <w:rPr>
                <w:noProof/>
                <w:webHidden/>
              </w:rPr>
              <w:fldChar w:fldCharType="end"/>
            </w:r>
          </w:hyperlink>
        </w:p>
        <w:p w14:paraId="4D10A369" w14:textId="09A2EFC5" w:rsidR="002326A8" w:rsidRDefault="002326A8">
          <w:pPr>
            <w:pStyle w:val="TOC1"/>
            <w:tabs>
              <w:tab w:val="left" w:pos="440"/>
              <w:tab w:val="right" w:leader="dot" w:pos="9490"/>
            </w:tabs>
            <w:rPr>
              <w:rFonts w:eastAsiaTheme="minorEastAsia" w:cstheme="minorBidi"/>
              <w:b w:val="0"/>
              <w:bCs w:val="0"/>
              <w:i w:val="0"/>
              <w:iCs w:val="0"/>
              <w:noProof/>
              <w:kern w:val="2"/>
              <w:lang w:val="en-CZ" w:eastAsia="en-GB"/>
              <w14:ligatures w14:val="standardContextual"/>
            </w:rPr>
          </w:pPr>
          <w:hyperlink w:anchor="_Toc226308786" w:history="1">
            <w:r w:rsidRPr="00B97AB3">
              <w:rPr>
                <w:rStyle w:val="Hyperlink"/>
                <w:noProof/>
              </w:rPr>
              <w:t>4</w:t>
            </w:r>
            <w:r>
              <w:rPr>
                <w:rFonts w:eastAsiaTheme="minorEastAsia" w:cstheme="minorBidi"/>
                <w:b w:val="0"/>
                <w:bCs w:val="0"/>
                <w:i w:val="0"/>
                <w:iCs w:val="0"/>
                <w:noProof/>
                <w:kern w:val="2"/>
                <w:lang w:val="en-CZ" w:eastAsia="en-GB"/>
                <w14:ligatures w14:val="standardContextual"/>
              </w:rPr>
              <w:tab/>
            </w:r>
            <w:r w:rsidRPr="00B97AB3">
              <w:rPr>
                <w:rStyle w:val="Hyperlink"/>
                <w:noProof/>
              </w:rPr>
              <w:t>Quantitative QOL Assessment</w:t>
            </w:r>
            <w:r>
              <w:rPr>
                <w:noProof/>
                <w:webHidden/>
              </w:rPr>
              <w:tab/>
            </w:r>
            <w:r>
              <w:rPr>
                <w:noProof/>
                <w:webHidden/>
              </w:rPr>
              <w:fldChar w:fldCharType="begin"/>
            </w:r>
            <w:r>
              <w:rPr>
                <w:noProof/>
                <w:webHidden/>
              </w:rPr>
              <w:instrText xml:space="preserve"> PAGEREF _Toc226308786 \h </w:instrText>
            </w:r>
            <w:r>
              <w:rPr>
                <w:noProof/>
                <w:webHidden/>
              </w:rPr>
            </w:r>
            <w:r>
              <w:rPr>
                <w:noProof/>
                <w:webHidden/>
              </w:rPr>
              <w:fldChar w:fldCharType="separate"/>
            </w:r>
            <w:r>
              <w:rPr>
                <w:noProof/>
                <w:webHidden/>
              </w:rPr>
              <w:t>35</w:t>
            </w:r>
            <w:r>
              <w:rPr>
                <w:noProof/>
                <w:webHidden/>
              </w:rPr>
              <w:fldChar w:fldCharType="end"/>
            </w:r>
          </w:hyperlink>
        </w:p>
        <w:p w14:paraId="1259CC76" w14:textId="6997FB0A"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87" w:history="1">
            <w:r w:rsidRPr="00B97AB3">
              <w:rPr>
                <w:rStyle w:val="Hyperlink"/>
                <w:noProof/>
              </w:rPr>
              <w:t>4.1</w:t>
            </w:r>
            <w:r>
              <w:rPr>
                <w:rFonts w:eastAsiaTheme="minorEastAsia" w:cstheme="minorBidi"/>
                <w:b w:val="0"/>
                <w:bCs w:val="0"/>
                <w:noProof/>
                <w:kern w:val="2"/>
                <w:sz w:val="24"/>
                <w:szCs w:val="24"/>
                <w:lang w:val="en-CZ" w:eastAsia="en-GB"/>
                <w14:ligatures w14:val="standardContextual"/>
              </w:rPr>
              <w:tab/>
            </w:r>
            <w:r w:rsidRPr="00B97AB3">
              <w:rPr>
                <w:rStyle w:val="Hyperlink"/>
                <w:noProof/>
              </w:rPr>
              <w:t>Comparative Analysis of Current QOL Ranking Methodologies</w:t>
            </w:r>
            <w:r>
              <w:rPr>
                <w:noProof/>
                <w:webHidden/>
              </w:rPr>
              <w:tab/>
            </w:r>
            <w:r>
              <w:rPr>
                <w:noProof/>
                <w:webHidden/>
              </w:rPr>
              <w:fldChar w:fldCharType="begin"/>
            </w:r>
            <w:r>
              <w:rPr>
                <w:noProof/>
                <w:webHidden/>
              </w:rPr>
              <w:instrText xml:space="preserve"> PAGEREF _Toc226308787 \h </w:instrText>
            </w:r>
            <w:r>
              <w:rPr>
                <w:noProof/>
                <w:webHidden/>
              </w:rPr>
            </w:r>
            <w:r>
              <w:rPr>
                <w:noProof/>
                <w:webHidden/>
              </w:rPr>
              <w:fldChar w:fldCharType="separate"/>
            </w:r>
            <w:r>
              <w:rPr>
                <w:noProof/>
                <w:webHidden/>
              </w:rPr>
              <w:t>35</w:t>
            </w:r>
            <w:r>
              <w:rPr>
                <w:noProof/>
                <w:webHidden/>
              </w:rPr>
              <w:fldChar w:fldCharType="end"/>
            </w:r>
          </w:hyperlink>
        </w:p>
        <w:p w14:paraId="1A059220" w14:textId="72D23441"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88" w:history="1">
            <w:r w:rsidRPr="00B97AB3">
              <w:rPr>
                <w:rStyle w:val="Hyperlink"/>
                <w:noProof/>
              </w:rPr>
              <w:t>4.2</w:t>
            </w:r>
            <w:r>
              <w:rPr>
                <w:rFonts w:eastAsiaTheme="minorEastAsia" w:cstheme="minorBidi"/>
                <w:b w:val="0"/>
                <w:bCs w:val="0"/>
                <w:noProof/>
                <w:kern w:val="2"/>
                <w:sz w:val="24"/>
                <w:szCs w:val="24"/>
                <w:lang w:val="en-CZ" w:eastAsia="en-GB"/>
                <w14:ligatures w14:val="standardContextual"/>
              </w:rPr>
              <w:tab/>
            </w:r>
            <w:r w:rsidRPr="00B97AB3">
              <w:rPr>
                <w:rStyle w:val="Hyperlink"/>
                <w:noProof/>
              </w:rPr>
              <w:t>Challenges in Data Normalization and Weighting</w:t>
            </w:r>
            <w:r>
              <w:rPr>
                <w:noProof/>
                <w:webHidden/>
              </w:rPr>
              <w:tab/>
            </w:r>
            <w:r>
              <w:rPr>
                <w:noProof/>
                <w:webHidden/>
              </w:rPr>
              <w:fldChar w:fldCharType="begin"/>
            </w:r>
            <w:r>
              <w:rPr>
                <w:noProof/>
                <w:webHidden/>
              </w:rPr>
              <w:instrText xml:space="preserve"> PAGEREF _Toc226308788 \h </w:instrText>
            </w:r>
            <w:r>
              <w:rPr>
                <w:noProof/>
                <w:webHidden/>
              </w:rPr>
            </w:r>
            <w:r>
              <w:rPr>
                <w:noProof/>
                <w:webHidden/>
              </w:rPr>
              <w:fldChar w:fldCharType="separate"/>
            </w:r>
            <w:r>
              <w:rPr>
                <w:noProof/>
                <w:webHidden/>
              </w:rPr>
              <w:t>36</w:t>
            </w:r>
            <w:r>
              <w:rPr>
                <w:noProof/>
                <w:webHidden/>
              </w:rPr>
              <w:fldChar w:fldCharType="end"/>
            </w:r>
          </w:hyperlink>
        </w:p>
        <w:p w14:paraId="62C3A57F" w14:textId="75254985"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89" w:history="1">
            <w:r w:rsidRPr="00B97AB3">
              <w:rPr>
                <w:rStyle w:val="Hyperlink"/>
                <w:noProof/>
              </w:rPr>
              <w:t>4.3</w:t>
            </w:r>
            <w:r>
              <w:rPr>
                <w:rFonts w:eastAsiaTheme="minorEastAsia" w:cstheme="minorBidi"/>
                <w:b w:val="0"/>
                <w:bCs w:val="0"/>
                <w:noProof/>
                <w:kern w:val="2"/>
                <w:sz w:val="24"/>
                <w:szCs w:val="24"/>
                <w:lang w:val="en-CZ" w:eastAsia="en-GB"/>
                <w14:ligatures w14:val="standardContextual"/>
              </w:rPr>
              <w:tab/>
            </w:r>
            <w:r w:rsidRPr="00B97AB3">
              <w:rPr>
                <w:rStyle w:val="Hyperlink"/>
                <w:noProof/>
              </w:rPr>
              <w:t>The Role of Open Data Platforms (Golemio Case Study)</w:t>
            </w:r>
            <w:r>
              <w:rPr>
                <w:noProof/>
                <w:webHidden/>
              </w:rPr>
              <w:tab/>
            </w:r>
            <w:r>
              <w:rPr>
                <w:noProof/>
                <w:webHidden/>
              </w:rPr>
              <w:fldChar w:fldCharType="begin"/>
            </w:r>
            <w:r>
              <w:rPr>
                <w:noProof/>
                <w:webHidden/>
              </w:rPr>
              <w:instrText xml:space="preserve"> PAGEREF _Toc226308789 \h </w:instrText>
            </w:r>
            <w:r>
              <w:rPr>
                <w:noProof/>
                <w:webHidden/>
              </w:rPr>
            </w:r>
            <w:r>
              <w:rPr>
                <w:noProof/>
                <w:webHidden/>
              </w:rPr>
              <w:fldChar w:fldCharType="separate"/>
            </w:r>
            <w:r>
              <w:rPr>
                <w:noProof/>
                <w:webHidden/>
              </w:rPr>
              <w:t>37</w:t>
            </w:r>
            <w:r>
              <w:rPr>
                <w:noProof/>
                <w:webHidden/>
              </w:rPr>
              <w:fldChar w:fldCharType="end"/>
            </w:r>
          </w:hyperlink>
        </w:p>
        <w:p w14:paraId="06B0EB1B" w14:textId="4E240EB1"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90" w:history="1">
            <w:r w:rsidRPr="00B97AB3">
              <w:rPr>
                <w:rStyle w:val="Hyperlink"/>
                <w:noProof/>
              </w:rPr>
              <w:t>4.4</w:t>
            </w:r>
            <w:r>
              <w:rPr>
                <w:rFonts w:eastAsiaTheme="minorEastAsia" w:cstheme="minorBidi"/>
                <w:b w:val="0"/>
                <w:bCs w:val="0"/>
                <w:noProof/>
                <w:kern w:val="2"/>
                <w:sz w:val="24"/>
                <w:szCs w:val="24"/>
                <w:lang w:val="en-CZ" w:eastAsia="en-GB"/>
                <w14:ligatures w14:val="standardContextual"/>
              </w:rPr>
              <w:tab/>
            </w:r>
            <w:r w:rsidRPr="00B97AB3">
              <w:rPr>
                <w:rStyle w:val="Hyperlink"/>
                <w:noProof/>
              </w:rPr>
              <w:t>Chapter Summary – Quantitative QOL Assessment</w:t>
            </w:r>
            <w:r>
              <w:rPr>
                <w:noProof/>
                <w:webHidden/>
              </w:rPr>
              <w:tab/>
            </w:r>
            <w:r>
              <w:rPr>
                <w:noProof/>
                <w:webHidden/>
              </w:rPr>
              <w:fldChar w:fldCharType="begin"/>
            </w:r>
            <w:r>
              <w:rPr>
                <w:noProof/>
                <w:webHidden/>
              </w:rPr>
              <w:instrText xml:space="preserve"> PAGEREF _Toc226308790 \h </w:instrText>
            </w:r>
            <w:r>
              <w:rPr>
                <w:noProof/>
                <w:webHidden/>
              </w:rPr>
            </w:r>
            <w:r>
              <w:rPr>
                <w:noProof/>
                <w:webHidden/>
              </w:rPr>
              <w:fldChar w:fldCharType="separate"/>
            </w:r>
            <w:r>
              <w:rPr>
                <w:noProof/>
                <w:webHidden/>
              </w:rPr>
              <w:t>38</w:t>
            </w:r>
            <w:r>
              <w:rPr>
                <w:noProof/>
                <w:webHidden/>
              </w:rPr>
              <w:fldChar w:fldCharType="end"/>
            </w:r>
          </w:hyperlink>
        </w:p>
        <w:p w14:paraId="4C3828D9" w14:textId="3B1436F3" w:rsidR="002326A8" w:rsidRDefault="002326A8">
          <w:pPr>
            <w:pStyle w:val="TOC1"/>
            <w:tabs>
              <w:tab w:val="left" w:pos="440"/>
              <w:tab w:val="right" w:leader="dot" w:pos="9490"/>
            </w:tabs>
            <w:rPr>
              <w:rFonts w:eastAsiaTheme="minorEastAsia" w:cstheme="minorBidi"/>
              <w:b w:val="0"/>
              <w:bCs w:val="0"/>
              <w:i w:val="0"/>
              <w:iCs w:val="0"/>
              <w:noProof/>
              <w:kern w:val="2"/>
              <w:lang w:val="en-CZ" w:eastAsia="en-GB"/>
              <w14:ligatures w14:val="standardContextual"/>
            </w:rPr>
          </w:pPr>
          <w:hyperlink w:anchor="_Toc226308791" w:history="1">
            <w:r w:rsidRPr="00B97AB3">
              <w:rPr>
                <w:rStyle w:val="Hyperlink"/>
                <w:noProof/>
              </w:rPr>
              <w:t>5</w:t>
            </w:r>
            <w:r>
              <w:rPr>
                <w:rFonts w:eastAsiaTheme="minorEastAsia" w:cstheme="minorBidi"/>
                <w:b w:val="0"/>
                <w:bCs w:val="0"/>
                <w:i w:val="0"/>
                <w:iCs w:val="0"/>
                <w:noProof/>
                <w:kern w:val="2"/>
                <w:lang w:val="en-CZ" w:eastAsia="en-GB"/>
                <w14:ligatures w14:val="standardContextual"/>
              </w:rPr>
              <w:tab/>
            </w:r>
            <w:r w:rsidRPr="00B97AB3">
              <w:rPr>
                <w:rStyle w:val="Hyperlink"/>
                <w:noProof/>
              </w:rPr>
              <w:t>Scenario-Based Case Studies in Urban Prague</w:t>
            </w:r>
            <w:r>
              <w:rPr>
                <w:noProof/>
                <w:webHidden/>
              </w:rPr>
              <w:tab/>
            </w:r>
            <w:r>
              <w:rPr>
                <w:noProof/>
                <w:webHidden/>
              </w:rPr>
              <w:fldChar w:fldCharType="begin"/>
            </w:r>
            <w:r>
              <w:rPr>
                <w:noProof/>
                <w:webHidden/>
              </w:rPr>
              <w:instrText xml:space="preserve"> PAGEREF _Toc226308791 \h </w:instrText>
            </w:r>
            <w:r>
              <w:rPr>
                <w:noProof/>
                <w:webHidden/>
              </w:rPr>
            </w:r>
            <w:r>
              <w:rPr>
                <w:noProof/>
                <w:webHidden/>
              </w:rPr>
              <w:fldChar w:fldCharType="separate"/>
            </w:r>
            <w:r>
              <w:rPr>
                <w:noProof/>
                <w:webHidden/>
              </w:rPr>
              <w:t>40</w:t>
            </w:r>
            <w:r>
              <w:rPr>
                <w:noProof/>
                <w:webHidden/>
              </w:rPr>
              <w:fldChar w:fldCharType="end"/>
            </w:r>
          </w:hyperlink>
        </w:p>
        <w:p w14:paraId="2183F5F5" w14:textId="63BA56DB"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92" w:history="1">
            <w:r w:rsidRPr="00B97AB3">
              <w:rPr>
                <w:rStyle w:val="Hyperlink"/>
                <w:noProof/>
              </w:rPr>
              <w:t>5.1</w:t>
            </w:r>
            <w:r>
              <w:rPr>
                <w:rFonts w:eastAsiaTheme="minorEastAsia" w:cstheme="minorBidi"/>
                <w:b w:val="0"/>
                <w:bCs w:val="0"/>
                <w:noProof/>
                <w:kern w:val="2"/>
                <w:sz w:val="24"/>
                <w:szCs w:val="24"/>
                <w:lang w:val="en-CZ" w:eastAsia="en-GB"/>
                <w14:ligatures w14:val="standardContextual"/>
              </w:rPr>
              <w:tab/>
            </w:r>
            <w:r w:rsidRPr="00B97AB3">
              <w:rPr>
                <w:rStyle w:val="Hyperlink"/>
                <w:noProof/>
              </w:rPr>
              <w:t>Case Study 1: The “Senior Citizen” (Mobility &amp; Safety Focus)</w:t>
            </w:r>
            <w:r>
              <w:rPr>
                <w:noProof/>
                <w:webHidden/>
              </w:rPr>
              <w:tab/>
            </w:r>
            <w:r>
              <w:rPr>
                <w:noProof/>
                <w:webHidden/>
              </w:rPr>
              <w:fldChar w:fldCharType="begin"/>
            </w:r>
            <w:r>
              <w:rPr>
                <w:noProof/>
                <w:webHidden/>
              </w:rPr>
              <w:instrText xml:space="preserve"> PAGEREF _Toc226308792 \h </w:instrText>
            </w:r>
            <w:r>
              <w:rPr>
                <w:noProof/>
                <w:webHidden/>
              </w:rPr>
            </w:r>
            <w:r>
              <w:rPr>
                <w:noProof/>
                <w:webHidden/>
              </w:rPr>
              <w:fldChar w:fldCharType="separate"/>
            </w:r>
            <w:r>
              <w:rPr>
                <w:noProof/>
                <w:webHidden/>
              </w:rPr>
              <w:t>40</w:t>
            </w:r>
            <w:r>
              <w:rPr>
                <w:noProof/>
                <w:webHidden/>
              </w:rPr>
              <w:fldChar w:fldCharType="end"/>
            </w:r>
          </w:hyperlink>
        </w:p>
        <w:p w14:paraId="5E7F8BC6" w14:textId="4BFD52EC"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93" w:history="1">
            <w:r w:rsidRPr="00B97AB3">
              <w:rPr>
                <w:rStyle w:val="Hyperlink"/>
                <w:noProof/>
              </w:rPr>
              <w:t>5.2</w:t>
            </w:r>
            <w:r>
              <w:rPr>
                <w:rFonts w:eastAsiaTheme="minorEastAsia" w:cstheme="minorBidi"/>
                <w:b w:val="0"/>
                <w:bCs w:val="0"/>
                <w:noProof/>
                <w:kern w:val="2"/>
                <w:sz w:val="24"/>
                <w:szCs w:val="24"/>
                <w:lang w:val="en-CZ" w:eastAsia="en-GB"/>
                <w14:ligatures w14:val="standardContextual"/>
              </w:rPr>
              <w:tab/>
            </w:r>
            <w:r w:rsidRPr="00B97AB3">
              <w:rPr>
                <w:rStyle w:val="Hyperlink"/>
                <w:noProof/>
              </w:rPr>
              <w:t>Case Study 2: The “Young Tech Professional” (Connectivity &amp; Comforts)</w:t>
            </w:r>
            <w:r>
              <w:rPr>
                <w:noProof/>
                <w:webHidden/>
              </w:rPr>
              <w:tab/>
            </w:r>
            <w:r>
              <w:rPr>
                <w:noProof/>
                <w:webHidden/>
              </w:rPr>
              <w:fldChar w:fldCharType="begin"/>
            </w:r>
            <w:r>
              <w:rPr>
                <w:noProof/>
                <w:webHidden/>
              </w:rPr>
              <w:instrText xml:space="preserve"> PAGEREF _Toc226308793 \h </w:instrText>
            </w:r>
            <w:r>
              <w:rPr>
                <w:noProof/>
                <w:webHidden/>
              </w:rPr>
            </w:r>
            <w:r>
              <w:rPr>
                <w:noProof/>
                <w:webHidden/>
              </w:rPr>
              <w:fldChar w:fldCharType="separate"/>
            </w:r>
            <w:r>
              <w:rPr>
                <w:noProof/>
                <w:webHidden/>
              </w:rPr>
              <w:t>40</w:t>
            </w:r>
            <w:r>
              <w:rPr>
                <w:noProof/>
                <w:webHidden/>
              </w:rPr>
              <w:fldChar w:fldCharType="end"/>
            </w:r>
          </w:hyperlink>
        </w:p>
        <w:p w14:paraId="5E22079D" w14:textId="034B5E8A"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94" w:history="1">
            <w:r w:rsidRPr="00B97AB3">
              <w:rPr>
                <w:rStyle w:val="Hyperlink"/>
                <w:noProof/>
              </w:rPr>
              <w:t>5.3</w:t>
            </w:r>
            <w:r>
              <w:rPr>
                <w:rFonts w:eastAsiaTheme="minorEastAsia" w:cstheme="minorBidi"/>
                <w:b w:val="0"/>
                <w:bCs w:val="0"/>
                <w:noProof/>
                <w:kern w:val="2"/>
                <w:sz w:val="24"/>
                <w:szCs w:val="24"/>
                <w:lang w:val="en-CZ" w:eastAsia="en-GB"/>
                <w14:ligatures w14:val="standardContextual"/>
              </w:rPr>
              <w:tab/>
            </w:r>
            <w:r w:rsidRPr="00B97AB3">
              <w:rPr>
                <w:rStyle w:val="Hyperlink"/>
                <w:noProof/>
              </w:rPr>
              <w:t>Case Study 3: The “Young Family” (Environment &amp; Stability)</w:t>
            </w:r>
            <w:r>
              <w:rPr>
                <w:noProof/>
                <w:webHidden/>
              </w:rPr>
              <w:tab/>
            </w:r>
            <w:r>
              <w:rPr>
                <w:noProof/>
                <w:webHidden/>
              </w:rPr>
              <w:fldChar w:fldCharType="begin"/>
            </w:r>
            <w:r>
              <w:rPr>
                <w:noProof/>
                <w:webHidden/>
              </w:rPr>
              <w:instrText xml:space="preserve"> PAGEREF _Toc226308794 \h </w:instrText>
            </w:r>
            <w:r>
              <w:rPr>
                <w:noProof/>
                <w:webHidden/>
              </w:rPr>
            </w:r>
            <w:r>
              <w:rPr>
                <w:noProof/>
                <w:webHidden/>
              </w:rPr>
              <w:fldChar w:fldCharType="separate"/>
            </w:r>
            <w:r>
              <w:rPr>
                <w:noProof/>
                <w:webHidden/>
              </w:rPr>
              <w:t>41</w:t>
            </w:r>
            <w:r>
              <w:rPr>
                <w:noProof/>
                <w:webHidden/>
              </w:rPr>
              <w:fldChar w:fldCharType="end"/>
            </w:r>
          </w:hyperlink>
        </w:p>
        <w:p w14:paraId="5A8B0653" w14:textId="49C12060" w:rsidR="002326A8" w:rsidRDefault="002326A8">
          <w:pPr>
            <w:pStyle w:val="TOC2"/>
            <w:tabs>
              <w:tab w:val="left" w:pos="880"/>
              <w:tab w:val="right" w:leader="dot" w:pos="9490"/>
            </w:tabs>
            <w:rPr>
              <w:rFonts w:eastAsiaTheme="minorEastAsia" w:cstheme="minorBidi"/>
              <w:b w:val="0"/>
              <w:bCs w:val="0"/>
              <w:noProof/>
              <w:kern w:val="2"/>
              <w:sz w:val="24"/>
              <w:szCs w:val="24"/>
              <w:lang w:val="en-CZ" w:eastAsia="en-GB"/>
              <w14:ligatures w14:val="standardContextual"/>
            </w:rPr>
          </w:pPr>
          <w:hyperlink w:anchor="_Toc226308795" w:history="1">
            <w:r w:rsidRPr="00B97AB3">
              <w:rPr>
                <w:rStyle w:val="Hyperlink"/>
                <w:noProof/>
              </w:rPr>
              <w:t>5.4</w:t>
            </w:r>
            <w:r>
              <w:rPr>
                <w:rFonts w:eastAsiaTheme="minorEastAsia" w:cstheme="minorBidi"/>
                <w:b w:val="0"/>
                <w:bCs w:val="0"/>
                <w:noProof/>
                <w:kern w:val="2"/>
                <w:sz w:val="24"/>
                <w:szCs w:val="24"/>
                <w:lang w:val="en-CZ" w:eastAsia="en-GB"/>
                <w14:ligatures w14:val="standardContextual"/>
              </w:rPr>
              <w:tab/>
            </w:r>
            <w:r w:rsidRPr="00B97AB3">
              <w:rPr>
                <w:rStyle w:val="Hyperlink"/>
                <w:noProof/>
              </w:rPr>
              <w:t>Chapter Summary - Scenario-Based Case Studies in Prague</w:t>
            </w:r>
            <w:r>
              <w:rPr>
                <w:noProof/>
                <w:webHidden/>
              </w:rPr>
              <w:tab/>
            </w:r>
            <w:r>
              <w:rPr>
                <w:noProof/>
                <w:webHidden/>
              </w:rPr>
              <w:fldChar w:fldCharType="begin"/>
            </w:r>
            <w:r>
              <w:rPr>
                <w:noProof/>
                <w:webHidden/>
              </w:rPr>
              <w:instrText xml:space="preserve"> PAGEREF _Toc226308795 \h </w:instrText>
            </w:r>
            <w:r>
              <w:rPr>
                <w:noProof/>
                <w:webHidden/>
              </w:rPr>
            </w:r>
            <w:r>
              <w:rPr>
                <w:noProof/>
                <w:webHidden/>
              </w:rPr>
              <w:fldChar w:fldCharType="separate"/>
            </w:r>
            <w:r>
              <w:rPr>
                <w:noProof/>
                <w:webHidden/>
              </w:rPr>
              <w:t>41</w:t>
            </w:r>
            <w:r>
              <w:rPr>
                <w:noProof/>
                <w:webHidden/>
              </w:rPr>
              <w:fldChar w:fldCharType="end"/>
            </w:r>
          </w:hyperlink>
        </w:p>
        <w:p w14:paraId="227E7466" w14:textId="5F39877E" w:rsidR="002326A8" w:rsidRDefault="002326A8">
          <w:pPr>
            <w:pStyle w:val="TOC1"/>
            <w:tabs>
              <w:tab w:val="left" w:pos="440"/>
              <w:tab w:val="right" w:leader="dot" w:pos="9490"/>
            </w:tabs>
            <w:rPr>
              <w:rFonts w:eastAsiaTheme="minorEastAsia" w:cstheme="minorBidi"/>
              <w:b w:val="0"/>
              <w:bCs w:val="0"/>
              <w:i w:val="0"/>
              <w:iCs w:val="0"/>
              <w:noProof/>
              <w:kern w:val="2"/>
              <w:lang w:val="en-CZ" w:eastAsia="en-GB"/>
              <w14:ligatures w14:val="standardContextual"/>
            </w:rPr>
          </w:pPr>
          <w:hyperlink w:anchor="_Toc226308796" w:history="1">
            <w:r w:rsidRPr="00B97AB3">
              <w:rPr>
                <w:rStyle w:val="Hyperlink"/>
                <w:noProof/>
              </w:rPr>
              <w:t>6</w:t>
            </w:r>
            <w:r>
              <w:rPr>
                <w:rFonts w:eastAsiaTheme="minorEastAsia" w:cstheme="minorBidi"/>
                <w:b w:val="0"/>
                <w:bCs w:val="0"/>
                <w:i w:val="0"/>
                <w:iCs w:val="0"/>
                <w:noProof/>
                <w:kern w:val="2"/>
                <w:lang w:val="en-CZ" w:eastAsia="en-GB"/>
                <w14:ligatures w14:val="standardContextual"/>
              </w:rPr>
              <w:tab/>
            </w:r>
            <w:r w:rsidRPr="00B97AB3">
              <w:rPr>
                <w:rStyle w:val="Hyperlink"/>
                <w:noProof/>
              </w:rPr>
              <w:t>Practical Part</w:t>
            </w:r>
            <w:r>
              <w:rPr>
                <w:noProof/>
                <w:webHidden/>
              </w:rPr>
              <w:tab/>
            </w:r>
            <w:r>
              <w:rPr>
                <w:noProof/>
                <w:webHidden/>
              </w:rPr>
              <w:fldChar w:fldCharType="begin"/>
            </w:r>
            <w:r>
              <w:rPr>
                <w:noProof/>
                <w:webHidden/>
              </w:rPr>
              <w:instrText xml:space="preserve"> PAGEREF _Toc226308796 \h </w:instrText>
            </w:r>
            <w:r>
              <w:rPr>
                <w:noProof/>
                <w:webHidden/>
              </w:rPr>
            </w:r>
            <w:r>
              <w:rPr>
                <w:noProof/>
                <w:webHidden/>
              </w:rPr>
              <w:fldChar w:fldCharType="separate"/>
            </w:r>
            <w:r>
              <w:rPr>
                <w:noProof/>
                <w:webHidden/>
              </w:rPr>
              <w:t>43</w:t>
            </w:r>
            <w:r>
              <w:rPr>
                <w:noProof/>
                <w:webHidden/>
              </w:rPr>
              <w:fldChar w:fldCharType="end"/>
            </w:r>
          </w:hyperlink>
        </w:p>
        <w:p w14:paraId="68442327" w14:textId="22687985" w:rsidR="002326A8" w:rsidRDefault="002326A8">
          <w:pPr>
            <w:pStyle w:val="TOC1"/>
            <w:tabs>
              <w:tab w:val="left" w:pos="440"/>
              <w:tab w:val="right" w:leader="dot" w:pos="9490"/>
            </w:tabs>
            <w:rPr>
              <w:rFonts w:eastAsiaTheme="minorEastAsia" w:cstheme="minorBidi"/>
              <w:b w:val="0"/>
              <w:bCs w:val="0"/>
              <w:i w:val="0"/>
              <w:iCs w:val="0"/>
              <w:noProof/>
              <w:kern w:val="2"/>
              <w:lang w:val="en-CZ" w:eastAsia="en-GB"/>
              <w14:ligatures w14:val="standardContextual"/>
            </w:rPr>
          </w:pPr>
          <w:hyperlink w:anchor="_Toc226308797" w:history="1">
            <w:r w:rsidRPr="00B97AB3">
              <w:rPr>
                <w:rStyle w:val="Hyperlink"/>
                <w:noProof/>
              </w:rPr>
              <w:t>7</w:t>
            </w:r>
            <w:r>
              <w:rPr>
                <w:rFonts w:eastAsiaTheme="minorEastAsia" w:cstheme="minorBidi"/>
                <w:b w:val="0"/>
                <w:bCs w:val="0"/>
                <w:i w:val="0"/>
                <w:iCs w:val="0"/>
                <w:noProof/>
                <w:kern w:val="2"/>
                <w:lang w:val="en-CZ" w:eastAsia="en-GB"/>
                <w14:ligatures w14:val="standardContextual"/>
              </w:rPr>
              <w:tab/>
            </w:r>
            <w:r w:rsidRPr="00B97AB3">
              <w:rPr>
                <w:rStyle w:val="Hyperlink"/>
                <w:noProof/>
              </w:rPr>
              <w:t>Conclusion</w:t>
            </w:r>
            <w:r>
              <w:rPr>
                <w:noProof/>
                <w:webHidden/>
              </w:rPr>
              <w:tab/>
            </w:r>
            <w:r>
              <w:rPr>
                <w:noProof/>
                <w:webHidden/>
              </w:rPr>
              <w:fldChar w:fldCharType="begin"/>
            </w:r>
            <w:r>
              <w:rPr>
                <w:noProof/>
                <w:webHidden/>
              </w:rPr>
              <w:instrText xml:space="preserve"> PAGEREF _Toc226308797 \h </w:instrText>
            </w:r>
            <w:r>
              <w:rPr>
                <w:noProof/>
                <w:webHidden/>
              </w:rPr>
            </w:r>
            <w:r>
              <w:rPr>
                <w:noProof/>
                <w:webHidden/>
              </w:rPr>
              <w:fldChar w:fldCharType="separate"/>
            </w:r>
            <w:r>
              <w:rPr>
                <w:noProof/>
                <w:webHidden/>
              </w:rPr>
              <w:t>44</w:t>
            </w:r>
            <w:r>
              <w:rPr>
                <w:noProof/>
                <w:webHidden/>
              </w:rPr>
              <w:fldChar w:fldCharType="end"/>
            </w:r>
          </w:hyperlink>
        </w:p>
        <w:p w14:paraId="19056E8E" w14:textId="3A75B959" w:rsidR="002326A8" w:rsidRDefault="002326A8">
          <w:pPr>
            <w:pStyle w:val="TOC1"/>
            <w:tabs>
              <w:tab w:val="right" w:leader="dot" w:pos="9490"/>
            </w:tabs>
            <w:rPr>
              <w:rFonts w:eastAsiaTheme="minorEastAsia" w:cstheme="minorBidi"/>
              <w:b w:val="0"/>
              <w:bCs w:val="0"/>
              <w:i w:val="0"/>
              <w:iCs w:val="0"/>
              <w:noProof/>
              <w:kern w:val="2"/>
              <w:lang w:val="en-CZ" w:eastAsia="en-GB"/>
              <w14:ligatures w14:val="standardContextual"/>
            </w:rPr>
          </w:pPr>
          <w:hyperlink w:anchor="_Toc226308798" w:history="1">
            <w:r w:rsidRPr="00B97AB3">
              <w:rPr>
                <w:rStyle w:val="Hyperlink"/>
                <w:noProof/>
              </w:rPr>
              <w:t>List of Sources</w:t>
            </w:r>
            <w:r>
              <w:rPr>
                <w:noProof/>
                <w:webHidden/>
              </w:rPr>
              <w:tab/>
            </w:r>
            <w:r>
              <w:rPr>
                <w:noProof/>
                <w:webHidden/>
              </w:rPr>
              <w:fldChar w:fldCharType="begin"/>
            </w:r>
            <w:r>
              <w:rPr>
                <w:noProof/>
                <w:webHidden/>
              </w:rPr>
              <w:instrText xml:space="preserve"> PAGEREF _Toc226308798 \h </w:instrText>
            </w:r>
            <w:r>
              <w:rPr>
                <w:noProof/>
                <w:webHidden/>
              </w:rPr>
            </w:r>
            <w:r>
              <w:rPr>
                <w:noProof/>
                <w:webHidden/>
              </w:rPr>
              <w:fldChar w:fldCharType="separate"/>
            </w:r>
            <w:r>
              <w:rPr>
                <w:noProof/>
                <w:webHidden/>
              </w:rPr>
              <w:t>45</w:t>
            </w:r>
            <w:r>
              <w:rPr>
                <w:noProof/>
                <w:webHidden/>
              </w:rPr>
              <w:fldChar w:fldCharType="end"/>
            </w:r>
          </w:hyperlink>
        </w:p>
        <w:p w14:paraId="006EF9D5" w14:textId="2F46C8D0" w:rsidR="002326A8" w:rsidRDefault="002326A8">
          <w:pPr>
            <w:pStyle w:val="TOC1"/>
            <w:tabs>
              <w:tab w:val="right" w:leader="dot" w:pos="9490"/>
            </w:tabs>
            <w:rPr>
              <w:rFonts w:eastAsiaTheme="minorEastAsia" w:cstheme="minorBidi"/>
              <w:b w:val="0"/>
              <w:bCs w:val="0"/>
              <w:i w:val="0"/>
              <w:iCs w:val="0"/>
              <w:noProof/>
              <w:kern w:val="2"/>
              <w:lang w:val="en-CZ" w:eastAsia="en-GB"/>
              <w14:ligatures w14:val="standardContextual"/>
            </w:rPr>
          </w:pPr>
          <w:hyperlink w:anchor="_Toc226308799" w:history="1">
            <w:r w:rsidRPr="00B97AB3">
              <w:rPr>
                <w:rStyle w:val="Hyperlink"/>
                <w:noProof/>
              </w:rPr>
              <w:t>List of Figures</w:t>
            </w:r>
            <w:r w:rsidRPr="00B97AB3">
              <w:rPr>
                <w:rStyle w:val="Hyperlink"/>
                <w:noProof/>
                <w:lang w:val="cs-CZ"/>
              </w:rPr>
              <w:t xml:space="preserve"> (Provincial Health Services Authority, 2014)</w:t>
            </w:r>
            <w:r>
              <w:rPr>
                <w:noProof/>
                <w:webHidden/>
              </w:rPr>
              <w:tab/>
            </w:r>
            <w:r>
              <w:rPr>
                <w:noProof/>
                <w:webHidden/>
              </w:rPr>
              <w:fldChar w:fldCharType="begin"/>
            </w:r>
            <w:r>
              <w:rPr>
                <w:noProof/>
                <w:webHidden/>
              </w:rPr>
              <w:instrText xml:space="preserve"> PAGEREF _Toc226308799 \h </w:instrText>
            </w:r>
            <w:r>
              <w:rPr>
                <w:noProof/>
                <w:webHidden/>
              </w:rPr>
            </w:r>
            <w:r>
              <w:rPr>
                <w:noProof/>
                <w:webHidden/>
              </w:rPr>
              <w:fldChar w:fldCharType="separate"/>
            </w:r>
            <w:r>
              <w:rPr>
                <w:noProof/>
                <w:webHidden/>
              </w:rPr>
              <w:t>46</w:t>
            </w:r>
            <w:r>
              <w:rPr>
                <w:noProof/>
                <w:webHidden/>
              </w:rPr>
              <w:fldChar w:fldCharType="end"/>
            </w:r>
          </w:hyperlink>
        </w:p>
        <w:p w14:paraId="3C73155B" w14:textId="1644D172" w:rsidR="002326A8" w:rsidRDefault="002326A8">
          <w:pPr>
            <w:pStyle w:val="TOC1"/>
            <w:tabs>
              <w:tab w:val="right" w:leader="dot" w:pos="9490"/>
            </w:tabs>
            <w:rPr>
              <w:rFonts w:eastAsiaTheme="minorEastAsia" w:cstheme="minorBidi"/>
              <w:b w:val="0"/>
              <w:bCs w:val="0"/>
              <w:i w:val="0"/>
              <w:iCs w:val="0"/>
              <w:noProof/>
              <w:kern w:val="2"/>
              <w:lang w:val="en-CZ" w:eastAsia="en-GB"/>
              <w14:ligatures w14:val="standardContextual"/>
            </w:rPr>
          </w:pPr>
          <w:hyperlink w:anchor="_Toc226308800" w:history="1">
            <w:r w:rsidRPr="00B97AB3">
              <w:rPr>
                <w:rStyle w:val="Hyperlink"/>
                <w:noProof/>
              </w:rPr>
              <w:t>List of Tables</w:t>
            </w:r>
            <w:r>
              <w:rPr>
                <w:noProof/>
                <w:webHidden/>
              </w:rPr>
              <w:tab/>
            </w:r>
            <w:r>
              <w:rPr>
                <w:noProof/>
                <w:webHidden/>
              </w:rPr>
              <w:fldChar w:fldCharType="begin"/>
            </w:r>
            <w:r>
              <w:rPr>
                <w:noProof/>
                <w:webHidden/>
              </w:rPr>
              <w:instrText xml:space="preserve"> PAGEREF _Toc226308800 \h </w:instrText>
            </w:r>
            <w:r>
              <w:rPr>
                <w:noProof/>
                <w:webHidden/>
              </w:rPr>
            </w:r>
            <w:r>
              <w:rPr>
                <w:noProof/>
                <w:webHidden/>
              </w:rPr>
              <w:fldChar w:fldCharType="separate"/>
            </w:r>
            <w:r>
              <w:rPr>
                <w:noProof/>
                <w:webHidden/>
              </w:rPr>
              <w:t>47</w:t>
            </w:r>
            <w:r>
              <w:rPr>
                <w:noProof/>
                <w:webHidden/>
              </w:rPr>
              <w:fldChar w:fldCharType="end"/>
            </w:r>
          </w:hyperlink>
        </w:p>
        <w:p w14:paraId="260707A6" w14:textId="19D1FFD5" w:rsidR="002326A8" w:rsidRDefault="002326A8">
          <w:pPr>
            <w:pStyle w:val="TOC1"/>
            <w:tabs>
              <w:tab w:val="right" w:leader="dot" w:pos="9490"/>
            </w:tabs>
            <w:rPr>
              <w:rFonts w:eastAsiaTheme="minorEastAsia" w:cstheme="minorBidi"/>
              <w:b w:val="0"/>
              <w:bCs w:val="0"/>
              <w:i w:val="0"/>
              <w:iCs w:val="0"/>
              <w:noProof/>
              <w:kern w:val="2"/>
              <w:lang w:val="en-CZ" w:eastAsia="en-GB"/>
              <w14:ligatures w14:val="standardContextual"/>
            </w:rPr>
          </w:pPr>
          <w:hyperlink w:anchor="_Toc226308801" w:history="1">
            <w:r w:rsidRPr="00B97AB3">
              <w:rPr>
                <w:rStyle w:val="Hyperlink"/>
                <w:noProof/>
              </w:rPr>
              <w:t>List of Charts</w:t>
            </w:r>
            <w:r>
              <w:rPr>
                <w:noProof/>
                <w:webHidden/>
              </w:rPr>
              <w:tab/>
            </w:r>
            <w:r>
              <w:rPr>
                <w:noProof/>
                <w:webHidden/>
              </w:rPr>
              <w:fldChar w:fldCharType="begin"/>
            </w:r>
            <w:r>
              <w:rPr>
                <w:noProof/>
                <w:webHidden/>
              </w:rPr>
              <w:instrText xml:space="preserve"> PAGEREF _Toc226308801 \h </w:instrText>
            </w:r>
            <w:r>
              <w:rPr>
                <w:noProof/>
                <w:webHidden/>
              </w:rPr>
            </w:r>
            <w:r>
              <w:rPr>
                <w:noProof/>
                <w:webHidden/>
              </w:rPr>
              <w:fldChar w:fldCharType="separate"/>
            </w:r>
            <w:r>
              <w:rPr>
                <w:noProof/>
                <w:webHidden/>
              </w:rPr>
              <w:t>48</w:t>
            </w:r>
            <w:r>
              <w:rPr>
                <w:noProof/>
                <w:webHidden/>
              </w:rPr>
              <w:fldChar w:fldCharType="end"/>
            </w:r>
          </w:hyperlink>
        </w:p>
        <w:p w14:paraId="76BD2419" w14:textId="29884568" w:rsidR="002326A8" w:rsidRDefault="002326A8">
          <w:pPr>
            <w:pStyle w:val="TOC1"/>
            <w:tabs>
              <w:tab w:val="right" w:leader="dot" w:pos="9490"/>
            </w:tabs>
            <w:rPr>
              <w:rFonts w:eastAsiaTheme="minorEastAsia" w:cstheme="minorBidi"/>
              <w:b w:val="0"/>
              <w:bCs w:val="0"/>
              <w:i w:val="0"/>
              <w:iCs w:val="0"/>
              <w:noProof/>
              <w:kern w:val="2"/>
              <w:lang w:val="en-CZ" w:eastAsia="en-GB"/>
              <w14:ligatures w14:val="standardContextual"/>
            </w:rPr>
          </w:pPr>
          <w:hyperlink w:anchor="_Toc226308802" w:history="1">
            <w:r w:rsidRPr="00B97AB3">
              <w:rPr>
                <w:rStyle w:val="Hyperlink"/>
                <w:noProof/>
              </w:rPr>
              <w:t>List of Appendices</w:t>
            </w:r>
            <w:r>
              <w:rPr>
                <w:noProof/>
                <w:webHidden/>
              </w:rPr>
              <w:tab/>
            </w:r>
            <w:r>
              <w:rPr>
                <w:noProof/>
                <w:webHidden/>
              </w:rPr>
              <w:fldChar w:fldCharType="begin"/>
            </w:r>
            <w:r>
              <w:rPr>
                <w:noProof/>
                <w:webHidden/>
              </w:rPr>
              <w:instrText xml:space="preserve"> PAGEREF _Toc226308802 \h </w:instrText>
            </w:r>
            <w:r>
              <w:rPr>
                <w:noProof/>
                <w:webHidden/>
              </w:rPr>
            </w:r>
            <w:r>
              <w:rPr>
                <w:noProof/>
                <w:webHidden/>
              </w:rPr>
              <w:fldChar w:fldCharType="separate"/>
            </w:r>
            <w:r>
              <w:rPr>
                <w:noProof/>
                <w:webHidden/>
              </w:rPr>
              <w:t>49</w:t>
            </w:r>
            <w:r>
              <w:rPr>
                <w:noProof/>
                <w:webHidden/>
              </w:rPr>
              <w:fldChar w:fldCharType="end"/>
            </w:r>
          </w:hyperlink>
        </w:p>
        <w:p w14:paraId="511EC725" w14:textId="5AC614C4" w:rsidR="002326A8" w:rsidRDefault="002326A8">
          <w:pPr>
            <w:pStyle w:val="TOC1"/>
            <w:tabs>
              <w:tab w:val="right" w:leader="dot" w:pos="9490"/>
            </w:tabs>
            <w:rPr>
              <w:rFonts w:eastAsiaTheme="minorEastAsia" w:cstheme="minorBidi"/>
              <w:b w:val="0"/>
              <w:bCs w:val="0"/>
              <w:i w:val="0"/>
              <w:iCs w:val="0"/>
              <w:noProof/>
              <w:kern w:val="2"/>
              <w:lang w:val="en-CZ" w:eastAsia="en-GB"/>
              <w14:ligatures w14:val="standardContextual"/>
            </w:rPr>
          </w:pPr>
          <w:hyperlink w:anchor="_Toc226308803" w:history="1">
            <w:r w:rsidRPr="00B97AB3">
              <w:rPr>
                <w:rStyle w:val="Hyperlink"/>
                <w:noProof/>
              </w:rPr>
              <w:t>Appendix A</w:t>
            </w:r>
            <w:r>
              <w:rPr>
                <w:noProof/>
                <w:webHidden/>
              </w:rPr>
              <w:tab/>
            </w:r>
            <w:r>
              <w:rPr>
                <w:noProof/>
                <w:webHidden/>
              </w:rPr>
              <w:fldChar w:fldCharType="begin"/>
            </w:r>
            <w:r>
              <w:rPr>
                <w:noProof/>
                <w:webHidden/>
              </w:rPr>
              <w:instrText xml:space="preserve"> PAGEREF _Toc226308803 \h </w:instrText>
            </w:r>
            <w:r>
              <w:rPr>
                <w:noProof/>
                <w:webHidden/>
              </w:rPr>
            </w:r>
            <w:r>
              <w:rPr>
                <w:noProof/>
                <w:webHidden/>
              </w:rPr>
              <w:fldChar w:fldCharType="separate"/>
            </w:r>
            <w:r>
              <w:rPr>
                <w:noProof/>
                <w:webHidden/>
              </w:rPr>
              <w:t>50</w:t>
            </w:r>
            <w:r>
              <w:rPr>
                <w:noProof/>
                <w:webHidden/>
              </w:rPr>
              <w:fldChar w:fldCharType="end"/>
            </w:r>
          </w:hyperlink>
        </w:p>
        <w:p w14:paraId="20462F3B" w14:textId="24CABE38" w:rsidR="003F1223" w:rsidRPr="002A6E88" w:rsidRDefault="003F1223">
          <w:r w:rsidRPr="002A6E88">
            <w:rPr>
              <w:b/>
              <w:bCs/>
              <w:noProof/>
            </w:rPr>
            <w:fldChar w:fldCharType="end"/>
          </w:r>
        </w:p>
      </w:sdtContent>
    </w:sdt>
    <w:p w14:paraId="114DC29F" w14:textId="77777777" w:rsidR="00B65F94" w:rsidRPr="002A6E88" w:rsidRDefault="00B65F94" w:rsidP="009D1A66"/>
    <w:p w14:paraId="1E89FFE5" w14:textId="77777777" w:rsidR="003F1223" w:rsidRPr="002A6E88" w:rsidRDefault="003F1223" w:rsidP="009D1A66"/>
    <w:p w14:paraId="17432530" w14:textId="77777777" w:rsidR="003F1223" w:rsidRPr="002A6E88" w:rsidRDefault="003F1223" w:rsidP="009D1A66"/>
    <w:p w14:paraId="3D1E5064" w14:textId="12FD9B4B" w:rsidR="003F1223" w:rsidRPr="002A6E88" w:rsidRDefault="003F1223" w:rsidP="009D1A66">
      <w:pPr>
        <w:sectPr w:rsidR="003F1223" w:rsidRPr="002A6E88" w:rsidSect="00A80626">
          <w:pgSz w:w="11900" w:h="16840"/>
          <w:pgMar w:top="620" w:right="740" w:bottom="280" w:left="1660" w:header="720" w:footer="720" w:gutter="0"/>
          <w:pgNumType w:start="0"/>
          <w:cols w:space="720"/>
        </w:sectPr>
      </w:pPr>
    </w:p>
    <w:p w14:paraId="4750AA7C" w14:textId="77777777" w:rsidR="003E3C76" w:rsidRPr="002A6E88" w:rsidRDefault="003E3C76" w:rsidP="0019208A">
      <w:pPr>
        <w:pStyle w:val="BodyText"/>
      </w:pPr>
    </w:p>
    <w:p w14:paraId="63363A93" w14:textId="648AEB76" w:rsidR="00474CA1" w:rsidRPr="002A6E88" w:rsidRDefault="003E3C76" w:rsidP="00254296">
      <w:pPr>
        <w:pStyle w:val="Heading1"/>
        <w:numPr>
          <w:ilvl w:val="0"/>
          <w:numId w:val="0"/>
        </w:numPr>
        <w:ind w:left="432" w:hanging="432"/>
      </w:pPr>
      <w:bookmarkStart w:id="3" w:name="Úvod"/>
      <w:bookmarkStart w:id="4" w:name="_bookmark1"/>
      <w:bookmarkStart w:id="5" w:name="_Toc222173456"/>
      <w:bookmarkStart w:id="6" w:name="_Toc222173513"/>
      <w:bookmarkStart w:id="7" w:name="_Toc222173619"/>
      <w:bookmarkStart w:id="8" w:name="_Toc226308746"/>
      <w:bookmarkEnd w:id="3"/>
      <w:bookmarkEnd w:id="4"/>
      <w:r w:rsidRPr="002A6E88">
        <w:t>Introduction</w:t>
      </w:r>
      <w:bookmarkEnd w:id="5"/>
      <w:bookmarkEnd w:id="6"/>
      <w:bookmarkEnd w:id="7"/>
      <w:bookmarkEnd w:id="8"/>
    </w:p>
    <w:p w14:paraId="7530183C" w14:textId="77777777" w:rsidR="00254296" w:rsidRPr="002A6E88" w:rsidRDefault="00254296" w:rsidP="00254296"/>
    <w:p w14:paraId="78DE06A7" w14:textId="77777777" w:rsidR="00C67F13" w:rsidRPr="002A6E88" w:rsidRDefault="00C67F13" w:rsidP="0019208A">
      <w:pPr>
        <w:pStyle w:val="BodyText"/>
      </w:pPr>
    </w:p>
    <w:p w14:paraId="5A4D8CCD" w14:textId="77777777" w:rsidR="00C67F13" w:rsidRPr="002A6E88" w:rsidRDefault="00C67F13" w:rsidP="00474CA1">
      <w:pPr>
        <w:sectPr w:rsidR="00C67F13" w:rsidRPr="002A6E88" w:rsidSect="00A80626">
          <w:footerReference w:type="default" r:id="rId14"/>
          <w:pgSz w:w="11900" w:h="16840"/>
          <w:pgMar w:top="620" w:right="740" w:bottom="280" w:left="1660" w:header="720" w:footer="720" w:gutter="0"/>
          <w:pgNumType w:start="7"/>
          <w:cols w:space="720"/>
        </w:sectPr>
      </w:pPr>
    </w:p>
    <w:p w14:paraId="2AB9E9F1" w14:textId="38E2FDC1" w:rsidR="004822FC" w:rsidRPr="002A6E88" w:rsidRDefault="00BA5077" w:rsidP="00BA5077">
      <w:pPr>
        <w:pStyle w:val="Heading1"/>
      </w:pPr>
      <w:bookmarkStart w:id="9" w:name="_Toc226308747"/>
      <w:r w:rsidRPr="002A6E88">
        <w:lastRenderedPageBreak/>
        <w:t>Definitions and Theoretical Pillars</w:t>
      </w:r>
      <w:bookmarkEnd w:id="9"/>
    </w:p>
    <w:p w14:paraId="17EDC46A" w14:textId="278D6621" w:rsidR="00BA5077" w:rsidRDefault="008761A6" w:rsidP="008761A6">
      <w:pPr>
        <w:pStyle w:val="BodyText"/>
      </w:pPr>
      <w:r w:rsidRPr="008761A6">
        <w:t>This chapter talks about the most important ideas about Quality of Life (QOL). It looks at how the idea has changed over time and how people in different fields, like public health, psychology, and social sciences, understand it today.</w:t>
      </w:r>
    </w:p>
    <w:p w14:paraId="1BDA0816" w14:textId="77777777" w:rsidR="008761A6" w:rsidRDefault="008761A6" w:rsidP="008761A6">
      <w:pPr>
        <w:pStyle w:val="BodyText"/>
      </w:pPr>
    </w:p>
    <w:p w14:paraId="2DDB3C2D" w14:textId="2639C1E0" w:rsidR="008761A6" w:rsidRPr="002A6E88" w:rsidRDefault="008761A6" w:rsidP="008761A6">
      <w:pPr>
        <w:pStyle w:val="BodyText"/>
      </w:pPr>
      <w:r w:rsidRPr="008761A6">
        <w:t>The chapter also talks about important frameworks, like the WHOQOL approach, and how subjective well-being affects how people see their lives. These ideas are important for the next chapters, which use them to talk about cities and numbers.</w:t>
      </w:r>
    </w:p>
    <w:p w14:paraId="6EC49AC2" w14:textId="77777777" w:rsidR="008761A6" w:rsidRDefault="008761A6" w:rsidP="008761A6">
      <w:pPr>
        <w:pStyle w:val="Heading2"/>
        <w:numPr>
          <w:ilvl w:val="0"/>
          <w:numId w:val="0"/>
        </w:numPr>
        <w:ind w:left="576" w:hanging="576"/>
      </w:pPr>
    </w:p>
    <w:p w14:paraId="422C992F" w14:textId="6A6CE61B" w:rsidR="00BA5077" w:rsidRDefault="00BA5077" w:rsidP="00BA5077">
      <w:pPr>
        <w:pStyle w:val="Heading2"/>
      </w:pPr>
      <w:bookmarkStart w:id="10" w:name="_Toc226308748"/>
      <w:r w:rsidRPr="002A6E88">
        <w:t xml:space="preserve">The evolution of Quality of </w:t>
      </w:r>
      <w:r w:rsidR="00D4277D" w:rsidRPr="002A6E88">
        <w:t>life</w:t>
      </w:r>
      <w:bookmarkEnd w:id="10"/>
    </w:p>
    <w:p w14:paraId="79F7B2B3" w14:textId="4FA2C1AC" w:rsidR="00536AB7" w:rsidRDefault="00536AB7" w:rsidP="00536AB7">
      <w:pPr>
        <w:pStyle w:val="BodyText"/>
      </w:pPr>
      <w:r w:rsidRPr="00536AB7">
        <w:t>Quality of Life (QOL) used to mean only money, but now it means everything that makes people happy. People thought that things like Gross Domestic Product (GDP) were good signs of social progress in the middle of the 20th century (STIGLITZ et al., 2009, p. 21). People were getting angrier and angrier with this system, though, because it didn't care about things that matter in life, like health, education, and the state of the environment.</w:t>
      </w:r>
    </w:p>
    <w:p w14:paraId="642793CD" w14:textId="77777777" w:rsidR="00536AB7" w:rsidRDefault="00536AB7" w:rsidP="00536AB7">
      <w:pPr>
        <w:pStyle w:val="BodyText"/>
      </w:pPr>
    </w:p>
    <w:p w14:paraId="3068F211" w14:textId="1E760AC2" w:rsidR="00536AB7" w:rsidRDefault="00536AB7" w:rsidP="00536AB7">
      <w:pPr>
        <w:pStyle w:val="BodyText"/>
      </w:pPr>
      <w:r w:rsidRPr="00536AB7">
        <w:t>Consequently, the concept evolved in the 1960s and 1970s through the incorporation of social indicators to provide a more comprehensive assessment of well-being</w:t>
      </w:r>
      <w:r>
        <w:t xml:space="preserve">. </w:t>
      </w:r>
      <w:r w:rsidRPr="00536AB7">
        <w:t>Researchers began to recognize that quality of life (QOL) encompasses both objective and subjective components, highlighting the significance of personal experiences and happiness (DIENER, 1984, p. 542).</w:t>
      </w:r>
    </w:p>
    <w:p w14:paraId="6255C40B" w14:textId="77777777" w:rsidR="00536AB7" w:rsidRDefault="00536AB7" w:rsidP="00536AB7">
      <w:pPr>
        <w:pStyle w:val="BodyText"/>
      </w:pPr>
    </w:p>
    <w:p w14:paraId="215B13EE" w14:textId="4D506C1F" w:rsidR="00536AB7" w:rsidRDefault="00536AB7" w:rsidP="00536AB7">
      <w:pPr>
        <w:pStyle w:val="BodyText"/>
      </w:pPr>
      <w:r w:rsidRPr="00536AB7">
        <w:t>The World Health Organization (WHO, 2012, p. 11) defined QOL as how people see their place in life in terms of their values and culture. This was a key moment in the growth of QOL. This description makes it clear that the idea is both general and unique to each person.</w:t>
      </w:r>
    </w:p>
    <w:p w14:paraId="2F5ABAD0" w14:textId="77777777" w:rsidR="00536AB7" w:rsidRDefault="00536AB7" w:rsidP="00536AB7">
      <w:pPr>
        <w:pStyle w:val="BodyText"/>
      </w:pPr>
    </w:p>
    <w:p w14:paraId="6DA912AA" w14:textId="0EE20D32" w:rsidR="00536AB7" w:rsidRDefault="00536AB7" w:rsidP="00536AB7">
      <w:pPr>
        <w:pStyle w:val="BodyText"/>
      </w:pPr>
      <w:r w:rsidRPr="00536AB7">
        <w:t>A lot of people today think that quality of life (QOL) is a complicated idea that includes mental, financial, social, and environmental factors. OECD and other modern frameworks combine these parts to make a more accurate and useful picture of well-being (OECD, 2020, p. 38).</w:t>
      </w:r>
    </w:p>
    <w:p w14:paraId="44C06A59" w14:textId="77777777" w:rsidR="00536AB7" w:rsidRPr="00536AB7" w:rsidRDefault="00536AB7" w:rsidP="00536AB7">
      <w:pPr>
        <w:pStyle w:val="BodyText"/>
      </w:pPr>
    </w:p>
    <w:p w14:paraId="761C3F4B" w14:textId="66E19317" w:rsidR="00BA5077" w:rsidRPr="002A6E88" w:rsidRDefault="00BA5077" w:rsidP="00BA5077">
      <w:pPr>
        <w:pStyle w:val="Heading2"/>
      </w:pPr>
      <w:bookmarkStart w:id="11" w:name="_Toc226308749"/>
      <w:r w:rsidRPr="002A6E88">
        <w:t>The Holistic Perspective: The WHOQOL Framework</w:t>
      </w:r>
      <w:bookmarkEnd w:id="11"/>
    </w:p>
    <w:p w14:paraId="228D70AA" w14:textId="415199A6" w:rsidR="00D3734A" w:rsidRPr="002A6E88" w:rsidRDefault="00781046" w:rsidP="0019208A">
      <w:pPr>
        <w:pStyle w:val="BodyText"/>
      </w:pPr>
      <w:r w:rsidRPr="002A6E88">
        <w:t xml:space="preserve">The </w:t>
      </w:r>
      <w:r w:rsidR="00D3734A" w:rsidRPr="002A6E88">
        <w:t>World Health Organization (</w:t>
      </w:r>
      <w:r w:rsidRPr="002A6E88">
        <w:t>WHO</w:t>
      </w:r>
      <w:r w:rsidR="00D3734A" w:rsidRPr="002A6E88">
        <w:t>)</w:t>
      </w:r>
      <w:r w:rsidRPr="002A6E88">
        <w:t xml:space="preserve"> defines the term </w:t>
      </w:r>
      <w:r w:rsidR="00730565">
        <w:t>"QOL"</w:t>
      </w:r>
      <w:r w:rsidR="00D3734A" w:rsidRPr="002A6E88">
        <w:t xml:space="preserve"> as follows:</w:t>
      </w:r>
    </w:p>
    <w:p w14:paraId="4175C06A" w14:textId="77777777" w:rsidR="00D3734A" w:rsidRPr="002A6E88" w:rsidRDefault="00D3734A" w:rsidP="0019208A">
      <w:pPr>
        <w:pStyle w:val="BodyText"/>
      </w:pPr>
    </w:p>
    <w:p w14:paraId="0EFD0E3D" w14:textId="5A8DF29F" w:rsidR="00D3734A" w:rsidRPr="002A6E88" w:rsidRDefault="00781046" w:rsidP="0019208A">
      <w:pPr>
        <w:pStyle w:val="BodyText"/>
      </w:pPr>
      <w:r w:rsidRPr="002A6E88">
        <w:rPr>
          <w:i/>
          <w:iCs/>
        </w:rPr>
        <w:lastRenderedPageBreak/>
        <w:t>“individuals' perceptions of their position in life in the context of the culture and value systems in which they live and in relation to their goals, expectations, standards and concerns”</w:t>
      </w:r>
      <w:r w:rsidRPr="002A6E88">
        <w:t xml:space="preserve"> (WHO, 2012, p. </w:t>
      </w:r>
      <w:r w:rsidR="001327EE">
        <w:t>11).</w:t>
      </w:r>
    </w:p>
    <w:p w14:paraId="3AC20F5A" w14:textId="7451E52A" w:rsidR="00D3734A" w:rsidRPr="002A6E88" w:rsidRDefault="00D3734A" w:rsidP="0019208A">
      <w:pPr>
        <w:pStyle w:val="BodyText"/>
      </w:pPr>
    </w:p>
    <w:p w14:paraId="0BFC8658" w14:textId="493D13CC" w:rsidR="00D3734A" w:rsidRPr="002A6E88" w:rsidRDefault="001B33DC" w:rsidP="0019208A">
      <w:pPr>
        <w:pStyle w:val="BodyText"/>
      </w:pPr>
      <w:r w:rsidRPr="002A6E88">
        <w:t xml:space="preserve">The WHO manual (2012, p. 11) says that this concept is broad and includes a person's physical and mental health, their level of autonomy, and how they interact with others and their surroundings. The WHO says that QOL is a personal assessment that cannot be summed up in simple words like "well-being" or "lifestyle." The WHOQOL framework also puts the person's own thoughts and feelings ahead of objective medical findings or clinical disabilities. </w:t>
      </w:r>
      <w:r w:rsidR="00530EBD">
        <w:t>Thereby,</w:t>
      </w:r>
      <w:r w:rsidRPr="002A6E88">
        <w:t xml:space="preserve"> the evaluation is based on how the person experiences health problems and external factors in different areas of their daily life (WHO, 2012, p. 11).</w:t>
      </w:r>
    </w:p>
    <w:p w14:paraId="575CD809" w14:textId="77777777" w:rsidR="006E47B4" w:rsidRPr="002A6E88" w:rsidRDefault="006E47B4" w:rsidP="0019208A">
      <w:pPr>
        <w:pStyle w:val="BodyText"/>
      </w:pPr>
    </w:p>
    <w:p w14:paraId="02C9CE1D" w14:textId="36D7E68B" w:rsidR="006E47B4" w:rsidRPr="002A6E88" w:rsidRDefault="006E47B4" w:rsidP="006E47B4">
      <w:pPr>
        <w:pStyle w:val="Heading3"/>
      </w:pPr>
      <w:bookmarkStart w:id="12" w:name="_Toc226308750"/>
      <w:r w:rsidRPr="002A6E88">
        <w:t>The WHOQOL Method</w:t>
      </w:r>
      <w:bookmarkEnd w:id="12"/>
    </w:p>
    <w:p w14:paraId="000B84D7" w14:textId="2A4E3F82" w:rsidR="00D3734A" w:rsidRPr="002A6E88" w:rsidRDefault="00461547" w:rsidP="0019208A">
      <w:pPr>
        <w:pStyle w:val="BodyText"/>
      </w:pPr>
      <w:r w:rsidRPr="002A6E88">
        <w:t xml:space="preserve">The WHO </w:t>
      </w:r>
      <w:r w:rsidR="00416ABF" w:rsidRPr="002A6E88">
        <w:t>User Manual</w:t>
      </w:r>
      <w:r w:rsidRPr="002A6E88">
        <w:t xml:space="preserve"> (2012, p. 12) says that the WHOQOL method was meant to be a single tool for measuring quality of life that could be used with other tools in different places. It took several centers with a range of ethnic backgrounds to fully optimize the quality of life instruments. Question writing, question selection, coming up with a response scale, and pilot testing in a number of centers and domains were the major steps. Standardization, or making sure that settings are the same, and language problems were the hardest parts of making the instrument. There were differences in the level of industrialization, the number of health services, and other things that could be used to measure quality of life, like the main religion, the role of the family, and how people see time and themselves. This was done to </w:t>
      </w:r>
      <w:r w:rsidR="00530EBD">
        <w:t>ensure</w:t>
      </w:r>
      <w:r w:rsidRPr="002A6E88">
        <w:t xml:space="preserve"> that the collaboration was truly international.</w:t>
      </w:r>
    </w:p>
    <w:p w14:paraId="37A44896" w14:textId="77777777" w:rsidR="002A6E88" w:rsidRDefault="002A6E88" w:rsidP="0019208A">
      <w:pPr>
        <w:pStyle w:val="BodyText"/>
      </w:pPr>
    </w:p>
    <w:p w14:paraId="090CE9E5" w14:textId="77777777" w:rsidR="002A6E88" w:rsidRDefault="002A6E88" w:rsidP="0019208A">
      <w:pPr>
        <w:pStyle w:val="BodyText"/>
      </w:pPr>
    </w:p>
    <w:p w14:paraId="732B3210" w14:textId="77777777" w:rsidR="002A6E88" w:rsidRDefault="002A6E88" w:rsidP="0019208A">
      <w:pPr>
        <w:pStyle w:val="BodyText"/>
      </w:pPr>
    </w:p>
    <w:p w14:paraId="54A11D9A" w14:textId="77777777" w:rsidR="002A6E88" w:rsidRDefault="002A6E88" w:rsidP="0019208A">
      <w:pPr>
        <w:pStyle w:val="BodyText"/>
      </w:pPr>
    </w:p>
    <w:p w14:paraId="52D63FA2" w14:textId="77777777" w:rsidR="002A6E88" w:rsidRDefault="002A6E88" w:rsidP="0019208A">
      <w:pPr>
        <w:pStyle w:val="BodyText"/>
      </w:pPr>
    </w:p>
    <w:p w14:paraId="32778AF7" w14:textId="77777777" w:rsidR="002A6E88" w:rsidRPr="002A6E88" w:rsidRDefault="002A6E88" w:rsidP="0019208A">
      <w:pPr>
        <w:pStyle w:val="BodyText"/>
      </w:pPr>
    </w:p>
    <w:p w14:paraId="20B066FC" w14:textId="133CA97F" w:rsidR="002A6E88" w:rsidRPr="002A6E88" w:rsidRDefault="002A6E88" w:rsidP="002A6E88">
      <w:pPr>
        <w:pStyle w:val="Caption"/>
      </w:pPr>
      <w:bookmarkStart w:id="13" w:name="_Toc222765571"/>
      <w:r w:rsidRPr="002A6E88">
        <w:rPr>
          <w:b/>
          <w:bCs/>
          <w:color w:val="000000" w:themeColor="text1"/>
        </w:rPr>
        <w:t xml:space="preserve">Table </w:t>
      </w:r>
      <w:r w:rsidRPr="002A6E88">
        <w:rPr>
          <w:b/>
          <w:bCs/>
          <w:color w:val="000000" w:themeColor="text1"/>
        </w:rPr>
        <w:fldChar w:fldCharType="begin"/>
      </w:r>
      <w:r w:rsidRPr="002A6E88">
        <w:rPr>
          <w:b/>
          <w:bCs/>
          <w:color w:val="000000" w:themeColor="text1"/>
        </w:rPr>
        <w:instrText xml:space="preserve"> SEQ Table \* ARABIC </w:instrText>
      </w:r>
      <w:r w:rsidRPr="002A6E88">
        <w:rPr>
          <w:b/>
          <w:bCs/>
          <w:color w:val="000000" w:themeColor="text1"/>
        </w:rPr>
        <w:fldChar w:fldCharType="separate"/>
      </w:r>
      <w:r w:rsidR="0097618D">
        <w:rPr>
          <w:b/>
          <w:bCs/>
          <w:noProof/>
          <w:color w:val="000000" w:themeColor="text1"/>
        </w:rPr>
        <w:t>1</w:t>
      </w:r>
      <w:r w:rsidRPr="002A6E88">
        <w:rPr>
          <w:b/>
          <w:bCs/>
          <w:color w:val="000000" w:themeColor="text1"/>
        </w:rPr>
        <w:fldChar w:fldCharType="end"/>
      </w:r>
      <w:r w:rsidRPr="002A6E88">
        <w:rPr>
          <w:b/>
          <w:bCs/>
          <w:color w:val="000000" w:themeColor="text1"/>
        </w:rPr>
        <w:t>:</w:t>
      </w:r>
      <w:r w:rsidRPr="002A6E88">
        <w:t xml:space="preserve"> Field centres involved in the developments of the WHOQOL Instrument</w:t>
      </w:r>
      <w:bookmarkEnd w:id="13"/>
    </w:p>
    <w:tbl>
      <w:tblPr>
        <w:tblStyle w:val="TableGrid"/>
        <w:tblW w:w="0" w:type="auto"/>
        <w:jc w:val="center"/>
        <w:tblLook w:val="04A0" w:firstRow="1" w:lastRow="0" w:firstColumn="1" w:lastColumn="0" w:noHBand="0" w:noVBand="1"/>
      </w:tblPr>
      <w:tblGrid>
        <w:gridCol w:w="3539"/>
        <w:gridCol w:w="3969"/>
      </w:tblGrid>
      <w:tr w:rsidR="00F15BB2" w:rsidRPr="002A6E88" w14:paraId="5BCEC451" w14:textId="77777777" w:rsidTr="009428C0">
        <w:trPr>
          <w:jc w:val="center"/>
        </w:trPr>
        <w:tc>
          <w:tcPr>
            <w:tcW w:w="3539" w:type="dxa"/>
            <w:shd w:val="clear" w:color="auto" w:fill="365F91" w:themeFill="accent1" w:themeFillShade="BF"/>
          </w:tcPr>
          <w:p w14:paraId="31AE38CD" w14:textId="1FCC4EAA" w:rsidR="00F15BB2" w:rsidRPr="002A6E88" w:rsidRDefault="00F15BB2" w:rsidP="009428C0">
            <w:pPr>
              <w:pStyle w:val="BodyText"/>
              <w:jc w:val="center"/>
              <w:rPr>
                <w:color w:val="FFFFFF" w:themeColor="background1"/>
              </w:rPr>
            </w:pPr>
            <w:r w:rsidRPr="002A6E88">
              <w:rPr>
                <w:color w:val="FFFFFF" w:themeColor="background1"/>
              </w:rPr>
              <w:t>Field centre</w:t>
            </w:r>
          </w:p>
        </w:tc>
        <w:tc>
          <w:tcPr>
            <w:tcW w:w="3969" w:type="dxa"/>
            <w:shd w:val="clear" w:color="auto" w:fill="365F91" w:themeFill="accent1" w:themeFillShade="BF"/>
          </w:tcPr>
          <w:p w14:paraId="03C5F182" w14:textId="53CA31B9" w:rsidR="00F15BB2" w:rsidRPr="002A6E88" w:rsidRDefault="00F15BB2" w:rsidP="0019208A">
            <w:pPr>
              <w:pStyle w:val="BodyText"/>
              <w:rPr>
                <w:color w:val="FFFFFF" w:themeColor="background1"/>
              </w:rPr>
            </w:pPr>
            <w:r w:rsidRPr="002A6E88">
              <w:rPr>
                <w:color w:val="FFFFFF" w:themeColor="background1"/>
              </w:rPr>
              <w:t>Language</w:t>
            </w:r>
          </w:p>
        </w:tc>
      </w:tr>
      <w:tr w:rsidR="00F15BB2" w:rsidRPr="002A6E88" w14:paraId="447F8D6F" w14:textId="77777777" w:rsidTr="009428C0">
        <w:trPr>
          <w:jc w:val="center"/>
        </w:trPr>
        <w:tc>
          <w:tcPr>
            <w:tcW w:w="3539" w:type="dxa"/>
          </w:tcPr>
          <w:p w14:paraId="264E4B31" w14:textId="062E4E98" w:rsidR="00F15BB2" w:rsidRPr="002A6E88" w:rsidRDefault="00F15BB2" w:rsidP="0019208A">
            <w:pPr>
              <w:pStyle w:val="BodyText"/>
            </w:pPr>
            <w:r w:rsidRPr="002A6E88">
              <w:t>Zagreb, Croatia</w:t>
            </w:r>
          </w:p>
        </w:tc>
        <w:tc>
          <w:tcPr>
            <w:tcW w:w="3969" w:type="dxa"/>
          </w:tcPr>
          <w:p w14:paraId="24A762A1" w14:textId="7FED99FE" w:rsidR="00F15BB2" w:rsidRPr="002A6E88" w:rsidRDefault="00F15BB2" w:rsidP="0019208A">
            <w:pPr>
              <w:pStyle w:val="BodyText"/>
            </w:pPr>
            <w:r w:rsidRPr="002A6E88">
              <w:t>Croatian</w:t>
            </w:r>
          </w:p>
        </w:tc>
      </w:tr>
      <w:tr w:rsidR="00F15BB2" w:rsidRPr="002A6E88" w14:paraId="5A5BEEA9" w14:textId="77777777" w:rsidTr="009428C0">
        <w:trPr>
          <w:jc w:val="center"/>
        </w:trPr>
        <w:tc>
          <w:tcPr>
            <w:tcW w:w="3539" w:type="dxa"/>
          </w:tcPr>
          <w:p w14:paraId="6C61B815" w14:textId="37466B8A" w:rsidR="00F15BB2" w:rsidRPr="002A6E88" w:rsidRDefault="00F15BB2" w:rsidP="0019208A">
            <w:pPr>
              <w:pStyle w:val="BodyText"/>
            </w:pPr>
            <w:r w:rsidRPr="002A6E88">
              <w:t>Tilburg, the Netherlands</w:t>
            </w:r>
          </w:p>
        </w:tc>
        <w:tc>
          <w:tcPr>
            <w:tcW w:w="3969" w:type="dxa"/>
          </w:tcPr>
          <w:p w14:paraId="7BDFF8E2" w14:textId="5161F33A" w:rsidR="00F15BB2" w:rsidRPr="002A6E88" w:rsidRDefault="00F15BB2" w:rsidP="0019208A">
            <w:pPr>
              <w:pStyle w:val="BodyText"/>
            </w:pPr>
            <w:r w:rsidRPr="002A6E88">
              <w:t>Dutch</w:t>
            </w:r>
          </w:p>
        </w:tc>
      </w:tr>
      <w:tr w:rsidR="00F15BB2" w:rsidRPr="002A6E88" w14:paraId="3A8E7055" w14:textId="77777777" w:rsidTr="009428C0">
        <w:trPr>
          <w:jc w:val="center"/>
        </w:trPr>
        <w:tc>
          <w:tcPr>
            <w:tcW w:w="3539" w:type="dxa"/>
          </w:tcPr>
          <w:p w14:paraId="13DFAD47" w14:textId="5E7F759F" w:rsidR="00F15BB2" w:rsidRPr="002A6E88" w:rsidRDefault="00F15BB2" w:rsidP="0019208A">
            <w:pPr>
              <w:pStyle w:val="BodyText"/>
            </w:pPr>
            <w:r w:rsidRPr="002A6E88">
              <w:t>Melbourne, Australia</w:t>
            </w:r>
          </w:p>
        </w:tc>
        <w:tc>
          <w:tcPr>
            <w:tcW w:w="3969" w:type="dxa"/>
          </w:tcPr>
          <w:p w14:paraId="07073525" w14:textId="27362913" w:rsidR="00F15BB2" w:rsidRPr="002A6E88" w:rsidRDefault="00F15BB2" w:rsidP="0019208A">
            <w:pPr>
              <w:pStyle w:val="BodyText"/>
            </w:pPr>
            <w:r w:rsidRPr="002A6E88">
              <w:t>English (Australian)</w:t>
            </w:r>
          </w:p>
        </w:tc>
      </w:tr>
      <w:tr w:rsidR="00F15BB2" w:rsidRPr="002A6E88" w14:paraId="13952905" w14:textId="77777777" w:rsidTr="009428C0">
        <w:trPr>
          <w:jc w:val="center"/>
        </w:trPr>
        <w:tc>
          <w:tcPr>
            <w:tcW w:w="3539" w:type="dxa"/>
          </w:tcPr>
          <w:p w14:paraId="057846F2" w14:textId="4500EDF2" w:rsidR="00F15BB2" w:rsidRPr="002A6E88" w:rsidRDefault="00F15BB2" w:rsidP="0019208A">
            <w:pPr>
              <w:pStyle w:val="BodyText"/>
            </w:pPr>
            <w:r w:rsidRPr="002A6E88">
              <w:t>Bath, United Kingdom</w:t>
            </w:r>
          </w:p>
        </w:tc>
        <w:tc>
          <w:tcPr>
            <w:tcW w:w="3969" w:type="dxa"/>
          </w:tcPr>
          <w:p w14:paraId="72467220" w14:textId="6D374014" w:rsidR="00F15BB2" w:rsidRPr="002A6E88" w:rsidRDefault="00F15BB2" w:rsidP="0019208A">
            <w:pPr>
              <w:pStyle w:val="BodyText"/>
            </w:pPr>
            <w:r w:rsidRPr="002A6E88">
              <w:t>English (UK)</w:t>
            </w:r>
          </w:p>
        </w:tc>
      </w:tr>
      <w:tr w:rsidR="00F15BB2" w:rsidRPr="002A6E88" w14:paraId="63E75611" w14:textId="77777777" w:rsidTr="009428C0">
        <w:trPr>
          <w:jc w:val="center"/>
        </w:trPr>
        <w:tc>
          <w:tcPr>
            <w:tcW w:w="3539" w:type="dxa"/>
          </w:tcPr>
          <w:p w14:paraId="5C534DCD" w14:textId="34354053" w:rsidR="00F15BB2" w:rsidRPr="002A6E88" w:rsidRDefault="00F15BB2" w:rsidP="0019208A">
            <w:pPr>
              <w:pStyle w:val="BodyText"/>
            </w:pPr>
            <w:r w:rsidRPr="002A6E88">
              <w:lastRenderedPageBreak/>
              <w:t xml:space="preserve">Seattle, USA </w:t>
            </w:r>
          </w:p>
        </w:tc>
        <w:tc>
          <w:tcPr>
            <w:tcW w:w="3969" w:type="dxa"/>
          </w:tcPr>
          <w:p w14:paraId="02DC9907" w14:textId="76C48BE1" w:rsidR="00F15BB2" w:rsidRPr="002A6E88" w:rsidRDefault="00F15BB2" w:rsidP="0019208A">
            <w:pPr>
              <w:pStyle w:val="BodyText"/>
            </w:pPr>
            <w:r w:rsidRPr="002A6E88">
              <w:t>English (USA)</w:t>
            </w:r>
          </w:p>
        </w:tc>
      </w:tr>
      <w:tr w:rsidR="00F15BB2" w:rsidRPr="002A6E88" w14:paraId="04DBA7D6" w14:textId="77777777" w:rsidTr="009428C0">
        <w:trPr>
          <w:jc w:val="center"/>
        </w:trPr>
        <w:tc>
          <w:tcPr>
            <w:tcW w:w="3539" w:type="dxa"/>
          </w:tcPr>
          <w:p w14:paraId="3CDDB0AE" w14:textId="0FF835C4" w:rsidR="00F15BB2" w:rsidRPr="002A6E88" w:rsidRDefault="002A6E88" w:rsidP="0019208A">
            <w:pPr>
              <w:pStyle w:val="BodyText"/>
            </w:pPr>
            <w:r>
              <w:t>Paris, France</w:t>
            </w:r>
          </w:p>
        </w:tc>
        <w:tc>
          <w:tcPr>
            <w:tcW w:w="3969" w:type="dxa"/>
          </w:tcPr>
          <w:p w14:paraId="1FCFE046" w14:textId="2E88145F" w:rsidR="00F15BB2" w:rsidRPr="002A6E88" w:rsidRDefault="002A6E88" w:rsidP="002A6E88">
            <w:pPr>
              <w:pStyle w:val="BodyText"/>
            </w:pPr>
            <w:r>
              <w:t>French</w:t>
            </w:r>
          </w:p>
        </w:tc>
      </w:tr>
      <w:tr w:rsidR="00F15BB2" w:rsidRPr="002A6E88" w14:paraId="381C2E41" w14:textId="77777777" w:rsidTr="009428C0">
        <w:trPr>
          <w:jc w:val="center"/>
        </w:trPr>
        <w:tc>
          <w:tcPr>
            <w:tcW w:w="3539" w:type="dxa"/>
          </w:tcPr>
          <w:p w14:paraId="79C27E60" w14:textId="42E65412" w:rsidR="00F15BB2" w:rsidRPr="002A6E88" w:rsidRDefault="002A6E88" w:rsidP="0019208A">
            <w:pPr>
              <w:pStyle w:val="BodyText"/>
            </w:pPr>
            <w:r>
              <w:t>Beer-Sheva, Israel</w:t>
            </w:r>
          </w:p>
        </w:tc>
        <w:tc>
          <w:tcPr>
            <w:tcW w:w="3969" w:type="dxa"/>
          </w:tcPr>
          <w:p w14:paraId="35772D93" w14:textId="5857E762" w:rsidR="00F15BB2" w:rsidRPr="002A6E88" w:rsidRDefault="002A6E88" w:rsidP="0019208A">
            <w:pPr>
              <w:pStyle w:val="BodyText"/>
            </w:pPr>
            <w:r>
              <w:t>Hebrew</w:t>
            </w:r>
          </w:p>
        </w:tc>
      </w:tr>
      <w:tr w:rsidR="002A6E88" w:rsidRPr="002A6E88" w14:paraId="1CF9DD0A" w14:textId="77777777" w:rsidTr="009428C0">
        <w:trPr>
          <w:jc w:val="center"/>
        </w:trPr>
        <w:tc>
          <w:tcPr>
            <w:tcW w:w="3539" w:type="dxa"/>
          </w:tcPr>
          <w:p w14:paraId="7BDCEFCC" w14:textId="264CD0F4" w:rsidR="002A6E88" w:rsidRDefault="002A6E88" w:rsidP="0019208A">
            <w:pPr>
              <w:pStyle w:val="BodyText"/>
            </w:pPr>
            <w:r>
              <w:t>Delhi, India*</w:t>
            </w:r>
          </w:p>
        </w:tc>
        <w:tc>
          <w:tcPr>
            <w:tcW w:w="3969" w:type="dxa"/>
          </w:tcPr>
          <w:p w14:paraId="65E85460" w14:textId="3FB20852" w:rsidR="002A6E88" w:rsidRPr="002A6E88" w:rsidRDefault="002A6E88" w:rsidP="0019208A">
            <w:pPr>
              <w:pStyle w:val="BodyText"/>
            </w:pPr>
            <w:r>
              <w:t>Hindi</w:t>
            </w:r>
          </w:p>
        </w:tc>
      </w:tr>
      <w:tr w:rsidR="002A6E88" w:rsidRPr="002A6E88" w14:paraId="747A8D0E" w14:textId="77777777" w:rsidTr="009428C0">
        <w:trPr>
          <w:jc w:val="center"/>
        </w:trPr>
        <w:tc>
          <w:tcPr>
            <w:tcW w:w="3539" w:type="dxa"/>
          </w:tcPr>
          <w:p w14:paraId="4F2063D2" w14:textId="75502220" w:rsidR="002A6E88" w:rsidRDefault="002A6E88" w:rsidP="0019208A">
            <w:pPr>
              <w:pStyle w:val="BodyText"/>
            </w:pPr>
            <w:r>
              <w:t>Tokyo, Japan*</w:t>
            </w:r>
          </w:p>
        </w:tc>
        <w:tc>
          <w:tcPr>
            <w:tcW w:w="3969" w:type="dxa"/>
          </w:tcPr>
          <w:p w14:paraId="28A24695" w14:textId="7E1F4883" w:rsidR="002A6E88" w:rsidRPr="002A6E88" w:rsidRDefault="002A6E88" w:rsidP="0019208A">
            <w:pPr>
              <w:pStyle w:val="BodyText"/>
            </w:pPr>
            <w:r>
              <w:t>Japanese</w:t>
            </w:r>
          </w:p>
        </w:tc>
      </w:tr>
      <w:tr w:rsidR="002A6E88" w:rsidRPr="002A6E88" w14:paraId="73C6C76B" w14:textId="77777777" w:rsidTr="009428C0">
        <w:trPr>
          <w:jc w:val="center"/>
        </w:trPr>
        <w:tc>
          <w:tcPr>
            <w:tcW w:w="3539" w:type="dxa"/>
          </w:tcPr>
          <w:p w14:paraId="03848EF8" w14:textId="44B54C82" w:rsidR="002A6E88" w:rsidRDefault="001D4BE2" w:rsidP="0019208A">
            <w:pPr>
              <w:pStyle w:val="BodyText"/>
            </w:pPr>
            <w:r>
              <w:t>St.</w:t>
            </w:r>
            <w:r w:rsidR="002A6E88">
              <w:t xml:space="preserve"> Petersburg, Russia</w:t>
            </w:r>
          </w:p>
        </w:tc>
        <w:tc>
          <w:tcPr>
            <w:tcW w:w="3969" w:type="dxa"/>
          </w:tcPr>
          <w:p w14:paraId="0F6D6BA1" w14:textId="6F7EF7B3" w:rsidR="002A6E88" w:rsidRPr="002A6E88" w:rsidRDefault="002A6E88" w:rsidP="0019208A">
            <w:pPr>
              <w:pStyle w:val="BodyText"/>
            </w:pPr>
            <w:r>
              <w:t>Russian</w:t>
            </w:r>
          </w:p>
        </w:tc>
      </w:tr>
      <w:tr w:rsidR="002A6E88" w:rsidRPr="002A6E88" w14:paraId="0AF8B16A" w14:textId="77777777" w:rsidTr="009428C0">
        <w:trPr>
          <w:jc w:val="center"/>
        </w:trPr>
        <w:tc>
          <w:tcPr>
            <w:tcW w:w="3539" w:type="dxa"/>
          </w:tcPr>
          <w:p w14:paraId="6ED919A6" w14:textId="5253E2DD" w:rsidR="002A6E88" w:rsidRDefault="002A6E88" w:rsidP="0019208A">
            <w:pPr>
              <w:pStyle w:val="BodyText"/>
            </w:pPr>
            <w:r>
              <w:t>Harare, Zimbabwe</w:t>
            </w:r>
          </w:p>
        </w:tc>
        <w:tc>
          <w:tcPr>
            <w:tcW w:w="3969" w:type="dxa"/>
          </w:tcPr>
          <w:p w14:paraId="19B9E0FB" w14:textId="243CB5CA" w:rsidR="002A6E88" w:rsidRPr="002A6E88" w:rsidRDefault="002A6E88" w:rsidP="0019208A">
            <w:pPr>
              <w:pStyle w:val="BodyText"/>
            </w:pPr>
            <w:r>
              <w:t>Shona</w:t>
            </w:r>
          </w:p>
        </w:tc>
      </w:tr>
      <w:tr w:rsidR="002A6E88" w:rsidRPr="002A6E88" w14:paraId="7A9FD306" w14:textId="77777777" w:rsidTr="009428C0">
        <w:trPr>
          <w:jc w:val="center"/>
        </w:trPr>
        <w:tc>
          <w:tcPr>
            <w:tcW w:w="3539" w:type="dxa"/>
          </w:tcPr>
          <w:p w14:paraId="7F52D8ED" w14:textId="7D9464B7" w:rsidR="002A6E88" w:rsidRDefault="002A6E88" w:rsidP="0019208A">
            <w:pPr>
              <w:pStyle w:val="BodyText"/>
            </w:pPr>
            <w:r>
              <w:t>Panama City, Panama</w:t>
            </w:r>
          </w:p>
        </w:tc>
        <w:tc>
          <w:tcPr>
            <w:tcW w:w="3969" w:type="dxa"/>
          </w:tcPr>
          <w:p w14:paraId="2859084A" w14:textId="5D328516" w:rsidR="002A6E88" w:rsidRPr="002A6E88" w:rsidRDefault="002A6E88" w:rsidP="0019208A">
            <w:pPr>
              <w:pStyle w:val="BodyText"/>
            </w:pPr>
            <w:r>
              <w:t>Spanish (Panama)</w:t>
            </w:r>
          </w:p>
        </w:tc>
      </w:tr>
      <w:tr w:rsidR="002A6E88" w:rsidRPr="002A6E88" w14:paraId="0EE19777" w14:textId="77777777" w:rsidTr="009428C0">
        <w:trPr>
          <w:jc w:val="center"/>
        </w:trPr>
        <w:tc>
          <w:tcPr>
            <w:tcW w:w="3539" w:type="dxa"/>
          </w:tcPr>
          <w:p w14:paraId="6E702FCD" w14:textId="0394941F" w:rsidR="002A6E88" w:rsidRDefault="002A6E88" w:rsidP="0019208A">
            <w:pPr>
              <w:pStyle w:val="BodyText"/>
            </w:pPr>
            <w:r>
              <w:t>Barcelona, Spain*</w:t>
            </w:r>
          </w:p>
        </w:tc>
        <w:tc>
          <w:tcPr>
            <w:tcW w:w="3969" w:type="dxa"/>
          </w:tcPr>
          <w:p w14:paraId="60E6BCB0" w14:textId="3331997D" w:rsidR="002A6E88" w:rsidRPr="002A6E88" w:rsidRDefault="002A6E88" w:rsidP="0019208A">
            <w:pPr>
              <w:pStyle w:val="BodyText"/>
            </w:pPr>
            <w:r>
              <w:t>Spanish</w:t>
            </w:r>
          </w:p>
        </w:tc>
      </w:tr>
      <w:tr w:rsidR="002A6E88" w:rsidRPr="002A6E88" w14:paraId="1D42BD2F" w14:textId="77777777" w:rsidTr="009428C0">
        <w:trPr>
          <w:jc w:val="center"/>
        </w:trPr>
        <w:tc>
          <w:tcPr>
            <w:tcW w:w="3539" w:type="dxa"/>
          </w:tcPr>
          <w:p w14:paraId="0423A280" w14:textId="557033EC" w:rsidR="002A6E88" w:rsidRDefault="002A6E88" w:rsidP="0019208A">
            <w:pPr>
              <w:pStyle w:val="BodyText"/>
            </w:pPr>
            <w:r>
              <w:t>Madras, India</w:t>
            </w:r>
          </w:p>
        </w:tc>
        <w:tc>
          <w:tcPr>
            <w:tcW w:w="3969" w:type="dxa"/>
          </w:tcPr>
          <w:p w14:paraId="661DB8AD" w14:textId="0A9F19F5" w:rsidR="002A6E88" w:rsidRPr="002A6E88" w:rsidRDefault="002A6E88" w:rsidP="0019208A">
            <w:pPr>
              <w:pStyle w:val="BodyText"/>
            </w:pPr>
            <w:r>
              <w:t>Tamil</w:t>
            </w:r>
          </w:p>
        </w:tc>
      </w:tr>
      <w:tr w:rsidR="002A6E88" w:rsidRPr="002A6E88" w14:paraId="06C67CDE" w14:textId="77777777" w:rsidTr="009428C0">
        <w:trPr>
          <w:jc w:val="center"/>
        </w:trPr>
        <w:tc>
          <w:tcPr>
            <w:tcW w:w="3539" w:type="dxa"/>
          </w:tcPr>
          <w:p w14:paraId="3DD75790" w14:textId="4D8DB772" w:rsidR="002A6E88" w:rsidRDefault="002A6E88" w:rsidP="0019208A">
            <w:pPr>
              <w:pStyle w:val="BodyText"/>
            </w:pPr>
            <w:r>
              <w:t>Bangkok, Thailand</w:t>
            </w:r>
          </w:p>
        </w:tc>
        <w:tc>
          <w:tcPr>
            <w:tcW w:w="3969" w:type="dxa"/>
          </w:tcPr>
          <w:p w14:paraId="09471392" w14:textId="18EEBF91" w:rsidR="002A6E88" w:rsidRPr="002A6E88" w:rsidRDefault="002A6E88" w:rsidP="0019208A">
            <w:pPr>
              <w:pStyle w:val="BodyText"/>
            </w:pPr>
            <w:r>
              <w:t>Thai</w:t>
            </w:r>
          </w:p>
        </w:tc>
      </w:tr>
    </w:tbl>
    <w:p w14:paraId="2B334FD1" w14:textId="1C127190" w:rsidR="00416ABF" w:rsidRDefault="002A6E88" w:rsidP="002A6E88">
      <w:pPr>
        <w:pStyle w:val="Caption"/>
      </w:pPr>
      <w:r w:rsidRPr="002A6E88">
        <w:rPr>
          <w:b/>
          <w:bCs/>
          <w:color w:val="000000" w:themeColor="text1"/>
          <w:lang w:val="en-GB"/>
        </w:rPr>
        <w:t>Source:</w:t>
      </w:r>
      <w:r>
        <w:rPr>
          <w:lang w:val="en-GB"/>
        </w:rPr>
        <w:t xml:space="preserve"> WHO User Manual (2012, p. 12)</w:t>
      </w:r>
    </w:p>
    <w:p w14:paraId="2FC462E3" w14:textId="77777777" w:rsidR="002A6E88" w:rsidRPr="002A6E88" w:rsidRDefault="002A6E88" w:rsidP="0019208A">
      <w:pPr>
        <w:pStyle w:val="BodyText"/>
      </w:pPr>
    </w:p>
    <w:p w14:paraId="7545E88C" w14:textId="65AE8DB2" w:rsidR="00416ABF" w:rsidRPr="002A6E88" w:rsidRDefault="00585D81" w:rsidP="0019208A">
      <w:pPr>
        <w:pStyle w:val="BodyText"/>
      </w:pPr>
      <w:r w:rsidRPr="002A6E88">
        <w:t>The asterisks (*) in the table show that these centers started later in the process but still helped with the pilot tests.</w:t>
      </w:r>
    </w:p>
    <w:p w14:paraId="504282F8" w14:textId="77777777" w:rsidR="00585D81" w:rsidRPr="002A6E88" w:rsidRDefault="00585D81" w:rsidP="0019208A">
      <w:pPr>
        <w:pStyle w:val="BodyText"/>
      </w:pPr>
    </w:p>
    <w:p w14:paraId="2218492D" w14:textId="2F4207C6" w:rsidR="00585D81" w:rsidRPr="002A6E88" w:rsidRDefault="00585D81" w:rsidP="0019208A">
      <w:pPr>
        <w:pStyle w:val="BodyText"/>
      </w:pPr>
      <w:r w:rsidRPr="002A6E88">
        <w:t xml:space="preserve">Another thing that made the WHOQOL method unique was that quality of life researchers </w:t>
      </w:r>
      <w:r w:rsidR="001D4BE2">
        <w:t>provided</w:t>
      </w:r>
      <w:r w:rsidRPr="002A6E88">
        <w:t xml:space="preserve"> feedback repeatedly, and at each stage of the instrument's growth, this feedback was gathered and changed at the local level. </w:t>
      </w:r>
      <w:r w:rsidR="001D4BE2">
        <w:t xml:space="preserve">This approach combined existing knowledge </w:t>
      </w:r>
      <w:r w:rsidR="00843120">
        <w:t>about</w:t>
      </w:r>
      <w:r w:rsidR="001D4BE2">
        <w:t xml:space="preserve"> measuring quality of life with the insights of healthcare professionals and patients during the tool's development.</w:t>
      </w:r>
      <w:r w:rsidRPr="002A6E88">
        <w:t xml:space="preserve"> It is becoming increasingly clear that the patients' </w:t>
      </w:r>
      <w:r w:rsidR="00843120">
        <w:t>perspective</w:t>
      </w:r>
      <w:r w:rsidRPr="002A6E88">
        <w:t xml:space="preserve"> is the most important one in quality of life </w:t>
      </w:r>
      <w:r w:rsidR="001D4BE2">
        <w:t>ratings</w:t>
      </w:r>
      <w:r w:rsidRPr="002A6E88">
        <w:t xml:space="preserve"> (Smart and Yates, 1987; Calman, 1987; Breslin, 1991; Gerin, Dazord, Boissel et al., 1992; Patrick and Erikson, 1993). It is therefore </w:t>
      </w:r>
      <w:r w:rsidR="001D4BE2">
        <w:t>essential</w:t>
      </w:r>
      <w:r w:rsidRPr="002A6E88">
        <w:t xml:space="preserve"> that the patients agree with the measure. </w:t>
      </w:r>
      <w:r w:rsidR="00A45CFD">
        <w:t>Health workers and researchers are likely to use the WHOQOL tool, so their agreement is crucial.</w:t>
      </w:r>
      <w:r w:rsidRPr="002A6E88">
        <w:t xml:space="preserve"> (WHO, 2012, p. 12)</w:t>
      </w:r>
    </w:p>
    <w:p w14:paraId="747FFFA8" w14:textId="77777777" w:rsidR="00585D81" w:rsidRPr="002A6E88" w:rsidRDefault="00585D81" w:rsidP="0019208A">
      <w:pPr>
        <w:pStyle w:val="BodyText"/>
      </w:pPr>
    </w:p>
    <w:p w14:paraId="5B36619D" w14:textId="01D3E695" w:rsidR="00585D81" w:rsidRPr="002A6E88" w:rsidRDefault="00585D81" w:rsidP="0019208A">
      <w:pPr>
        <w:pStyle w:val="BodyText"/>
      </w:pPr>
      <w:r w:rsidRPr="002A6E88">
        <w:t xml:space="preserve">The </w:t>
      </w:r>
      <w:r w:rsidR="001D4BE2">
        <w:t>WHOQOL</w:t>
      </w:r>
      <w:r w:rsidR="001B508C">
        <w:t>-1000</w:t>
      </w:r>
      <w:r w:rsidR="001D4BE2">
        <w:t xml:space="preserve"> was developed in three</w:t>
      </w:r>
      <w:r w:rsidRPr="002A6E88">
        <w:t xml:space="preserve"> different stages. </w:t>
      </w:r>
      <w:r w:rsidR="001D4BE2">
        <w:t>The stages involved concept clarification, qualitative piloting, development piloting, and refinement.</w:t>
      </w:r>
    </w:p>
    <w:p w14:paraId="572F983B" w14:textId="77777777" w:rsidR="00585D81" w:rsidRPr="002A6E88" w:rsidRDefault="00585D81" w:rsidP="0019208A">
      <w:pPr>
        <w:pStyle w:val="BodyText"/>
      </w:pPr>
    </w:p>
    <w:p w14:paraId="023D1D2F" w14:textId="564245CE" w:rsidR="00585D81" w:rsidRPr="002A6E88" w:rsidRDefault="00585D81" w:rsidP="0019208A">
      <w:pPr>
        <w:pStyle w:val="BodyText"/>
      </w:pPr>
      <w:r w:rsidRPr="002A6E88">
        <w:t>In the first step, idea clarification, people from all over the world worked together to come up with a common definition of quality of life. After reading a lot of research, experts and investigators from field centers came up with a list of broad areas they thought affected a person's quality of life. Each domain was further broken down into several specific places (facets) that summed up each domain. (WHO, 2012, p. 13)</w:t>
      </w:r>
    </w:p>
    <w:p w14:paraId="628EEB9E" w14:textId="77777777" w:rsidR="00585D81" w:rsidRPr="002A6E88" w:rsidRDefault="00585D81" w:rsidP="0019208A">
      <w:pPr>
        <w:pStyle w:val="BodyText"/>
      </w:pPr>
    </w:p>
    <w:p w14:paraId="20EC0360" w14:textId="190AAD58" w:rsidR="00585D81" w:rsidRPr="002A6E88" w:rsidRDefault="001D4BE2" w:rsidP="0019208A">
      <w:pPr>
        <w:pStyle w:val="BodyText"/>
      </w:pPr>
      <w:r>
        <w:t>The qualitative pilot in the second stage involved four steps:</w:t>
      </w:r>
    </w:p>
    <w:p w14:paraId="0C086844" w14:textId="09414668" w:rsidR="00585D81" w:rsidRPr="002A6E88" w:rsidRDefault="00585D81" w:rsidP="0019208A">
      <w:pPr>
        <w:pStyle w:val="BodyText"/>
        <w:numPr>
          <w:ilvl w:val="0"/>
          <w:numId w:val="16"/>
        </w:numPr>
      </w:pPr>
      <w:r w:rsidRPr="002A6E88">
        <w:t xml:space="preserve">Exploration of the quality of </w:t>
      </w:r>
      <w:r w:rsidR="00440A0C" w:rsidRPr="002A6E88">
        <w:t>life</w:t>
      </w:r>
      <w:r w:rsidRPr="002A6E88">
        <w:t xml:space="preserve"> construct across cultures</w:t>
      </w:r>
    </w:p>
    <w:p w14:paraId="195FAE3D" w14:textId="2692B18A" w:rsidR="00585D81" w:rsidRPr="002A6E88" w:rsidRDefault="00585D81" w:rsidP="0019208A">
      <w:pPr>
        <w:pStyle w:val="BodyText"/>
        <w:numPr>
          <w:ilvl w:val="0"/>
          <w:numId w:val="16"/>
        </w:numPr>
      </w:pPr>
      <w:r w:rsidRPr="002A6E88">
        <w:t>Definition of the facets to be assessed</w:t>
      </w:r>
    </w:p>
    <w:p w14:paraId="15134855" w14:textId="4D84A16D" w:rsidR="00585D81" w:rsidRPr="002A6E88" w:rsidRDefault="00585D81" w:rsidP="0019208A">
      <w:pPr>
        <w:pStyle w:val="BodyText"/>
        <w:numPr>
          <w:ilvl w:val="0"/>
          <w:numId w:val="16"/>
        </w:numPr>
      </w:pPr>
      <w:r w:rsidRPr="002A6E88">
        <w:t>Generation of a global question pool</w:t>
      </w:r>
    </w:p>
    <w:p w14:paraId="30AE367D" w14:textId="3BF0B61C" w:rsidR="00585D81" w:rsidRPr="002A6E88" w:rsidRDefault="00585D81" w:rsidP="0019208A">
      <w:pPr>
        <w:pStyle w:val="BodyText"/>
        <w:numPr>
          <w:ilvl w:val="0"/>
          <w:numId w:val="16"/>
        </w:numPr>
      </w:pPr>
      <w:r w:rsidRPr="002A6E88">
        <w:t>Development of equivalent response scales for different language versions of the WHOQOL</w:t>
      </w:r>
    </w:p>
    <w:p w14:paraId="383B8B1D" w14:textId="77777777" w:rsidR="00440A0C" w:rsidRPr="002A6E88" w:rsidRDefault="00440A0C" w:rsidP="0019208A">
      <w:pPr>
        <w:pStyle w:val="BodyText"/>
      </w:pPr>
    </w:p>
    <w:p w14:paraId="7D27EBA7" w14:textId="53FA522D" w:rsidR="00440A0C" w:rsidRPr="002A6E88" w:rsidRDefault="00440A0C" w:rsidP="0019208A">
      <w:pPr>
        <w:pStyle w:val="BodyText"/>
      </w:pPr>
      <w:r w:rsidRPr="002A6E88">
        <w:t xml:space="preserve">To achieve those aims, the focus groups were run in 12 field centres simultaneously. Focus groups at each centre generated their own suggestions for facets of life that contributed to its quality. Twenty-nine facets were developed for the WHOQOL pilot. </w:t>
      </w:r>
      <w:r w:rsidR="001D4BE2">
        <w:t>In each center, different focus groups were formed consisting of healthy individuals and those who are sick or disabled and currently using health services to discuss various aspects and develop questions.</w:t>
      </w:r>
      <w:r w:rsidRPr="002A6E88">
        <w:t xml:space="preserve"> </w:t>
      </w:r>
      <w:r w:rsidR="001D4BE2">
        <w:t>To</w:t>
      </w:r>
      <w:r w:rsidRPr="002A6E88">
        <w:t xml:space="preserve"> include facets, there had to be agreement within and between cultures among health workers, "healthy" people in the general population, and people who needed health services because they were sick or disabled.</w:t>
      </w:r>
    </w:p>
    <w:p w14:paraId="4A0CF70F" w14:textId="77777777" w:rsidR="00585D81" w:rsidRPr="002A6E88" w:rsidRDefault="00585D81" w:rsidP="0019208A">
      <w:pPr>
        <w:pStyle w:val="BodyText"/>
      </w:pPr>
    </w:p>
    <w:p w14:paraId="7EB8DE83" w14:textId="51614D2C" w:rsidR="00DD2165" w:rsidRPr="00530EBD" w:rsidRDefault="00DD2165" w:rsidP="00530EBD">
      <w:pPr>
        <w:pStyle w:val="Caption"/>
      </w:pPr>
      <w:bookmarkStart w:id="14" w:name="_Toc222765572"/>
      <w:r w:rsidRPr="00530EBD">
        <w:rPr>
          <w:b/>
          <w:bCs/>
          <w:color w:val="000000" w:themeColor="text1"/>
        </w:rPr>
        <w:t xml:space="preserve">Table </w:t>
      </w:r>
      <w:r w:rsidRPr="00530EBD">
        <w:rPr>
          <w:b/>
          <w:bCs/>
          <w:color w:val="000000" w:themeColor="text1"/>
        </w:rPr>
        <w:fldChar w:fldCharType="begin"/>
      </w:r>
      <w:r w:rsidRPr="00530EBD">
        <w:rPr>
          <w:b/>
          <w:bCs/>
          <w:color w:val="000000" w:themeColor="text1"/>
        </w:rPr>
        <w:instrText xml:space="preserve"> SEQ Table \* ARABIC </w:instrText>
      </w:r>
      <w:r w:rsidRPr="00530EBD">
        <w:rPr>
          <w:b/>
          <w:bCs/>
          <w:color w:val="000000" w:themeColor="text1"/>
        </w:rPr>
        <w:fldChar w:fldCharType="separate"/>
      </w:r>
      <w:r w:rsidR="0097618D">
        <w:rPr>
          <w:b/>
          <w:bCs/>
          <w:noProof/>
          <w:color w:val="000000" w:themeColor="text1"/>
        </w:rPr>
        <w:t>2</w:t>
      </w:r>
      <w:r w:rsidRPr="00530EBD">
        <w:rPr>
          <w:b/>
          <w:bCs/>
          <w:color w:val="000000" w:themeColor="text1"/>
        </w:rPr>
        <w:fldChar w:fldCharType="end"/>
      </w:r>
      <w:r w:rsidRPr="00530EBD">
        <w:rPr>
          <w:b/>
          <w:bCs/>
          <w:color w:val="000000" w:themeColor="text1"/>
        </w:rPr>
        <w:t>:</w:t>
      </w:r>
      <w:r w:rsidRPr="00530EBD">
        <w:rPr>
          <w:color w:val="000000" w:themeColor="text1"/>
        </w:rPr>
        <w:t xml:space="preserve"> </w:t>
      </w:r>
      <w:r w:rsidRPr="00530EBD">
        <w:t>WHOQOL Pilot assessment domains and facets</w:t>
      </w:r>
      <w:bookmarkEnd w:id="14"/>
    </w:p>
    <w:tbl>
      <w:tblPr>
        <w:tblStyle w:val="TableGridLight"/>
        <w:tblW w:w="9493" w:type="dxa"/>
        <w:tblLook w:val="0400" w:firstRow="0" w:lastRow="0" w:firstColumn="0" w:lastColumn="0" w:noHBand="0" w:noVBand="1"/>
      </w:tblPr>
      <w:tblGrid>
        <w:gridCol w:w="2122"/>
        <w:gridCol w:w="7371"/>
      </w:tblGrid>
      <w:tr w:rsidR="00440A0C" w:rsidRPr="002A6E88" w14:paraId="1ECEF534" w14:textId="77777777" w:rsidTr="009428C0">
        <w:trPr>
          <w:trHeight w:val="302"/>
        </w:trPr>
        <w:tc>
          <w:tcPr>
            <w:tcW w:w="2122" w:type="dxa"/>
            <w:shd w:val="clear" w:color="auto" w:fill="365F91" w:themeFill="accent1" w:themeFillShade="BF"/>
          </w:tcPr>
          <w:p w14:paraId="7C59C605" w14:textId="5DAE24C0" w:rsidR="00440A0C" w:rsidRPr="002A6E88" w:rsidRDefault="00440A0C" w:rsidP="0019208A">
            <w:pPr>
              <w:pStyle w:val="BodyText"/>
              <w:rPr>
                <w:color w:val="FFFFFF" w:themeColor="background1"/>
              </w:rPr>
            </w:pPr>
            <w:r w:rsidRPr="002A6E88">
              <w:rPr>
                <w:color w:val="FFFFFF" w:themeColor="background1"/>
              </w:rPr>
              <w:t>Domain I</w:t>
            </w:r>
          </w:p>
        </w:tc>
        <w:tc>
          <w:tcPr>
            <w:tcW w:w="7371" w:type="dxa"/>
            <w:shd w:val="clear" w:color="auto" w:fill="365F91" w:themeFill="accent1" w:themeFillShade="BF"/>
          </w:tcPr>
          <w:p w14:paraId="1B0EB8A9" w14:textId="2180F487" w:rsidR="00440A0C" w:rsidRPr="002A6E88" w:rsidRDefault="00440A0C" w:rsidP="0019208A">
            <w:pPr>
              <w:pStyle w:val="BodyText"/>
              <w:rPr>
                <w:color w:val="FFFFFF" w:themeColor="background1"/>
              </w:rPr>
            </w:pPr>
            <w:r w:rsidRPr="002A6E88">
              <w:rPr>
                <w:color w:val="FFFFFF" w:themeColor="background1"/>
              </w:rPr>
              <w:t>Physical</w:t>
            </w:r>
          </w:p>
        </w:tc>
      </w:tr>
      <w:tr w:rsidR="00440A0C" w:rsidRPr="002A6E88" w14:paraId="0AF82A62" w14:textId="77777777" w:rsidTr="009428C0">
        <w:trPr>
          <w:trHeight w:val="302"/>
        </w:trPr>
        <w:tc>
          <w:tcPr>
            <w:tcW w:w="2122" w:type="dxa"/>
          </w:tcPr>
          <w:p w14:paraId="04A17C26" w14:textId="0BEF930A" w:rsidR="00440A0C" w:rsidRPr="002A6E88" w:rsidRDefault="00440A0C" w:rsidP="0019208A">
            <w:pPr>
              <w:pStyle w:val="BodyText"/>
            </w:pPr>
            <w:r w:rsidRPr="002A6E88">
              <w:t>1</w:t>
            </w:r>
          </w:p>
        </w:tc>
        <w:tc>
          <w:tcPr>
            <w:tcW w:w="7371" w:type="dxa"/>
          </w:tcPr>
          <w:p w14:paraId="42247062" w14:textId="1D489BF5" w:rsidR="00440A0C" w:rsidRPr="002A6E88" w:rsidRDefault="00440A0C" w:rsidP="0019208A">
            <w:pPr>
              <w:pStyle w:val="BodyText"/>
            </w:pPr>
            <w:r w:rsidRPr="002A6E88">
              <w:t>Pain and discomfort</w:t>
            </w:r>
          </w:p>
        </w:tc>
      </w:tr>
      <w:tr w:rsidR="00440A0C" w:rsidRPr="002A6E88" w14:paraId="071EAA0E" w14:textId="77777777" w:rsidTr="009428C0">
        <w:trPr>
          <w:trHeight w:val="292"/>
        </w:trPr>
        <w:tc>
          <w:tcPr>
            <w:tcW w:w="2122" w:type="dxa"/>
          </w:tcPr>
          <w:p w14:paraId="6D7EAFB7" w14:textId="3DCD66DA" w:rsidR="00440A0C" w:rsidRPr="002A6E88" w:rsidRDefault="00440A0C" w:rsidP="0019208A">
            <w:pPr>
              <w:pStyle w:val="BodyText"/>
            </w:pPr>
            <w:r w:rsidRPr="002A6E88">
              <w:t>2</w:t>
            </w:r>
          </w:p>
        </w:tc>
        <w:tc>
          <w:tcPr>
            <w:tcW w:w="7371" w:type="dxa"/>
          </w:tcPr>
          <w:p w14:paraId="3027EF93" w14:textId="729943E1" w:rsidR="00440A0C" w:rsidRPr="002A6E88" w:rsidRDefault="00440A0C" w:rsidP="0019208A">
            <w:pPr>
              <w:pStyle w:val="BodyText"/>
            </w:pPr>
            <w:r w:rsidRPr="002A6E88">
              <w:t>Energy and fatigue</w:t>
            </w:r>
          </w:p>
        </w:tc>
      </w:tr>
      <w:tr w:rsidR="00440A0C" w:rsidRPr="002A6E88" w14:paraId="2D26953C" w14:textId="77777777" w:rsidTr="009428C0">
        <w:trPr>
          <w:trHeight w:val="302"/>
        </w:trPr>
        <w:tc>
          <w:tcPr>
            <w:tcW w:w="2122" w:type="dxa"/>
          </w:tcPr>
          <w:p w14:paraId="3E6E91C9" w14:textId="5D81209F" w:rsidR="00440A0C" w:rsidRPr="002A6E88" w:rsidRDefault="00440A0C" w:rsidP="0019208A">
            <w:pPr>
              <w:pStyle w:val="BodyText"/>
            </w:pPr>
            <w:r w:rsidRPr="002A6E88">
              <w:t>3</w:t>
            </w:r>
          </w:p>
        </w:tc>
        <w:tc>
          <w:tcPr>
            <w:tcW w:w="7371" w:type="dxa"/>
          </w:tcPr>
          <w:p w14:paraId="32DB966D" w14:textId="3A7488E6" w:rsidR="00440A0C" w:rsidRPr="002A6E88" w:rsidRDefault="00440A0C" w:rsidP="0019208A">
            <w:pPr>
              <w:pStyle w:val="BodyText"/>
            </w:pPr>
            <w:r w:rsidRPr="002A6E88">
              <w:t>Sexual activity</w:t>
            </w:r>
          </w:p>
        </w:tc>
      </w:tr>
      <w:tr w:rsidR="00440A0C" w:rsidRPr="002A6E88" w14:paraId="7974ED4A" w14:textId="77777777" w:rsidTr="009428C0">
        <w:trPr>
          <w:trHeight w:val="302"/>
        </w:trPr>
        <w:tc>
          <w:tcPr>
            <w:tcW w:w="2122" w:type="dxa"/>
          </w:tcPr>
          <w:p w14:paraId="3C37FD22" w14:textId="4B3C25C0" w:rsidR="00440A0C" w:rsidRPr="002A6E88" w:rsidRDefault="00440A0C" w:rsidP="0019208A">
            <w:pPr>
              <w:pStyle w:val="BodyText"/>
            </w:pPr>
            <w:r w:rsidRPr="002A6E88">
              <w:t>4</w:t>
            </w:r>
          </w:p>
        </w:tc>
        <w:tc>
          <w:tcPr>
            <w:tcW w:w="7371" w:type="dxa"/>
          </w:tcPr>
          <w:p w14:paraId="4AF6CF20" w14:textId="1DA6F21C" w:rsidR="00440A0C" w:rsidRPr="002A6E88" w:rsidRDefault="00440A0C" w:rsidP="0019208A">
            <w:pPr>
              <w:pStyle w:val="BodyText"/>
            </w:pPr>
            <w:r w:rsidRPr="002A6E88">
              <w:t>Sleep and rest</w:t>
            </w:r>
          </w:p>
        </w:tc>
      </w:tr>
      <w:tr w:rsidR="00440A0C" w:rsidRPr="002A6E88" w14:paraId="1186864C" w14:textId="77777777" w:rsidTr="009428C0">
        <w:trPr>
          <w:trHeight w:val="302"/>
        </w:trPr>
        <w:tc>
          <w:tcPr>
            <w:tcW w:w="2122" w:type="dxa"/>
          </w:tcPr>
          <w:p w14:paraId="15C03AF4" w14:textId="6F55D793" w:rsidR="00440A0C" w:rsidRPr="002A6E88" w:rsidRDefault="00440A0C" w:rsidP="0019208A">
            <w:pPr>
              <w:pStyle w:val="BodyText"/>
            </w:pPr>
            <w:r w:rsidRPr="002A6E88">
              <w:t>5</w:t>
            </w:r>
          </w:p>
        </w:tc>
        <w:tc>
          <w:tcPr>
            <w:tcW w:w="7371" w:type="dxa"/>
          </w:tcPr>
          <w:p w14:paraId="0AA25AEA" w14:textId="1A6A3F56" w:rsidR="00440A0C" w:rsidRPr="002A6E88" w:rsidRDefault="00440A0C" w:rsidP="0019208A">
            <w:pPr>
              <w:pStyle w:val="BodyText"/>
            </w:pPr>
            <w:r w:rsidRPr="002A6E88">
              <w:t>Sensory functions</w:t>
            </w:r>
          </w:p>
        </w:tc>
      </w:tr>
      <w:tr w:rsidR="00440A0C" w:rsidRPr="002A6E88" w14:paraId="6A7886CE" w14:textId="77777777" w:rsidTr="009428C0">
        <w:trPr>
          <w:trHeight w:val="302"/>
        </w:trPr>
        <w:tc>
          <w:tcPr>
            <w:tcW w:w="2122" w:type="dxa"/>
            <w:shd w:val="clear" w:color="auto" w:fill="365F91" w:themeFill="accent1" w:themeFillShade="BF"/>
          </w:tcPr>
          <w:p w14:paraId="70DAC96E" w14:textId="59D7DCD2" w:rsidR="00440A0C" w:rsidRPr="002A6E88" w:rsidRDefault="00440A0C" w:rsidP="0019208A">
            <w:pPr>
              <w:pStyle w:val="BodyText"/>
              <w:rPr>
                <w:color w:val="FFFFFF" w:themeColor="background1"/>
              </w:rPr>
            </w:pPr>
            <w:r w:rsidRPr="002A6E88">
              <w:rPr>
                <w:color w:val="FFFFFF" w:themeColor="background1"/>
              </w:rPr>
              <w:t>Domain II</w:t>
            </w:r>
          </w:p>
        </w:tc>
        <w:tc>
          <w:tcPr>
            <w:tcW w:w="7371" w:type="dxa"/>
            <w:shd w:val="clear" w:color="auto" w:fill="365F91" w:themeFill="accent1" w:themeFillShade="BF"/>
          </w:tcPr>
          <w:p w14:paraId="146E672B" w14:textId="2D58614A" w:rsidR="00440A0C" w:rsidRPr="002A6E88" w:rsidRDefault="00440A0C" w:rsidP="0019208A">
            <w:pPr>
              <w:pStyle w:val="BodyText"/>
              <w:rPr>
                <w:color w:val="FFFFFF" w:themeColor="background1"/>
              </w:rPr>
            </w:pPr>
            <w:r w:rsidRPr="002A6E88">
              <w:rPr>
                <w:color w:val="FFFFFF" w:themeColor="background1"/>
              </w:rPr>
              <w:t>Psychological</w:t>
            </w:r>
          </w:p>
        </w:tc>
      </w:tr>
      <w:tr w:rsidR="00440A0C" w:rsidRPr="002A6E88" w14:paraId="10FB53C3" w14:textId="77777777" w:rsidTr="009428C0">
        <w:trPr>
          <w:trHeight w:val="292"/>
        </w:trPr>
        <w:tc>
          <w:tcPr>
            <w:tcW w:w="2122" w:type="dxa"/>
          </w:tcPr>
          <w:p w14:paraId="60F4DC4B" w14:textId="2D772079" w:rsidR="00440A0C" w:rsidRPr="002A6E88" w:rsidRDefault="00DD2165" w:rsidP="0019208A">
            <w:pPr>
              <w:pStyle w:val="BodyText"/>
            </w:pPr>
            <w:r w:rsidRPr="002A6E88">
              <w:t>6</w:t>
            </w:r>
          </w:p>
        </w:tc>
        <w:tc>
          <w:tcPr>
            <w:tcW w:w="7371" w:type="dxa"/>
          </w:tcPr>
          <w:p w14:paraId="2CB4039C" w14:textId="11134DEC" w:rsidR="00440A0C" w:rsidRPr="002A6E88" w:rsidRDefault="00440A0C" w:rsidP="0019208A">
            <w:pPr>
              <w:pStyle w:val="BodyText"/>
            </w:pPr>
            <w:r w:rsidRPr="002A6E88">
              <w:t>Positive feelings</w:t>
            </w:r>
          </w:p>
        </w:tc>
      </w:tr>
      <w:tr w:rsidR="00440A0C" w:rsidRPr="002A6E88" w14:paraId="72BFBAF1" w14:textId="77777777" w:rsidTr="009428C0">
        <w:trPr>
          <w:trHeight w:val="605"/>
        </w:trPr>
        <w:tc>
          <w:tcPr>
            <w:tcW w:w="2122" w:type="dxa"/>
          </w:tcPr>
          <w:p w14:paraId="2CD870CB" w14:textId="00E891F2" w:rsidR="00440A0C" w:rsidRPr="002A6E88" w:rsidRDefault="00DD2165" w:rsidP="0019208A">
            <w:pPr>
              <w:pStyle w:val="BodyText"/>
            </w:pPr>
            <w:r w:rsidRPr="002A6E88">
              <w:t>7</w:t>
            </w:r>
          </w:p>
        </w:tc>
        <w:tc>
          <w:tcPr>
            <w:tcW w:w="7371" w:type="dxa"/>
          </w:tcPr>
          <w:p w14:paraId="066BDB10" w14:textId="47F024ED" w:rsidR="00440A0C" w:rsidRPr="002A6E88" w:rsidRDefault="00DD2165" w:rsidP="0019208A">
            <w:pPr>
              <w:pStyle w:val="BodyText"/>
            </w:pPr>
            <w:r w:rsidRPr="002A6E88">
              <w:t xml:space="preserve">Thinking, learning, </w:t>
            </w:r>
            <w:r w:rsidR="001D4BE2">
              <w:t>memory,</w:t>
            </w:r>
            <w:r w:rsidRPr="002A6E88">
              <w:t xml:space="preserve"> and concentration</w:t>
            </w:r>
          </w:p>
        </w:tc>
      </w:tr>
      <w:tr w:rsidR="00440A0C" w:rsidRPr="002A6E88" w14:paraId="4BE88D7A" w14:textId="77777777" w:rsidTr="009428C0">
        <w:trPr>
          <w:trHeight w:val="302"/>
        </w:trPr>
        <w:tc>
          <w:tcPr>
            <w:tcW w:w="2122" w:type="dxa"/>
          </w:tcPr>
          <w:p w14:paraId="38AE913E" w14:textId="745FEEAE" w:rsidR="00440A0C" w:rsidRPr="002A6E88" w:rsidRDefault="00DD2165" w:rsidP="0019208A">
            <w:pPr>
              <w:pStyle w:val="BodyText"/>
            </w:pPr>
            <w:r w:rsidRPr="002A6E88">
              <w:t>8</w:t>
            </w:r>
          </w:p>
        </w:tc>
        <w:tc>
          <w:tcPr>
            <w:tcW w:w="7371" w:type="dxa"/>
          </w:tcPr>
          <w:p w14:paraId="1C06CCB9" w14:textId="37155148" w:rsidR="00440A0C" w:rsidRPr="002A6E88" w:rsidRDefault="00DD2165" w:rsidP="0019208A">
            <w:pPr>
              <w:pStyle w:val="BodyText"/>
            </w:pPr>
            <w:r w:rsidRPr="002A6E88">
              <w:t>Self-esteem</w:t>
            </w:r>
          </w:p>
        </w:tc>
      </w:tr>
      <w:tr w:rsidR="00DD2165" w:rsidRPr="002A6E88" w14:paraId="2EEF01BF" w14:textId="77777777" w:rsidTr="009428C0">
        <w:trPr>
          <w:trHeight w:val="302"/>
        </w:trPr>
        <w:tc>
          <w:tcPr>
            <w:tcW w:w="2122" w:type="dxa"/>
          </w:tcPr>
          <w:p w14:paraId="212BAEBD" w14:textId="2063A938" w:rsidR="00DD2165" w:rsidRPr="002A6E88" w:rsidRDefault="00DD2165" w:rsidP="0019208A">
            <w:pPr>
              <w:pStyle w:val="BodyText"/>
            </w:pPr>
            <w:r w:rsidRPr="002A6E88">
              <w:t>9</w:t>
            </w:r>
          </w:p>
        </w:tc>
        <w:tc>
          <w:tcPr>
            <w:tcW w:w="7371" w:type="dxa"/>
          </w:tcPr>
          <w:p w14:paraId="23DB4B93" w14:textId="37E13556" w:rsidR="00DD2165" w:rsidRPr="002A6E88" w:rsidRDefault="00DD2165" w:rsidP="0019208A">
            <w:pPr>
              <w:pStyle w:val="BodyText"/>
            </w:pPr>
            <w:r w:rsidRPr="002A6E88">
              <w:t>Bodily image and appearance</w:t>
            </w:r>
          </w:p>
        </w:tc>
      </w:tr>
      <w:tr w:rsidR="00DD2165" w:rsidRPr="002A6E88" w14:paraId="4E48C637" w14:textId="77777777" w:rsidTr="009428C0">
        <w:trPr>
          <w:trHeight w:val="302"/>
        </w:trPr>
        <w:tc>
          <w:tcPr>
            <w:tcW w:w="2122" w:type="dxa"/>
          </w:tcPr>
          <w:p w14:paraId="1CCAE4C7" w14:textId="6464B673" w:rsidR="00DD2165" w:rsidRPr="002A6E88" w:rsidRDefault="00DD2165" w:rsidP="0019208A">
            <w:pPr>
              <w:pStyle w:val="BodyText"/>
            </w:pPr>
            <w:r w:rsidRPr="002A6E88">
              <w:t>10</w:t>
            </w:r>
          </w:p>
        </w:tc>
        <w:tc>
          <w:tcPr>
            <w:tcW w:w="7371" w:type="dxa"/>
          </w:tcPr>
          <w:p w14:paraId="2EB76FCD" w14:textId="18F69FF9" w:rsidR="00DD2165" w:rsidRPr="002A6E88" w:rsidRDefault="00DD2165" w:rsidP="0019208A">
            <w:pPr>
              <w:pStyle w:val="BodyText"/>
            </w:pPr>
            <w:r w:rsidRPr="002A6E88">
              <w:t>Negative feelings</w:t>
            </w:r>
          </w:p>
        </w:tc>
      </w:tr>
      <w:tr w:rsidR="00DD2165" w:rsidRPr="002A6E88" w14:paraId="2AC7AC35" w14:textId="77777777" w:rsidTr="009428C0">
        <w:trPr>
          <w:trHeight w:val="302"/>
        </w:trPr>
        <w:tc>
          <w:tcPr>
            <w:tcW w:w="2122" w:type="dxa"/>
            <w:shd w:val="clear" w:color="auto" w:fill="365F91" w:themeFill="accent1" w:themeFillShade="BF"/>
          </w:tcPr>
          <w:p w14:paraId="2C6EC1BA" w14:textId="2E5E9A7C" w:rsidR="00DD2165" w:rsidRPr="002A6E88" w:rsidRDefault="00DD2165" w:rsidP="0019208A">
            <w:pPr>
              <w:pStyle w:val="BodyText"/>
              <w:rPr>
                <w:color w:val="FFFFFF" w:themeColor="background1"/>
              </w:rPr>
            </w:pPr>
            <w:r w:rsidRPr="002A6E88">
              <w:rPr>
                <w:color w:val="FFFFFF" w:themeColor="background1"/>
              </w:rPr>
              <w:t>Domain III</w:t>
            </w:r>
          </w:p>
        </w:tc>
        <w:tc>
          <w:tcPr>
            <w:tcW w:w="7371" w:type="dxa"/>
            <w:shd w:val="clear" w:color="auto" w:fill="365F91" w:themeFill="accent1" w:themeFillShade="BF"/>
          </w:tcPr>
          <w:p w14:paraId="300AD630" w14:textId="1E5A2C00" w:rsidR="00DD2165" w:rsidRPr="002A6E88" w:rsidRDefault="00DD2165" w:rsidP="0019208A">
            <w:pPr>
              <w:pStyle w:val="BodyText"/>
              <w:rPr>
                <w:color w:val="FFFFFF" w:themeColor="background1"/>
              </w:rPr>
            </w:pPr>
            <w:r w:rsidRPr="002A6E88">
              <w:rPr>
                <w:color w:val="FFFFFF" w:themeColor="background1"/>
              </w:rPr>
              <w:t>Level of independence</w:t>
            </w:r>
          </w:p>
        </w:tc>
      </w:tr>
      <w:tr w:rsidR="00DD2165" w:rsidRPr="002A6E88" w14:paraId="22A781F8" w14:textId="77777777" w:rsidTr="009428C0">
        <w:trPr>
          <w:trHeight w:val="302"/>
        </w:trPr>
        <w:tc>
          <w:tcPr>
            <w:tcW w:w="2122" w:type="dxa"/>
          </w:tcPr>
          <w:p w14:paraId="2C0984E8" w14:textId="68E9D5A6" w:rsidR="00DD2165" w:rsidRPr="002A6E88" w:rsidRDefault="00DD2165" w:rsidP="0019208A">
            <w:pPr>
              <w:pStyle w:val="BodyText"/>
            </w:pPr>
            <w:r w:rsidRPr="002A6E88">
              <w:t>11</w:t>
            </w:r>
          </w:p>
        </w:tc>
        <w:tc>
          <w:tcPr>
            <w:tcW w:w="7371" w:type="dxa"/>
          </w:tcPr>
          <w:p w14:paraId="043C9186" w14:textId="0AABBC4D" w:rsidR="00DD2165" w:rsidRPr="002A6E88" w:rsidRDefault="0019208A" w:rsidP="0019208A">
            <w:pPr>
              <w:pStyle w:val="BodyText"/>
            </w:pPr>
            <w:r w:rsidRPr="002A6E88">
              <w:t>Mobility</w:t>
            </w:r>
          </w:p>
        </w:tc>
      </w:tr>
      <w:tr w:rsidR="00DD2165" w:rsidRPr="002A6E88" w14:paraId="11EB7C0A" w14:textId="77777777" w:rsidTr="009428C0">
        <w:trPr>
          <w:trHeight w:val="302"/>
        </w:trPr>
        <w:tc>
          <w:tcPr>
            <w:tcW w:w="2122" w:type="dxa"/>
          </w:tcPr>
          <w:p w14:paraId="7AEB580D" w14:textId="0341124F" w:rsidR="00DD2165" w:rsidRPr="002A6E88" w:rsidRDefault="00DD2165" w:rsidP="0019208A">
            <w:pPr>
              <w:pStyle w:val="BodyText"/>
            </w:pPr>
            <w:r w:rsidRPr="002A6E88">
              <w:t>12</w:t>
            </w:r>
          </w:p>
        </w:tc>
        <w:tc>
          <w:tcPr>
            <w:tcW w:w="7371" w:type="dxa"/>
          </w:tcPr>
          <w:p w14:paraId="319DE874" w14:textId="4C35F232" w:rsidR="00DD2165" w:rsidRPr="002A6E88" w:rsidRDefault="0019208A" w:rsidP="0019208A">
            <w:pPr>
              <w:pStyle w:val="BodyText"/>
            </w:pPr>
            <w:r w:rsidRPr="002A6E88">
              <w:t>Activities of daily living</w:t>
            </w:r>
          </w:p>
        </w:tc>
      </w:tr>
      <w:tr w:rsidR="00DD2165" w:rsidRPr="002A6E88" w14:paraId="5E93C44B" w14:textId="77777777" w:rsidTr="009428C0">
        <w:trPr>
          <w:trHeight w:val="302"/>
        </w:trPr>
        <w:tc>
          <w:tcPr>
            <w:tcW w:w="2122" w:type="dxa"/>
          </w:tcPr>
          <w:p w14:paraId="5D2AB202" w14:textId="1DB295D6" w:rsidR="00DD2165" w:rsidRPr="002A6E88" w:rsidRDefault="00DD2165" w:rsidP="0019208A">
            <w:pPr>
              <w:pStyle w:val="BodyText"/>
            </w:pPr>
            <w:r w:rsidRPr="002A6E88">
              <w:t>13</w:t>
            </w:r>
          </w:p>
        </w:tc>
        <w:tc>
          <w:tcPr>
            <w:tcW w:w="7371" w:type="dxa"/>
          </w:tcPr>
          <w:p w14:paraId="49FBDE81" w14:textId="422F0FA3" w:rsidR="00DD2165" w:rsidRPr="002A6E88" w:rsidRDefault="0019208A" w:rsidP="0019208A">
            <w:pPr>
              <w:pStyle w:val="BodyText"/>
            </w:pPr>
            <w:r w:rsidRPr="002A6E88">
              <w:t>Dependence on medicinal substances and medical aids</w:t>
            </w:r>
          </w:p>
        </w:tc>
      </w:tr>
      <w:tr w:rsidR="00DD2165" w:rsidRPr="002A6E88" w14:paraId="5348D322" w14:textId="77777777" w:rsidTr="009428C0">
        <w:trPr>
          <w:trHeight w:val="302"/>
        </w:trPr>
        <w:tc>
          <w:tcPr>
            <w:tcW w:w="2122" w:type="dxa"/>
          </w:tcPr>
          <w:p w14:paraId="1B5066B6" w14:textId="7452FE10" w:rsidR="00DD2165" w:rsidRPr="002A6E88" w:rsidRDefault="00DD2165" w:rsidP="0019208A">
            <w:pPr>
              <w:pStyle w:val="BodyText"/>
            </w:pPr>
            <w:r w:rsidRPr="002A6E88">
              <w:lastRenderedPageBreak/>
              <w:t>14</w:t>
            </w:r>
          </w:p>
        </w:tc>
        <w:tc>
          <w:tcPr>
            <w:tcW w:w="7371" w:type="dxa"/>
          </w:tcPr>
          <w:p w14:paraId="768123D6" w14:textId="442D7B87" w:rsidR="00DD2165" w:rsidRPr="002A6E88" w:rsidRDefault="0019208A" w:rsidP="0019208A">
            <w:pPr>
              <w:pStyle w:val="BodyText"/>
            </w:pPr>
            <w:r w:rsidRPr="002A6E88">
              <w:t>Dependence on nonmedicinal substances (alcohol, tobacco, drugs)</w:t>
            </w:r>
          </w:p>
        </w:tc>
      </w:tr>
      <w:tr w:rsidR="00DD2165" w:rsidRPr="002A6E88" w14:paraId="6EC017B0" w14:textId="77777777" w:rsidTr="009428C0">
        <w:trPr>
          <w:trHeight w:val="302"/>
        </w:trPr>
        <w:tc>
          <w:tcPr>
            <w:tcW w:w="2122" w:type="dxa"/>
          </w:tcPr>
          <w:p w14:paraId="79DD3DCA" w14:textId="55BDE418" w:rsidR="00DD2165" w:rsidRPr="002A6E88" w:rsidRDefault="00DD2165" w:rsidP="0019208A">
            <w:pPr>
              <w:pStyle w:val="BodyText"/>
            </w:pPr>
            <w:r w:rsidRPr="002A6E88">
              <w:t>15</w:t>
            </w:r>
          </w:p>
        </w:tc>
        <w:tc>
          <w:tcPr>
            <w:tcW w:w="7371" w:type="dxa"/>
          </w:tcPr>
          <w:p w14:paraId="379874A8" w14:textId="00EE4E3B" w:rsidR="00DD2165" w:rsidRPr="002A6E88" w:rsidRDefault="0019208A" w:rsidP="0019208A">
            <w:pPr>
              <w:pStyle w:val="BodyText"/>
            </w:pPr>
            <w:r w:rsidRPr="002A6E88">
              <w:t>Communication capacity</w:t>
            </w:r>
          </w:p>
        </w:tc>
      </w:tr>
      <w:tr w:rsidR="00DD2165" w:rsidRPr="002A6E88" w14:paraId="610E8167" w14:textId="77777777" w:rsidTr="009428C0">
        <w:trPr>
          <w:trHeight w:val="302"/>
        </w:trPr>
        <w:tc>
          <w:tcPr>
            <w:tcW w:w="2122" w:type="dxa"/>
          </w:tcPr>
          <w:p w14:paraId="1EE9160D" w14:textId="03DAA670" w:rsidR="00DD2165" w:rsidRPr="002A6E88" w:rsidRDefault="00DD2165" w:rsidP="0019208A">
            <w:pPr>
              <w:pStyle w:val="BodyText"/>
            </w:pPr>
            <w:r w:rsidRPr="002A6E88">
              <w:t>16</w:t>
            </w:r>
          </w:p>
        </w:tc>
        <w:tc>
          <w:tcPr>
            <w:tcW w:w="7371" w:type="dxa"/>
          </w:tcPr>
          <w:p w14:paraId="6EFFA94A" w14:textId="67C26C1E" w:rsidR="00DD2165" w:rsidRPr="002A6E88" w:rsidRDefault="0019208A" w:rsidP="0019208A">
            <w:pPr>
              <w:pStyle w:val="BodyText"/>
            </w:pPr>
            <w:r w:rsidRPr="002A6E88">
              <w:t>Work capacity</w:t>
            </w:r>
          </w:p>
        </w:tc>
      </w:tr>
      <w:tr w:rsidR="00DD2165" w:rsidRPr="002A6E88" w14:paraId="33479FA6" w14:textId="77777777" w:rsidTr="009428C0">
        <w:trPr>
          <w:trHeight w:val="302"/>
        </w:trPr>
        <w:tc>
          <w:tcPr>
            <w:tcW w:w="2122" w:type="dxa"/>
            <w:shd w:val="clear" w:color="auto" w:fill="365F91" w:themeFill="accent1" w:themeFillShade="BF"/>
          </w:tcPr>
          <w:p w14:paraId="2A3254DB" w14:textId="76ED382B" w:rsidR="00DD2165" w:rsidRPr="002A6E88" w:rsidRDefault="00DD2165" w:rsidP="0019208A">
            <w:pPr>
              <w:pStyle w:val="BodyText"/>
              <w:rPr>
                <w:color w:val="FFFFFF" w:themeColor="background1"/>
              </w:rPr>
            </w:pPr>
            <w:r w:rsidRPr="002A6E88">
              <w:rPr>
                <w:color w:val="FFFFFF" w:themeColor="background1"/>
              </w:rPr>
              <w:t>Domain IV</w:t>
            </w:r>
          </w:p>
        </w:tc>
        <w:tc>
          <w:tcPr>
            <w:tcW w:w="7371" w:type="dxa"/>
            <w:shd w:val="clear" w:color="auto" w:fill="365F91" w:themeFill="accent1" w:themeFillShade="BF"/>
          </w:tcPr>
          <w:p w14:paraId="67EE1279" w14:textId="17CE6506" w:rsidR="00DD2165" w:rsidRPr="002A6E88" w:rsidRDefault="00DD2165" w:rsidP="0019208A">
            <w:pPr>
              <w:pStyle w:val="BodyText"/>
              <w:rPr>
                <w:color w:val="FFFFFF" w:themeColor="background1"/>
              </w:rPr>
            </w:pPr>
            <w:r w:rsidRPr="002A6E88">
              <w:rPr>
                <w:color w:val="FFFFFF" w:themeColor="background1"/>
              </w:rPr>
              <w:t>Social relationships</w:t>
            </w:r>
          </w:p>
        </w:tc>
      </w:tr>
      <w:tr w:rsidR="00DD2165" w:rsidRPr="002A6E88" w14:paraId="5C358BBA" w14:textId="77777777" w:rsidTr="009428C0">
        <w:trPr>
          <w:trHeight w:val="302"/>
        </w:trPr>
        <w:tc>
          <w:tcPr>
            <w:tcW w:w="2122" w:type="dxa"/>
          </w:tcPr>
          <w:p w14:paraId="44B3166D" w14:textId="24F521B4" w:rsidR="00DD2165" w:rsidRPr="002A6E88" w:rsidRDefault="00DD2165" w:rsidP="0019208A">
            <w:pPr>
              <w:pStyle w:val="BodyText"/>
            </w:pPr>
            <w:r w:rsidRPr="002A6E88">
              <w:t>17</w:t>
            </w:r>
          </w:p>
        </w:tc>
        <w:tc>
          <w:tcPr>
            <w:tcW w:w="7371" w:type="dxa"/>
          </w:tcPr>
          <w:p w14:paraId="257031DC" w14:textId="26E0D98B" w:rsidR="00DD2165" w:rsidRPr="002A6E88" w:rsidRDefault="0019208A" w:rsidP="0019208A">
            <w:pPr>
              <w:pStyle w:val="BodyText"/>
            </w:pPr>
            <w:r w:rsidRPr="002A6E88">
              <w:t>Personal relationships</w:t>
            </w:r>
          </w:p>
        </w:tc>
      </w:tr>
      <w:tr w:rsidR="00DD2165" w:rsidRPr="002A6E88" w14:paraId="31AAC14C" w14:textId="77777777" w:rsidTr="009428C0">
        <w:trPr>
          <w:trHeight w:val="302"/>
        </w:trPr>
        <w:tc>
          <w:tcPr>
            <w:tcW w:w="2122" w:type="dxa"/>
          </w:tcPr>
          <w:p w14:paraId="404319E8" w14:textId="7D09CC3E" w:rsidR="00DD2165" w:rsidRPr="002A6E88" w:rsidRDefault="00DD2165" w:rsidP="0019208A">
            <w:pPr>
              <w:pStyle w:val="BodyText"/>
            </w:pPr>
            <w:r w:rsidRPr="002A6E88">
              <w:t>18</w:t>
            </w:r>
          </w:p>
        </w:tc>
        <w:tc>
          <w:tcPr>
            <w:tcW w:w="7371" w:type="dxa"/>
          </w:tcPr>
          <w:p w14:paraId="6945B12C" w14:textId="59422FC9" w:rsidR="00DD2165" w:rsidRPr="002A6E88" w:rsidRDefault="0019208A" w:rsidP="0019208A">
            <w:pPr>
              <w:pStyle w:val="BodyText"/>
            </w:pPr>
            <w:r w:rsidRPr="002A6E88">
              <w:t>Social support</w:t>
            </w:r>
          </w:p>
        </w:tc>
      </w:tr>
      <w:tr w:rsidR="00DD2165" w:rsidRPr="002A6E88" w14:paraId="582A3242" w14:textId="77777777" w:rsidTr="009428C0">
        <w:trPr>
          <w:trHeight w:val="302"/>
        </w:trPr>
        <w:tc>
          <w:tcPr>
            <w:tcW w:w="2122" w:type="dxa"/>
          </w:tcPr>
          <w:p w14:paraId="4C572469" w14:textId="5CE406D1" w:rsidR="00DD2165" w:rsidRPr="002A6E88" w:rsidRDefault="00DD2165" w:rsidP="0019208A">
            <w:pPr>
              <w:pStyle w:val="BodyText"/>
            </w:pPr>
            <w:r w:rsidRPr="002A6E88">
              <w:t>19</w:t>
            </w:r>
          </w:p>
        </w:tc>
        <w:tc>
          <w:tcPr>
            <w:tcW w:w="7371" w:type="dxa"/>
          </w:tcPr>
          <w:p w14:paraId="461CC123" w14:textId="6E91CCF7" w:rsidR="00DD2165" w:rsidRPr="002A6E88" w:rsidRDefault="0019208A" w:rsidP="0019208A">
            <w:pPr>
              <w:pStyle w:val="BodyText"/>
            </w:pPr>
            <w:r w:rsidRPr="002A6E88">
              <w:t>Activities as provider/supporter</w:t>
            </w:r>
          </w:p>
        </w:tc>
      </w:tr>
      <w:tr w:rsidR="00DD2165" w:rsidRPr="002A6E88" w14:paraId="7EB45194" w14:textId="77777777" w:rsidTr="009428C0">
        <w:trPr>
          <w:trHeight w:val="302"/>
        </w:trPr>
        <w:tc>
          <w:tcPr>
            <w:tcW w:w="2122" w:type="dxa"/>
            <w:shd w:val="clear" w:color="auto" w:fill="365F91" w:themeFill="accent1" w:themeFillShade="BF"/>
          </w:tcPr>
          <w:p w14:paraId="43C36E74" w14:textId="097A0A84" w:rsidR="00DD2165" w:rsidRPr="002A6E88" w:rsidRDefault="00DD2165" w:rsidP="0019208A">
            <w:pPr>
              <w:pStyle w:val="BodyText"/>
              <w:rPr>
                <w:color w:val="FFFFFF" w:themeColor="background1"/>
              </w:rPr>
            </w:pPr>
            <w:r w:rsidRPr="002A6E88">
              <w:rPr>
                <w:color w:val="FFFFFF" w:themeColor="background1"/>
              </w:rPr>
              <w:t>Domain V</w:t>
            </w:r>
          </w:p>
        </w:tc>
        <w:tc>
          <w:tcPr>
            <w:tcW w:w="7371" w:type="dxa"/>
            <w:shd w:val="clear" w:color="auto" w:fill="365F91" w:themeFill="accent1" w:themeFillShade="BF"/>
          </w:tcPr>
          <w:p w14:paraId="3B712564" w14:textId="07550E57" w:rsidR="00DD2165" w:rsidRPr="002A6E88" w:rsidRDefault="00DD2165" w:rsidP="0019208A">
            <w:pPr>
              <w:pStyle w:val="BodyText"/>
              <w:rPr>
                <w:color w:val="FFFFFF" w:themeColor="background1"/>
              </w:rPr>
            </w:pPr>
            <w:r w:rsidRPr="002A6E88">
              <w:rPr>
                <w:color w:val="FFFFFF" w:themeColor="background1"/>
              </w:rPr>
              <w:t>Environment</w:t>
            </w:r>
          </w:p>
        </w:tc>
      </w:tr>
      <w:tr w:rsidR="00DD2165" w:rsidRPr="002A6E88" w14:paraId="2B921003" w14:textId="77777777" w:rsidTr="009428C0">
        <w:trPr>
          <w:trHeight w:val="302"/>
        </w:trPr>
        <w:tc>
          <w:tcPr>
            <w:tcW w:w="2122" w:type="dxa"/>
          </w:tcPr>
          <w:p w14:paraId="1E2FA37F" w14:textId="460711A9" w:rsidR="00DD2165" w:rsidRPr="002A6E88" w:rsidRDefault="00DD2165" w:rsidP="0019208A">
            <w:pPr>
              <w:pStyle w:val="BodyText"/>
            </w:pPr>
            <w:r w:rsidRPr="002A6E88">
              <w:t>20</w:t>
            </w:r>
          </w:p>
        </w:tc>
        <w:tc>
          <w:tcPr>
            <w:tcW w:w="7371" w:type="dxa"/>
          </w:tcPr>
          <w:p w14:paraId="24A00FFD" w14:textId="4B1E3C74" w:rsidR="00DD2165" w:rsidRPr="002A6E88" w:rsidRDefault="0019208A" w:rsidP="0019208A">
            <w:pPr>
              <w:pStyle w:val="BodyText"/>
            </w:pPr>
            <w:r w:rsidRPr="002A6E88">
              <w:t xml:space="preserve">Freedom, physical </w:t>
            </w:r>
            <w:r w:rsidR="001D4BE2">
              <w:t>safety,</w:t>
            </w:r>
            <w:r w:rsidRPr="002A6E88">
              <w:t xml:space="preserve"> and security</w:t>
            </w:r>
          </w:p>
        </w:tc>
      </w:tr>
      <w:tr w:rsidR="00DD2165" w:rsidRPr="002A6E88" w14:paraId="53E88620" w14:textId="77777777" w:rsidTr="009428C0">
        <w:trPr>
          <w:trHeight w:val="302"/>
        </w:trPr>
        <w:tc>
          <w:tcPr>
            <w:tcW w:w="2122" w:type="dxa"/>
          </w:tcPr>
          <w:p w14:paraId="61F05485" w14:textId="07424460" w:rsidR="00DD2165" w:rsidRPr="002A6E88" w:rsidRDefault="00DD2165" w:rsidP="0019208A">
            <w:pPr>
              <w:pStyle w:val="BodyText"/>
            </w:pPr>
            <w:r w:rsidRPr="002A6E88">
              <w:t>21</w:t>
            </w:r>
          </w:p>
        </w:tc>
        <w:tc>
          <w:tcPr>
            <w:tcW w:w="7371" w:type="dxa"/>
          </w:tcPr>
          <w:p w14:paraId="5BE74FAD" w14:textId="792FF27A" w:rsidR="00DD2165" w:rsidRPr="002A6E88" w:rsidRDefault="0019208A" w:rsidP="0019208A">
            <w:pPr>
              <w:pStyle w:val="BodyText"/>
            </w:pPr>
            <w:r w:rsidRPr="002A6E88">
              <w:t>Home environment</w:t>
            </w:r>
          </w:p>
        </w:tc>
      </w:tr>
      <w:tr w:rsidR="00DD2165" w:rsidRPr="002A6E88" w14:paraId="1CE13F6A" w14:textId="77777777" w:rsidTr="009428C0">
        <w:trPr>
          <w:trHeight w:val="302"/>
        </w:trPr>
        <w:tc>
          <w:tcPr>
            <w:tcW w:w="2122" w:type="dxa"/>
          </w:tcPr>
          <w:p w14:paraId="48551DB2" w14:textId="789AF3E5" w:rsidR="00DD2165" w:rsidRPr="002A6E88" w:rsidRDefault="00DD2165" w:rsidP="0019208A">
            <w:pPr>
              <w:pStyle w:val="BodyText"/>
            </w:pPr>
            <w:r w:rsidRPr="002A6E88">
              <w:t>22</w:t>
            </w:r>
          </w:p>
        </w:tc>
        <w:tc>
          <w:tcPr>
            <w:tcW w:w="7371" w:type="dxa"/>
          </w:tcPr>
          <w:p w14:paraId="04611EA4" w14:textId="5D2D8670" w:rsidR="00DD2165" w:rsidRPr="002A6E88" w:rsidRDefault="0019208A" w:rsidP="0019208A">
            <w:pPr>
              <w:pStyle w:val="BodyText"/>
            </w:pPr>
            <w:r w:rsidRPr="002A6E88">
              <w:t>Work satisfaction</w:t>
            </w:r>
          </w:p>
        </w:tc>
      </w:tr>
      <w:tr w:rsidR="00DD2165" w:rsidRPr="002A6E88" w14:paraId="6E4AFB0B" w14:textId="77777777" w:rsidTr="009428C0">
        <w:trPr>
          <w:trHeight w:val="302"/>
        </w:trPr>
        <w:tc>
          <w:tcPr>
            <w:tcW w:w="2122" w:type="dxa"/>
          </w:tcPr>
          <w:p w14:paraId="4458CE8D" w14:textId="338BD714" w:rsidR="00DD2165" w:rsidRPr="002A6E88" w:rsidRDefault="00DD2165" w:rsidP="0019208A">
            <w:pPr>
              <w:pStyle w:val="BodyText"/>
            </w:pPr>
            <w:r w:rsidRPr="002A6E88">
              <w:t>23</w:t>
            </w:r>
          </w:p>
        </w:tc>
        <w:tc>
          <w:tcPr>
            <w:tcW w:w="7371" w:type="dxa"/>
          </w:tcPr>
          <w:p w14:paraId="1DF8D689" w14:textId="7E3D88BF" w:rsidR="00DD2165" w:rsidRPr="002A6E88" w:rsidRDefault="0019208A" w:rsidP="0019208A">
            <w:pPr>
              <w:pStyle w:val="BodyText"/>
            </w:pPr>
            <w:r w:rsidRPr="002A6E88">
              <w:t>Financial resources</w:t>
            </w:r>
          </w:p>
        </w:tc>
      </w:tr>
      <w:tr w:rsidR="00DD2165" w:rsidRPr="002A6E88" w14:paraId="39373E16" w14:textId="77777777" w:rsidTr="009428C0">
        <w:trPr>
          <w:trHeight w:val="302"/>
        </w:trPr>
        <w:tc>
          <w:tcPr>
            <w:tcW w:w="2122" w:type="dxa"/>
          </w:tcPr>
          <w:p w14:paraId="4271D6B2" w14:textId="66032A58" w:rsidR="00DD2165" w:rsidRPr="002A6E88" w:rsidRDefault="00DD2165" w:rsidP="0019208A">
            <w:pPr>
              <w:pStyle w:val="BodyText"/>
            </w:pPr>
            <w:r w:rsidRPr="002A6E88">
              <w:t>24</w:t>
            </w:r>
          </w:p>
        </w:tc>
        <w:tc>
          <w:tcPr>
            <w:tcW w:w="7371" w:type="dxa"/>
          </w:tcPr>
          <w:p w14:paraId="244654FD" w14:textId="3F7A1613" w:rsidR="00DD2165" w:rsidRPr="002A6E88" w:rsidRDefault="0019208A" w:rsidP="0019208A">
            <w:pPr>
              <w:pStyle w:val="BodyText"/>
            </w:pPr>
            <w:r w:rsidRPr="002A6E88">
              <w:t>Health and social care: accessibility and quality</w:t>
            </w:r>
          </w:p>
        </w:tc>
      </w:tr>
      <w:tr w:rsidR="00DD2165" w:rsidRPr="002A6E88" w14:paraId="7732AAD2" w14:textId="77777777" w:rsidTr="009428C0">
        <w:trPr>
          <w:trHeight w:val="302"/>
        </w:trPr>
        <w:tc>
          <w:tcPr>
            <w:tcW w:w="2122" w:type="dxa"/>
          </w:tcPr>
          <w:p w14:paraId="1E1B3832" w14:textId="1AD3180E" w:rsidR="00DD2165" w:rsidRPr="002A6E88" w:rsidRDefault="00DD2165" w:rsidP="0019208A">
            <w:pPr>
              <w:pStyle w:val="BodyText"/>
            </w:pPr>
            <w:r w:rsidRPr="002A6E88">
              <w:t>25</w:t>
            </w:r>
          </w:p>
        </w:tc>
        <w:tc>
          <w:tcPr>
            <w:tcW w:w="7371" w:type="dxa"/>
          </w:tcPr>
          <w:p w14:paraId="15479BDA" w14:textId="52126AF6" w:rsidR="00DD2165" w:rsidRPr="002A6E88" w:rsidRDefault="0019208A" w:rsidP="0019208A">
            <w:pPr>
              <w:pStyle w:val="BodyText"/>
            </w:pPr>
            <w:r w:rsidRPr="002A6E88">
              <w:t>Opportunities for acquiring new information and skills</w:t>
            </w:r>
          </w:p>
        </w:tc>
      </w:tr>
      <w:tr w:rsidR="00DD2165" w:rsidRPr="002A6E88" w14:paraId="54D188AF" w14:textId="77777777" w:rsidTr="009428C0">
        <w:trPr>
          <w:trHeight w:val="302"/>
        </w:trPr>
        <w:tc>
          <w:tcPr>
            <w:tcW w:w="2122" w:type="dxa"/>
          </w:tcPr>
          <w:p w14:paraId="79491853" w14:textId="75EF2F90" w:rsidR="00DD2165" w:rsidRPr="002A6E88" w:rsidRDefault="00DD2165" w:rsidP="0019208A">
            <w:pPr>
              <w:pStyle w:val="BodyText"/>
            </w:pPr>
            <w:r w:rsidRPr="002A6E88">
              <w:t>26</w:t>
            </w:r>
          </w:p>
        </w:tc>
        <w:tc>
          <w:tcPr>
            <w:tcW w:w="7371" w:type="dxa"/>
          </w:tcPr>
          <w:p w14:paraId="043733F9" w14:textId="05A7FAF3" w:rsidR="00DD2165" w:rsidRPr="002A6E88" w:rsidRDefault="0019208A" w:rsidP="0019208A">
            <w:pPr>
              <w:pStyle w:val="BodyText"/>
            </w:pPr>
            <w:r w:rsidRPr="002A6E88">
              <w:t>Participation in and opportunities for recreation/</w:t>
            </w:r>
            <w:r w:rsidR="001D4BE2">
              <w:t>leisure</w:t>
            </w:r>
            <w:r w:rsidRPr="002A6E88">
              <w:t xml:space="preserve"> activities</w:t>
            </w:r>
          </w:p>
        </w:tc>
      </w:tr>
      <w:tr w:rsidR="00DD2165" w:rsidRPr="002A6E88" w14:paraId="66D74112" w14:textId="77777777" w:rsidTr="009428C0">
        <w:trPr>
          <w:trHeight w:val="302"/>
        </w:trPr>
        <w:tc>
          <w:tcPr>
            <w:tcW w:w="2122" w:type="dxa"/>
          </w:tcPr>
          <w:p w14:paraId="06DB4430" w14:textId="56BD14FE" w:rsidR="00DD2165" w:rsidRPr="002A6E88" w:rsidRDefault="00DD2165" w:rsidP="0019208A">
            <w:pPr>
              <w:pStyle w:val="BodyText"/>
            </w:pPr>
            <w:r w:rsidRPr="002A6E88">
              <w:t>27</w:t>
            </w:r>
          </w:p>
        </w:tc>
        <w:tc>
          <w:tcPr>
            <w:tcW w:w="7371" w:type="dxa"/>
          </w:tcPr>
          <w:p w14:paraId="24D3A7C0" w14:textId="76850183" w:rsidR="00DD2165" w:rsidRPr="002A6E88" w:rsidRDefault="0019208A" w:rsidP="0019208A">
            <w:pPr>
              <w:pStyle w:val="BodyText"/>
            </w:pPr>
            <w:r w:rsidRPr="002A6E88">
              <w:t>Physical environment (pollution/noise/traffic/climate)</w:t>
            </w:r>
          </w:p>
        </w:tc>
      </w:tr>
      <w:tr w:rsidR="00DD2165" w:rsidRPr="002A6E88" w14:paraId="4C5C95A0" w14:textId="77777777" w:rsidTr="009428C0">
        <w:trPr>
          <w:trHeight w:val="302"/>
        </w:trPr>
        <w:tc>
          <w:tcPr>
            <w:tcW w:w="2122" w:type="dxa"/>
          </w:tcPr>
          <w:p w14:paraId="7640DECC" w14:textId="2D957164" w:rsidR="00DD2165" w:rsidRPr="002A6E88" w:rsidRDefault="00DD2165" w:rsidP="0019208A">
            <w:pPr>
              <w:pStyle w:val="BodyText"/>
            </w:pPr>
            <w:r w:rsidRPr="002A6E88">
              <w:t>28</w:t>
            </w:r>
          </w:p>
        </w:tc>
        <w:tc>
          <w:tcPr>
            <w:tcW w:w="7371" w:type="dxa"/>
          </w:tcPr>
          <w:p w14:paraId="31B01D30" w14:textId="147DDB42" w:rsidR="00DD2165" w:rsidRPr="002A6E88" w:rsidRDefault="0019208A" w:rsidP="0019208A">
            <w:pPr>
              <w:pStyle w:val="BodyText"/>
            </w:pPr>
            <w:r w:rsidRPr="002A6E88">
              <w:t>Transport</w:t>
            </w:r>
          </w:p>
        </w:tc>
      </w:tr>
      <w:tr w:rsidR="00DD2165" w:rsidRPr="002A6E88" w14:paraId="711AD0FD" w14:textId="77777777" w:rsidTr="009428C0">
        <w:trPr>
          <w:trHeight w:val="302"/>
        </w:trPr>
        <w:tc>
          <w:tcPr>
            <w:tcW w:w="2122" w:type="dxa"/>
            <w:shd w:val="clear" w:color="auto" w:fill="365F91" w:themeFill="accent1" w:themeFillShade="BF"/>
          </w:tcPr>
          <w:p w14:paraId="7A632AF2" w14:textId="0878D9F9" w:rsidR="00DD2165" w:rsidRPr="002A6E88" w:rsidRDefault="00DD2165" w:rsidP="0019208A">
            <w:pPr>
              <w:pStyle w:val="BodyText"/>
              <w:rPr>
                <w:color w:val="FFFFFF" w:themeColor="background1"/>
              </w:rPr>
            </w:pPr>
            <w:r w:rsidRPr="002A6E88">
              <w:rPr>
                <w:color w:val="FFFFFF" w:themeColor="background1"/>
              </w:rPr>
              <w:t>Domain VI</w:t>
            </w:r>
          </w:p>
        </w:tc>
        <w:tc>
          <w:tcPr>
            <w:tcW w:w="7371" w:type="dxa"/>
            <w:shd w:val="clear" w:color="auto" w:fill="365F91" w:themeFill="accent1" w:themeFillShade="BF"/>
          </w:tcPr>
          <w:p w14:paraId="49738DFC" w14:textId="478A491A" w:rsidR="00DD2165" w:rsidRPr="002A6E88" w:rsidRDefault="00DD2165" w:rsidP="0019208A">
            <w:pPr>
              <w:pStyle w:val="BodyText"/>
              <w:rPr>
                <w:color w:val="FFFFFF" w:themeColor="background1"/>
              </w:rPr>
            </w:pPr>
            <w:r w:rsidRPr="002A6E88">
              <w:rPr>
                <w:color w:val="FFFFFF" w:themeColor="background1"/>
              </w:rPr>
              <w:t>Spirituality/religion/personal beliefs</w:t>
            </w:r>
          </w:p>
        </w:tc>
      </w:tr>
      <w:tr w:rsidR="00DD2165" w:rsidRPr="002A6E88" w14:paraId="32FB93FD" w14:textId="77777777" w:rsidTr="009428C0">
        <w:trPr>
          <w:trHeight w:val="302"/>
        </w:trPr>
        <w:tc>
          <w:tcPr>
            <w:tcW w:w="2122" w:type="dxa"/>
          </w:tcPr>
          <w:p w14:paraId="479D23B2" w14:textId="763AD22D" w:rsidR="00DD2165" w:rsidRPr="002A6E88" w:rsidRDefault="00DD2165" w:rsidP="0019208A">
            <w:pPr>
              <w:pStyle w:val="BodyText"/>
            </w:pPr>
            <w:r w:rsidRPr="002A6E88">
              <w:t>29</w:t>
            </w:r>
          </w:p>
        </w:tc>
        <w:tc>
          <w:tcPr>
            <w:tcW w:w="7371" w:type="dxa"/>
          </w:tcPr>
          <w:p w14:paraId="726F4D76" w14:textId="7C58AC97" w:rsidR="00DD2165" w:rsidRPr="002A6E88" w:rsidRDefault="00DD2165" w:rsidP="0019208A">
            <w:pPr>
              <w:pStyle w:val="BodyText"/>
            </w:pPr>
            <w:r w:rsidRPr="002A6E88">
              <w:t>Overall quality of life and general health perceptions</w:t>
            </w:r>
          </w:p>
        </w:tc>
      </w:tr>
    </w:tbl>
    <w:p w14:paraId="37CA6767" w14:textId="691D9C02" w:rsidR="00DD2165" w:rsidRPr="002A6E88" w:rsidRDefault="00DD2165" w:rsidP="00530EBD">
      <w:pPr>
        <w:pStyle w:val="Caption"/>
      </w:pPr>
      <w:r w:rsidRPr="00530EBD">
        <w:rPr>
          <w:b/>
          <w:bCs/>
          <w:color w:val="000000" w:themeColor="text1"/>
        </w:rPr>
        <w:t>Source:</w:t>
      </w:r>
      <w:r w:rsidRPr="00530EBD">
        <w:rPr>
          <w:color w:val="000000" w:themeColor="text1"/>
        </w:rPr>
        <w:t xml:space="preserve"> </w:t>
      </w:r>
      <w:r w:rsidRPr="002A6E88">
        <w:t>WHO User Manual (2012, pp. 15-16)</w:t>
      </w:r>
    </w:p>
    <w:p w14:paraId="0B12ADDC" w14:textId="53A2AA41" w:rsidR="00440A0C" w:rsidRDefault="00440A0C" w:rsidP="0019208A">
      <w:pPr>
        <w:pStyle w:val="BodyText"/>
      </w:pPr>
    </w:p>
    <w:p w14:paraId="1255B739" w14:textId="64D7C67E" w:rsidR="001D4BE2" w:rsidRDefault="00730565" w:rsidP="001D4BE2">
      <w:pPr>
        <w:pStyle w:val="BodyText"/>
      </w:pPr>
      <w:r>
        <w:t>Thereafter</w:t>
      </w:r>
      <w:r w:rsidR="001D4BE2" w:rsidRPr="001D4BE2">
        <w:t xml:space="preserve">, the WHOQOL coordinating group put together all the questions from all the centers to make a world question pool with 1800 questions. They were able to narrow down the questions to about 1000 after giving it a lot of thought and research. </w:t>
      </w:r>
      <w:r>
        <w:t>After the questions were created, each investigator from the various field centers ranked them based on how well they reflect a person's quality of life in their respective country.</w:t>
      </w:r>
      <w:r w:rsidR="001D4BE2" w:rsidRPr="001D4BE2">
        <w:t xml:space="preserve"> </w:t>
      </w:r>
      <w:r>
        <w:t>Following this step, the WHOQOL group selected 236 questions for the WHOQOL pilot instrument.</w:t>
      </w:r>
      <w:r w:rsidR="001D4BE2">
        <w:t xml:space="preserve"> </w:t>
      </w:r>
      <w:r w:rsidR="001D4BE2" w:rsidRPr="002A6E88">
        <w:t>(WHO, 2012, p</w:t>
      </w:r>
      <w:r w:rsidR="001D4BE2">
        <w:t>p</w:t>
      </w:r>
      <w:r w:rsidR="001D4BE2" w:rsidRPr="002A6E88">
        <w:t xml:space="preserve">. </w:t>
      </w:r>
      <w:r w:rsidR="009C67FB">
        <w:t>15-16)</w:t>
      </w:r>
    </w:p>
    <w:p w14:paraId="04A0E42C" w14:textId="77777777" w:rsidR="009C67FB" w:rsidRPr="009C67FB" w:rsidRDefault="009C67FB" w:rsidP="009C67FB">
      <w:pPr>
        <w:pStyle w:val="BodyText"/>
      </w:pPr>
    </w:p>
    <w:p w14:paraId="543D4B4C" w14:textId="5F441DF5" w:rsidR="009C67FB" w:rsidRDefault="009C67FB" w:rsidP="009C67FB">
      <w:pPr>
        <w:pStyle w:val="BodyText"/>
      </w:pPr>
      <w:r w:rsidRPr="009C67FB">
        <w:t xml:space="preserve">Finally, a five-point Likert scale was used for all parts of the test. To </w:t>
      </w:r>
      <w:r w:rsidR="00730565">
        <w:t>verify</w:t>
      </w:r>
      <w:r w:rsidRPr="009C67FB">
        <w:t xml:space="preserve"> that the results were the same all over the world, researchers used a visual </w:t>
      </w:r>
      <w:r w:rsidR="001327EE">
        <w:t>analog</w:t>
      </w:r>
      <w:r w:rsidRPr="009C67FB">
        <w:t xml:space="preserve"> scaling method to set anchor points (like "Never–Always") for four types of responses: intensity, capacity, frequency, and rating. For the 25%, 50%, and 75% gaps between these points, this process found specific words that describe those gaps.</w:t>
      </w:r>
      <w:r>
        <w:t xml:space="preserve"> </w:t>
      </w:r>
      <w:r w:rsidR="006F5405" w:rsidRPr="006F5405">
        <w:t xml:space="preserve">The main result was that the pilot tool had 236 questions that covered 29 areas plus general health. These 29 parts can be broken down </w:t>
      </w:r>
      <w:r w:rsidR="006F5405" w:rsidRPr="006F5405">
        <w:lastRenderedPageBreak/>
        <w:t xml:space="preserve">into six main groups (see Table 2). The tool was ready to be translated and tested in the field across </w:t>
      </w:r>
      <w:r w:rsidR="00730565">
        <w:t>several</w:t>
      </w:r>
      <w:r w:rsidR="006F5405" w:rsidRPr="006F5405">
        <w:t xml:space="preserve"> centers at this </w:t>
      </w:r>
      <w:r w:rsidR="006F5405">
        <w:t xml:space="preserve">point. </w:t>
      </w:r>
      <w:r w:rsidR="006F5405" w:rsidRPr="002A6E88">
        <w:t xml:space="preserve">(WHO, 2012, p. </w:t>
      </w:r>
      <w:r w:rsidR="006F5405">
        <w:t>17)</w:t>
      </w:r>
    </w:p>
    <w:p w14:paraId="3467280A" w14:textId="77777777" w:rsidR="006F5405" w:rsidRDefault="006F5405" w:rsidP="009C67FB">
      <w:pPr>
        <w:pStyle w:val="BodyText"/>
      </w:pPr>
    </w:p>
    <w:p w14:paraId="7E0EEB48" w14:textId="2B6868CE" w:rsidR="009C67FB" w:rsidRDefault="00A45CFD" w:rsidP="001D4BE2">
      <w:pPr>
        <w:pStyle w:val="BodyText"/>
      </w:pPr>
      <w:r>
        <w:t xml:space="preserve">The third stage involved distributing the WHOQOL pilot form to 15 ethnically diverse field centers as part of the </w:t>
      </w:r>
      <w:r w:rsidR="00E357E4">
        <w:t>pilot testing process for development</w:t>
      </w:r>
      <w:r>
        <w:t>.</w:t>
      </w:r>
      <w:r w:rsidR="006F5405" w:rsidRPr="006F5405">
        <w:t xml:space="preserve"> Instructions, titles, and the order of the questions on the pilot WHOQOL were all made the same. All questions were about the two weeks before the evaluation was sent out. In the test instrument, questions were mostly grouped by the type of answer. For example, all of the "Satisfaction" questions were grouped together. But because a </w:t>
      </w:r>
      <w:r>
        <w:t>brief</w:t>
      </w:r>
      <w:r w:rsidR="006F5405" w:rsidRPr="006F5405">
        <w:t xml:space="preserve"> description was not enough for some aspects (like mobility, spirituality/religion/personal views, work capacity, and job satisfaction), questions that asked about these aspects were put together one by one.</w:t>
      </w:r>
      <w:r w:rsidR="006F5405">
        <w:t xml:space="preserve"> </w:t>
      </w:r>
      <w:r w:rsidR="006F5405" w:rsidRPr="006F5405">
        <w:t>Before the response scales were added to the pilot WHOQOL, it was tested with a small group of health care users to see if there were any issues with the wording, the response scales, the instructions, the relevance of the questions, and folks' overall thoughts on the measure.</w:t>
      </w:r>
      <w:r w:rsidR="006F5405">
        <w:t xml:space="preserve"> </w:t>
      </w:r>
      <w:r>
        <w:t>Field centers could add more questions, but most of the 236 core questions were already omitted because they were area-specific and not useful for the whole questionnaire.</w:t>
      </w:r>
      <w:r w:rsidR="006F5405" w:rsidRPr="006F5405">
        <w:t xml:space="preserve"> That is why those questions were not added at the end. </w:t>
      </w:r>
      <w:r w:rsidR="006F5405" w:rsidRPr="002A6E88">
        <w:t xml:space="preserve">(WHO, 2012, p. </w:t>
      </w:r>
      <w:r w:rsidR="006F5405">
        <w:t>18)</w:t>
      </w:r>
      <w:r w:rsidR="006F5405">
        <w:br/>
      </w:r>
      <w:r w:rsidR="006F5405">
        <w:br/>
      </w:r>
      <w:r w:rsidR="006F5405" w:rsidRPr="006F5405">
        <w:t xml:space="preserve">The WHOQOL pilot data was used to </w:t>
      </w:r>
      <w:r>
        <w:t>determine</w:t>
      </w:r>
      <w:r w:rsidR="006F5405" w:rsidRPr="006F5405">
        <w:t xml:space="preserve"> items that had problems with frequency or </w:t>
      </w:r>
      <w:r w:rsidR="006F5405">
        <w:t>reliability or</w:t>
      </w:r>
      <w:r w:rsidR="006F5405" w:rsidRPr="006F5405">
        <w:t xml:space="preserve"> that could not tell the difference between sample groups of sick and well people. These were taken out of the WHOQOL-100 tool. Five aspects of the WHOQOL-100 were taken out because they had too many items that did not fit the statistical rules. These were </w:t>
      </w:r>
      <w:r w:rsidR="006F5405">
        <w:t>sensory</w:t>
      </w:r>
      <w:r w:rsidR="006F5405" w:rsidRPr="006F5405">
        <w:t xml:space="preserve"> functions, </w:t>
      </w:r>
      <w:r w:rsidR="006F5405">
        <w:t>dependence</w:t>
      </w:r>
      <w:r w:rsidR="006F5405" w:rsidRPr="006F5405">
        <w:t xml:space="preserve"> on non-medicinal substances, </w:t>
      </w:r>
      <w:r w:rsidR="006F5405">
        <w:t>communication</w:t>
      </w:r>
      <w:r w:rsidR="006F5405" w:rsidRPr="006F5405">
        <w:t xml:space="preserve"> ability, </w:t>
      </w:r>
      <w:r w:rsidR="006F5405">
        <w:t>activities</w:t>
      </w:r>
      <w:r w:rsidR="006F5405" w:rsidRPr="006F5405">
        <w:t xml:space="preserve"> as a provider or supporter, and </w:t>
      </w:r>
      <w:r w:rsidR="006F5405">
        <w:t>work</w:t>
      </w:r>
      <w:r w:rsidR="006F5405" w:rsidRPr="006F5405">
        <w:t xml:space="preserve"> happiness.</w:t>
      </w:r>
      <w:r w:rsidR="006F5405">
        <w:t xml:space="preserve"> </w:t>
      </w:r>
      <w:r w:rsidR="006F5405" w:rsidRPr="002A6E88">
        <w:t xml:space="preserve">(WHO, 2012, p. </w:t>
      </w:r>
      <w:r w:rsidR="006F5405">
        <w:t>19)</w:t>
      </w:r>
    </w:p>
    <w:p w14:paraId="2D9943A2" w14:textId="77777777" w:rsidR="00585D81" w:rsidRDefault="00585D81" w:rsidP="0019208A">
      <w:pPr>
        <w:pStyle w:val="BodyText"/>
      </w:pPr>
    </w:p>
    <w:p w14:paraId="09588B20" w14:textId="69C697F3" w:rsidR="009428C0" w:rsidRDefault="009428C0" w:rsidP="009428C0">
      <w:pPr>
        <w:pStyle w:val="Caption"/>
        <w:keepNext/>
      </w:pPr>
      <w:bookmarkStart w:id="15" w:name="_Toc222765573"/>
      <w:r w:rsidRPr="009428C0">
        <w:rPr>
          <w:b/>
          <w:bCs/>
          <w:color w:val="000000" w:themeColor="text1"/>
        </w:rPr>
        <w:t xml:space="preserve">Table </w:t>
      </w:r>
      <w:r w:rsidRPr="009428C0">
        <w:rPr>
          <w:b/>
          <w:bCs/>
          <w:color w:val="000000" w:themeColor="text1"/>
        </w:rPr>
        <w:fldChar w:fldCharType="begin"/>
      </w:r>
      <w:r w:rsidRPr="009428C0">
        <w:rPr>
          <w:b/>
          <w:bCs/>
          <w:color w:val="000000" w:themeColor="text1"/>
        </w:rPr>
        <w:instrText xml:space="preserve"> SEQ Table \* ARABIC </w:instrText>
      </w:r>
      <w:r w:rsidRPr="009428C0">
        <w:rPr>
          <w:b/>
          <w:bCs/>
          <w:color w:val="000000" w:themeColor="text1"/>
        </w:rPr>
        <w:fldChar w:fldCharType="separate"/>
      </w:r>
      <w:r w:rsidR="0097618D">
        <w:rPr>
          <w:b/>
          <w:bCs/>
          <w:noProof/>
          <w:color w:val="000000" w:themeColor="text1"/>
        </w:rPr>
        <w:t>3</w:t>
      </w:r>
      <w:r w:rsidRPr="009428C0">
        <w:rPr>
          <w:b/>
          <w:bCs/>
          <w:color w:val="000000" w:themeColor="text1"/>
        </w:rPr>
        <w:fldChar w:fldCharType="end"/>
      </w:r>
      <w:r w:rsidRPr="009428C0">
        <w:rPr>
          <w:b/>
          <w:bCs/>
          <w:color w:val="000000" w:themeColor="text1"/>
        </w:rPr>
        <w:t>:</w:t>
      </w:r>
      <w:r w:rsidRPr="009428C0">
        <w:rPr>
          <w:color w:val="000000" w:themeColor="text1"/>
        </w:rPr>
        <w:t xml:space="preserve"> </w:t>
      </w:r>
      <w:r>
        <w:t>WHOQOL-100 Domains and Facets</w:t>
      </w:r>
      <w:bookmarkEnd w:id="15"/>
    </w:p>
    <w:tbl>
      <w:tblPr>
        <w:tblStyle w:val="TableGrid"/>
        <w:tblW w:w="0" w:type="auto"/>
        <w:tblLook w:val="04A0" w:firstRow="1" w:lastRow="0" w:firstColumn="1" w:lastColumn="0" w:noHBand="0" w:noVBand="1"/>
      </w:tblPr>
      <w:tblGrid>
        <w:gridCol w:w="1838"/>
        <w:gridCol w:w="7652"/>
      </w:tblGrid>
      <w:tr w:rsidR="006F5405" w14:paraId="6E11BD96" w14:textId="77777777" w:rsidTr="009428C0">
        <w:tc>
          <w:tcPr>
            <w:tcW w:w="1838" w:type="dxa"/>
            <w:shd w:val="clear" w:color="auto" w:fill="365F91" w:themeFill="accent1" w:themeFillShade="BF"/>
            <w:vAlign w:val="center"/>
          </w:tcPr>
          <w:p w14:paraId="6786E1C1" w14:textId="0B6234CC" w:rsidR="006F5405" w:rsidRPr="009428C0" w:rsidRDefault="009428C0" w:rsidP="009428C0">
            <w:pPr>
              <w:pStyle w:val="BodyText"/>
              <w:rPr>
                <w:color w:val="FFFFFF" w:themeColor="background1"/>
              </w:rPr>
            </w:pPr>
            <w:r w:rsidRPr="009428C0">
              <w:rPr>
                <w:color w:val="FFFFFF" w:themeColor="background1"/>
              </w:rPr>
              <w:t>Domain I</w:t>
            </w:r>
          </w:p>
        </w:tc>
        <w:tc>
          <w:tcPr>
            <w:tcW w:w="7652" w:type="dxa"/>
            <w:shd w:val="clear" w:color="auto" w:fill="365F91" w:themeFill="accent1" w:themeFillShade="BF"/>
            <w:vAlign w:val="center"/>
          </w:tcPr>
          <w:p w14:paraId="3C8FA74B" w14:textId="2A82DC1B" w:rsidR="006F5405" w:rsidRPr="009428C0" w:rsidRDefault="009428C0" w:rsidP="009428C0">
            <w:pPr>
              <w:pStyle w:val="BodyText"/>
              <w:rPr>
                <w:color w:val="FFFFFF" w:themeColor="background1"/>
              </w:rPr>
            </w:pPr>
            <w:r w:rsidRPr="009428C0">
              <w:rPr>
                <w:color w:val="FFFFFF" w:themeColor="background1"/>
              </w:rPr>
              <w:t>Physical Capacity</w:t>
            </w:r>
          </w:p>
        </w:tc>
      </w:tr>
      <w:tr w:rsidR="006F5405" w14:paraId="166669DE" w14:textId="77777777" w:rsidTr="009428C0">
        <w:tc>
          <w:tcPr>
            <w:tcW w:w="1838" w:type="dxa"/>
            <w:vAlign w:val="center"/>
          </w:tcPr>
          <w:p w14:paraId="39A31F6D" w14:textId="6CBFB86A" w:rsidR="006F5405" w:rsidRDefault="009428C0" w:rsidP="009428C0">
            <w:pPr>
              <w:pStyle w:val="BodyText"/>
            </w:pPr>
            <w:r>
              <w:t>1</w:t>
            </w:r>
          </w:p>
        </w:tc>
        <w:tc>
          <w:tcPr>
            <w:tcW w:w="7652" w:type="dxa"/>
            <w:vAlign w:val="center"/>
          </w:tcPr>
          <w:p w14:paraId="41F95CB5" w14:textId="0E27A3BA" w:rsidR="006F5405" w:rsidRDefault="009428C0" w:rsidP="009428C0">
            <w:pPr>
              <w:pStyle w:val="BodyText"/>
            </w:pPr>
            <w:r>
              <w:t>Pain and discomfort</w:t>
            </w:r>
          </w:p>
        </w:tc>
      </w:tr>
      <w:tr w:rsidR="006F5405" w14:paraId="5DD1D320" w14:textId="77777777" w:rsidTr="009428C0">
        <w:tc>
          <w:tcPr>
            <w:tcW w:w="1838" w:type="dxa"/>
            <w:vAlign w:val="center"/>
          </w:tcPr>
          <w:p w14:paraId="71F82284" w14:textId="2E4DEF74" w:rsidR="009428C0" w:rsidRDefault="009428C0" w:rsidP="009428C0">
            <w:pPr>
              <w:pStyle w:val="BodyText"/>
            </w:pPr>
            <w:r>
              <w:t>2</w:t>
            </w:r>
          </w:p>
        </w:tc>
        <w:tc>
          <w:tcPr>
            <w:tcW w:w="7652" w:type="dxa"/>
            <w:vAlign w:val="center"/>
          </w:tcPr>
          <w:p w14:paraId="57511CFC" w14:textId="5E1ECA31" w:rsidR="006F5405" w:rsidRDefault="009428C0" w:rsidP="009428C0">
            <w:pPr>
              <w:pStyle w:val="BodyText"/>
            </w:pPr>
            <w:r>
              <w:t>Energy and fatigue</w:t>
            </w:r>
          </w:p>
        </w:tc>
      </w:tr>
      <w:tr w:rsidR="006F5405" w14:paraId="5DF53CE4" w14:textId="77777777" w:rsidTr="009428C0">
        <w:tc>
          <w:tcPr>
            <w:tcW w:w="1838" w:type="dxa"/>
            <w:vAlign w:val="center"/>
          </w:tcPr>
          <w:p w14:paraId="559D5BD3" w14:textId="7EE81352" w:rsidR="006F5405" w:rsidRDefault="009428C0" w:rsidP="009428C0">
            <w:pPr>
              <w:pStyle w:val="BodyText"/>
            </w:pPr>
            <w:r>
              <w:t>3</w:t>
            </w:r>
          </w:p>
        </w:tc>
        <w:tc>
          <w:tcPr>
            <w:tcW w:w="7652" w:type="dxa"/>
            <w:vAlign w:val="center"/>
          </w:tcPr>
          <w:p w14:paraId="10D88865" w14:textId="1DAF9956" w:rsidR="006F5405" w:rsidRDefault="009428C0" w:rsidP="009428C0">
            <w:pPr>
              <w:pStyle w:val="BodyText"/>
            </w:pPr>
            <w:r>
              <w:t>Sleep and rest</w:t>
            </w:r>
          </w:p>
        </w:tc>
      </w:tr>
      <w:tr w:rsidR="006F5405" w14:paraId="4DE8B6FE" w14:textId="77777777" w:rsidTr="009428C0">
        <w:tc>
          <w:tcPr>
            <w:tcW w:w="1838" w:type="dxa"/>
            <w:shd w:val="clear" w:color="auto" w:fill="365F91" w:themeFill="accent1" w:themeFillShade="BF"/>
            <w:vAlign w:val="center"/>
          </w:tcPr>
          <w:p w14:paraId="242DEB7E" w14:textId="23D0139A" w:rsidR="006F5405" w:rsidRPr="009428C0" w:rsidRDefault="009428C0" w:rsidP="009428C0">
            <w:pPr>
              <w:pStyle w:val="BodyText"/>
              <w:rPr>
                <w:color w:val="FFFFFF" w:themeColor="background1"/>
              </w:rPr>
            </w:pPr>
            <w:r w:rsidRPr="009428C0">
              <w:rPr>
                <w:color w:val="FFFFFF" w:themeColor="background1"/>
              </w:rPr>
              <w:t>Domain II</w:t>
            </w:r>
          </w:p>
        </w:tc>
        <w:tc>
          <w:tcPr>
            <w:tcW w:w="7652" w:type="dxa"/>
            <w:shd w:val="clear" w:color="auto" w:fill="365F91" w:themeFill="accent1" w:themeFillShade="BF"/>
            <w:vAlign w:val="center"/>
          </w:tcPr>
          <w:p w14:paraId="10B0137F" w14:textId="69E77276" w:rsidR="006F5405" w:rsidRPr="009428C0" w:rsidRDefault="009428C0" w:rsidP="009428C0">
            <w:pPr>
              <w:pStyle w:val="BodyText"/>
              <w:rPr>
                <w:color w:val="FFFFFF" w:themeColor="background1"/>
              </w:rPr>
            </w:pPr>
            <w:r w:rsidRPr="009428C0">
              <w:rPr>
                <w:color w:val="FFFFFF" w:themeColor="background1"/>
              </w:rPr>
              <w:t>Psychological</w:t>
            </w:r>
          </w:p>
        </w:tc>
      </w:tr>
      <w:tr w:rsidR="006F5405" w14:paraId="7F3F47E4" w14:textId="77777777" w:rsidTr="009428C0">
        <w:tc>
          <w:tcPr>
            <w:tcW w:w="1838" w:type="dxa"/>
            <w:vAlign w:val="center"/>
          </w:tcPr>
          <w:p w14:paraId="73C10F87" w14:textId="270D3BAC" w:rsidR="006F5405" w:rsidRDefault="009428C0" w:rsidP="009428C0">
            <w:pPr>
              <w:pStyle w:val="BodyText"/>
            </w:pPr>
            <w:r>
              <w:t>4</w:t>
            </w:r>
          </w:p>
        </w:tc>
        <w:tc>
          <w:tcPr>
            <w:tcW w:w="7652" w:type="dxa"/>
            <w:vAlign w:val="center"/>
          </w:tcPr>
          <w:p w14:paraId="507DA567" w14:textId="19105A7D" w:rsidR="006F5405" w:rsidRDefault="009428C0" w:rsidP="009428C0">
            <w:pPr>
              <w:pStyle w:val="BodyText"/>
            </w:pPr>
            <w:r>
              <w:t>Positive feelings</w:t>
            </w:r>
          </w:p>
        </w:tc>
      </w:tr>
      <w:tr w:rsidR="006F5405" w14:paraId="2C93F3CB" w14:textId="77777777" w:rsidTr="009428C0">
        <w:tc>
          <w:tcPr>
            <w:tcW w:w="1838" w:type="dxa"/>
            <w:vAlign w:val="center"/>
          </w:tcPr>
          <w:p w14:paraId="39B5F01D" w14:textId="195C1AE9" w:rsidR="006F5405" w:rsidRDefault="009428C0" w:rsidP="009428C0">
            <w:pPr>
              <w:pStyle w:val="BodyText"/>
            </w:pPr>
            <w:r>
              <w:t>5</w:t>
            </w:r>
          </w:p>
        </w:tc>
        <w:tc>
          <w:tcPr>
            <w:tcW w:w="7652" w:type="dxa"/>
            <w:vAlign w:val="center"/>
          </w:tcPr>
          <w:p w14:paraId="13C94CCC" w14:textId="40CA8339" w:rsidR="006F5405" w:rsidRDefault="009428C0" w:rsidP="009428C0">
            <w:pPr>
              <w:pStyle w:val="BodyText"/>
            </w:pPr>
            <w:r>
              <w:t xml:space="preserve">Thinking, learning, </w:t>
            </w:r>
            <w:r w:rsidR="00730565">
              <w:t>memory,</w:t>
            </w:r>
            <w:r>
              <w:t xml:space="preserve"> and concentration</w:t>
            </w:r>
          </w:p>
        </w:tc>
      </w:tr>
      <w:tr w:rsidR="006F5405" w14:paraId="555FF4CD" w14:textId="77777777" w:rsidTr="009428C0">
        <w:tc>
          <w:tcPr>
            <w:tcW w:w="1838" w:type="dxa"/>
            <w:vAlign w:val="center"/>
          </w:tcPr>
          <w:p w14:paraId="42FC89BD" w14:textId="5391EA93" w:rsidR="006F5405" w:rsidRDefault="009428C0" w:rsidP="009428C0">
            <w:pPr>
              <w:pStyle w:val="BodyText"/>
            </w:pPr>
            <w:r>
              <w:t>6</w:t>
            </w:r>
          </w:p>
        </w:tc>
        <w:tc>
          <w:tcPr>
            <w:tcW w:w="7652" w:type="dxa"/>
            <w:vAlign w:val="center"/>
          </w:tcPr>
          <w:p w14:paraId="6D3CED13" w14:textId="2C3294B6" w:rsidR="006F5405" w:rsidRDefault="009428C0" w:rsidP="009428C0">
            <w:pPr>
              <w:pStyle w:val="BodyText"/>
            </w:pPr>
            <w:r>
              <w:t>Self-esteem</w:t>
            </w:r>
          </w:p>
        </w:tc>
      </w:tr>
      <w:tr w:rsidR="009428C0" w14:paraId="6E381F50" w14:textId="77777777" w:rsidTr="009428C0">
        <w:tc>
          <w:tcPr>
            <w:tcW w:w="1838" w:type="dxa"/>
            <w:vAlign w:val="center"/>
          </w:tcPr>
          <w:p w14:paraId="46186283" w14:textId="30D1B8B1" w:rsidR="009428C0" w:rsidRDefault="009428C0" w:rsidP="009428C0">
            <w:pPr>
              <w:pStyle w:val="BodyText"/>
            </w:pPr>
            <w:r>
              <w:t>7</w:t>
            </w:r>
          </w:p>
        </w:tc>
        <w:tc>
          <w:tcPr>
            <w:tcW w:w="7652" w:type="dxa"/>
            <w:vAlign w:val="center"/>
          </w:tcPr>
          <w:p w14:paraId="30880BC4" w14:textId="14DA97FA" w:rsidR="009428C0" w:rsidRDefault="009428C0" w:rsidP="009428C0">
            <w:pPr>
              <w:pStyle w:val="BodyText"/>
            </w:pPr>
            <w:r>
              <w:t>Bodily image and appearance</w:t>
            </w:r>
          </w:p>
        </w:tc>
      </w:tr>
      <w:tr w:rsidR="009428C0" w14:paraId="2D7E15F4" w14:textId="77777777" w:rsidTr="009428C0">
        <w:tc>
          <w:tcPr>
            <w:tcW w:w="1838" w:type="dxa"/>
            <w:vAlign w:val="center"/>
          </w:tcPr>
          <w:p w14:paraId="5DC088FA" w14:textId="2277EE07" w:rsidR="009428C0" w:rsidRDefault="009428C0" w:rsidP="009428C0">
            <w:pPr>
              <w:pStyle w:val="BodyText"/>
            </w:pPr>
            <w:r>
              <w:lastRenderedPageBreak/>
              <w:t>8</w:t>
            </w:r>
          </w:p>
        </w:tc>
        <w:tc>
          <w:tcPr>
            <w:tcW w:w="7652" w:type="dxa"/>
            <w:vAlign w:val="center"/>
          </w:tcPr>
          <w:p w14:paraId="3E53BCC8" w14:textId="2748843D" w:rsidR="009428C0" w:rsidRDefault="009428C0" w:rsidP="009428C0">
            <w:pPr>
              <w:pStyle w:val="BodyText"/>
            </w:pPr>
            <w:r>
              <w:t>Negative feelings</w:t>
            </w:r>
          </w:p>
        </w:tc>
      </w:tr>
      <w:tr w:rsidR="009428C0" w14:paraId="554BA93E" w14:textId="77777777" w:rsidTr="009428C0">
        <w:tc>
          <w:tcPr>
            <w:tcW w:w="1838" w:type="dxa"/>
            <w:shd w:val="clear" w:color="auto" w:fill="365F91" w:themeFill="accent1" w:themeFillShade="BF"/>
            <w:vAlign w:val="center"/>
          </w:tcPr>
          <w:p w14:paraId="602854F7" w14:textId="391A8AD7" w:rsidR="009428C0" w:rsidRPr="009428C0" w:rsidRDefault="009428C0" w:rsidP="009428C0">
            <w:pPr>
              <w:pStyle w:val="BodyText"/>
              <w:rPr>
                <w:color w:val="FFFFFF" w:themeColor="background1"/>
              </w:rPr>
            </w:pPr>
            <w:r w:rsidRPr="009428C0">
              <w:rPr>
                <w:color w:val="FFFFFF" w:themeColor="background1"/>
              </w:rPr>
              <w:t>Domain III</w:t>
            </w:r>
          </w:p>
        </w:tc>
        <w:tc>
          <w:tcPr>
            <w:tcW w:w="7652" w:type="dxa"/>
            <w:shd w:val="clear" w:color="auto" w:fill="365F91" w:themeFill="accent1" w:themeFillShade="BF"/>
            <w:vAlign w:val="center"/>
          </w:tcPr>
          <w:p w14:paraId="06506552" w14:textId="6E19F1A8" w:rsidR="009428C0" w:rsidRPr="009428C0" w:rsidRDefault="009428C0" w:rsidP="009428C0">
            <w:pPr>
              <w:pStyle w:val="BodyText"/>
              <w:rPr>
                <w:color w:val="FFFFFF" w:themeColor="background1"/>
              </w:rPr>
            </w:pPr>
            <w:r w:rsidRPr="009428C0">
              <w:rPr>
                <w:color w:val="FFFFFF" w:themeColor="background1"/>
              </w:rPr>
              <w:t>Level of Independence</w:t>
            </w:r>
          </w:p>
        </w:tc>
      </w:tr>
      <w:tr w:rsidR="009428C0" w14:paraId="2BDAB73A" w14:textId="77777777" w:rsidTr="009428C0">
        <w:tc>
          <w:tcPr>
            <w:tcW w:w="1838" w:type="dxa"/>
            <w:vAlign w:val="center"/>
          </w:tcPr>
          <w:p w14:paraId="15DFC559" w14:textId="6DF34A8C" w:rsidR="009428C0" w:rsidRDefault="009428C0" w:rsidP="009428C0">
            <w:pPr>
              <w:pStyle w:val="BodyText"/>
            </w:pPr>
            <w:r>
              <w:t>9</w:t>
            </w:r>
          </w:p>
        </w:tc>
        <w:tc>
          <w:tcPr>
            <w:tcW w:w="7652" w:type="dxa"/>
            <w:vAlign w:val="center"/>
          </w:tcPr>
          <w:p w14:paraId="44A2927E" w14:textId="521D27A6" w:rsidR="009428C0" w:rsidRDefault="009428C0" w:rsidP="009428C0">
            <w:pPr>
              <w:pStyle w:val="BodyText"/>
            </w:pPr>
            <w:r>
              <w:t>Mobility</w:t>
            </w:r>
          </w:p>
        </w:tc>
      </w:tr>
      <w:tr w:rsidR="009428C0" w14:paraId="02C14181" w14:textId="77777777" w:rsidTr="009428C0">
        <w:tc>
          <w:tcPr>
            <w:tcW w:w="1838" w:type="dxa"/>
            <w:vAlign w:val="center"/>
          </w:tcPr>
          <w:p w14:paraId="5F0098BC" w14:textId="2DBF1124" w:rsidR="009428C0" w:rsidRDefault="009428C0" w:rsidP="009428C0">
            <w:pPr>
              <w:pStyle w:val="BodyText"/>
            </w:pPr>
            <w:r>
              <w:t>10</w:t>
            </w:r>
          </w:p>
        </w:tc>
        <w:tc>
          <w:tcPr>
            <w:tcW w:w="7652" w:type="dxa"/>
            <w:vAlign w:val="center"/>
          </w:tcPr>
          <w:p w14:paraId="34F05387" w14:textId="30D356B3" w:rsidR="009428C0" w:rsidRDefault="009428C0" w:rsidP="009428C0">
            <w:pPr>
              <w:pStyle w:val="BodyText"/>
            </w:pPr>
            <w:r>
              <w:t>Activities of daily living</w:t>
            </w:r>
          </w:p>
        </w:tc>
      </w:tr>
      <w:tr w:rsidR="009428C0" w14:paraId="5C3CF3A5" w14:textId="77777777" w:rsidTr="009428C0">
        <w:tc>
          <w:tcPr>
            <w:tcW w:w="1838" w:type="dxa"/>
            <w:vAlign w:val="center"/>
          </w:tcPr>
          <w:p w14:paraId="455D8D3A" w14:textId="13DB182C" w:rsidR="009428C0" w:rsidRDefault="009428C0" w:rsidP="009428C0">
            <w:pPr>
              <w:pStyle w:val="BodyText"/>
            </w:pPr>
            <w:r>
              <w:t>11</w:t>
            </w:r>
          </w:p>
        </w:tc>
        <w:tc>
          <w:tcPr>
            <w:tcW w:w="7652" w:type="dxa"/>
            <w:vAlign w:val="center"/>
          </w:tcPr>
          <w:p w14:paraId="30FFB12E" w14:textId="03DF5142" w:rsidR="009428C0" w:rsidRDefault="009428C0" w:rsidP="009428C0">
            <w:pPr>
              <w:pStyle w:val="BodyText"/>
            </w:pPr>
            <w:r>
              <w:t>Dependence on medication or treatments</w:t>
            </w:r>
          </w:p>
        </w:tc>
      </w:tr>
      <w:tr w:rsidR="009428C0" w14:paraId="05C3D364" w14:textId="77777777" w:rsidTr="009428C0">
        <w:tc>
          <w:tcPr>
            <w:tcW w:w="1838" w:type="dxa"/>
            <w:vAlign w:val="center"/>
          </w:tcPr>
          <w:p w14:paraId="5983ACAC" w14:textId="0DAA5B6C" w:rsidR="009428C0" w:rsidRDefault="009428C0" w:rsidP="009428C0">
            <w:pPr>
              <w:pStyle w:val="BodyText"/>
            </w:pPr>
            <w:r>
              <w:t>12</w:t>
            </w:r>
          </w:p>
        </w:tc>
        <w:tc>
          <w:tcPr>
            <w:tcW w:w="7652" w:type="dxa"/>
            <w:vAlign w:val="center"/>
          </w:tcPr>
          <w:p w14:paraId="2B84191A" w14:textId="308F0F09" w:rsidR="009428C0" w:rsidRDefault="009428C0" w:rsidP="009428C0">
            <w:pPr>
              <w:pStyle w:val="BodyText"/>
            </w:pPr>
            <w:r>
              <w:t>Work capacity</w:t>
            </w:r>
          </w:p>
        </w:tc>
      </w:tr>
      <w:tr w:rsidR="009428C0" w14:paraId="715FF5B5" w14:textId="77777777" w:rsidTr="009428C0">
        <w:tc>
          <w:tcPr>
            <w:tcW w:w="1838" w:type="dxa"/>
            <w:shd w:val="clear" w:color="auto" w:fill="365F91" w:themeFill="accent1" w:themeFillShade="BF"/>
            <w:vAlign w:val="center"/>
          </w:tcPr>
          <w:p w14:paraId="2D70A698" w14:textId="0AB2DFAE" w:rsidR="009428C0" w:rsidRPr="009428C0" w:rsidRDefault="009428C0" w:rsidP="009428C0">
            <w:pPr>
              <w:pStyle w:val="BodyText"/>
              <w:rPr>
                <w:color w:val="FFFFFF" w:themeColor="background1"/>
              </w:rPr>
            </w:pPr>
            <w:r w:rsidRPr="009428C0">
              <w:rPr>
                <w:color w:val="FFFFFF" w:themeColor="background1"/>
              </w:rPr>
              <w:t>Domain IV</w:t>
            </w:r>
          </w:p>
        </w:tc>
        <w:tc>
          <w:tcPr>
            <w:tcW w:w="7652" w:type="dxa"/>
            <w:shd w:val="clear" w:color="auto" w:fill="365F91" w:themeFill="accent1" w:themeFillShade="BF"/>
            <w:vAlign w:val="center"/>
          </w:tcPr>
          <w:p w14:paraId="55B3E4DE" w14:textId="1E3713CB" w:rsidR="009428C0" w:rsidRPr="009428C0" w:rsidRDefault="009428C0" w:rsidP="009428C0">
            <w:pPr>
              <w:pStyle w:val="BodyText"/>
              <w:rPr>
                <w:color w:val="FFFFFF" w:themeColor="background1"/>
              </w:rPr>
            </w:pPr>
            <w:r w:rsidRPr="009428C0">
              <w:rPr>
                <w:color w:val="FFFFFF" w:themeColor="background1"/>
              </w:rPr>
              <w:t>Social Relationships</w:t>
            </w:r>
          </w:p>
        </w:tc>
      </w:tr>
      <w:tr w:rsidR="009428C0" w14:paraId="03B2CBE9" w14:textId="77777777" w:rsidTr="009428C0">
        <w:tc>
          <w:tcPr>
            <w:tcW w:w="1838" w:type="dxa"/>
            <w:vAlign w:val="center"/>
          </w:tcPr>
          <w:p w14:paraId="4959F8A2" w14:textId="0943F5DA" w:rsidR="009428C0" w:rsidRDefault="009428C0" w:rsidP="009428C0">
            <w:pPr>
              <w:pStyle w:val="BodyText"/>
            </w:pPr>
            <w:r>
              <w:t>13</w:t>
            </w:r>
          </w:p>
        </w:tc>
        <w:tc>
          <w:tcPr>
            <w:tcW w:w="7652" w:type="dxa"/>
            <w:vAlign w:val="center"/>
          </w:tcPr>
          <w:p w14:paraId="1BA42882" w14:textId="0827FD5A" w:rsidR="009428C0" w:rsidRDefault="009428C0" w:rsidP="009428C0">
            <w:pPr>
              <w:pStyle w:val="BodyText"/>
            </w:pPr>
            <w:r>
              <w:t>Personal relationships</w:t>
            </w:r>
          </w:p>
        </w:tc>
      </w:tr>
      <w:tr w:rsidR="009428C0" w14:paraId="735F402A" w14:textId="77777777" w:rsidTr="009428C0">
        <w:tc>
          <w:tcPr>
            <w:tcW w:w="1838" w:type="dxa"/>
            <w:vAlign w:val="center"/>
          </w:tcPr>
          <w:p w14:paraId="33201680" w14:textId="2FCE60DA" w:rsidR="009428C0" w:rsidRDefault="009428C0" w:rsidP="009428C0">
            <w:pPr>
              <w:pStyle w:val="BodyText"/>
            </w:pPr>
            <w:r>
              <w:t>14</w:t>
            </w:r>
          </w:p>
        </w:tc>
        <w:tc>
          <w:tcPr>
            <w:tcW w:w="7652" w:type="dxa"/>
            <w:vAlign w:val="center"/>
          </w:tcPr>
          <w:p w14:paraId="710BF913" w14:textId="43112239" w:rsidR="009428C0" w:rsidRDefault="009428C0" w:rsidP="009428C0">
            <w:pPr>
              <w:pStyle w:val="BodyText"/>
            </w:pPr>
            <w:r>
              <w:t>Social support</w:t>
            </w:r>
          </w:p>
        </w:tc>
      </w:tr>
      <w:tr w:rsidR="009428C0" w14:paraId="0AEDA2FA" w14:textId="77777777" w:rsidTr="009428C0">
        <w:tc>
          <w:tcPr>
            <w:tcW w:w="1838" w:type="dxa"/>
            <w:vAlign w:val="center"/>
          </w:tcPr>
          <w:p w14:paraId="3926DE2D" w14:textId="3FD4EEC0" w:rsidR="009428C0" w:rsidRDefault="009428C0" w:rsidP="009428C0">
            <w:pPr>
              <w:pStyle w:val="BodyText"/>
            </w:pPr>
            <w:r>
              <w:t>15</w:t>
            </w:r>
          </w:p>
        </w:tc>
        <w:tc>
          <w:tcPr>
            <w:tcW w:w="7652" w:type="dxa"/>
            <w:vAlign w:val="center"/>
          </w:tcPr>
          <w:p w14:paraId="23262F34" w14:textId="575B419E" w:rsidR="009428C0" w:rsidRDefault="009428C0" w:rsidP="009428C0">
            <w:pPr>
              <w:pStyle w:val="BodyText"/>
            </w:pPr>
            <w:r>
              <w:t>Sexual activity</w:t>
            </w:r>
          </w:p>
        </w:tc>
      </w:tr>
      <w:tr w:rsidR="009428C0" w14:paraId="13CFFC0B" w14:textId="77777777" w:rsidTr="009428C0">
        <w:tc>
          <w:tcPr>
            <w:tcW w:w="1838" w:type="dxa"/>
            <w:shd w:val="clear" w:color="auto" w:fill="365F91" w:themeFill="accent1" w:themeFillShade="BF"/>
            <w:vAlign w:val="center"/>
          </w:tcPr>
          <w:p w14:paraId="65EA2216" w14:textId="44C93F49" w:rsidR="009428C0" w:rsidRPr="009428C0" w:rsidRDefault="009428C0" w:rsidP="009428C0">
            <w:pPr>
              <w:pStyle w:val="BodyText"/>
              <w:rPr>
                <w:color w:val="FFFFFF" w:themeColor="background1"/>
              </w:rPr>
            </w:pPr>
            <w:r w:rsidRPr="009428C0">
              <w:rPr>
                <w:color w:val="FFFFFF" w:themeColor="background1"/>
              </w:rPr>
              <w:t>Domain V</w:t>
            </w:r>
          </w:p>
        </w:tc>
        <w:tc>
          <w:tcPr>
            <w:tcW w:w="7652" w:type="dxa"/>
            <w:shd w:val="clear" w:color="auto" w:fill="365F91" w:themeFill="accent1" w:themeFillShade="BF"/>
            <w:vAlign w:val="center"/>
          </w:tcPr>
          <w:p w14:paraId="622A8227" w14:textId="7FB55628" w:rsidR="009428C0" w:rsidRPr="009428C0" w:rsidRDefault="009428C0" w:rsidP="009428C0">
            <w:pPr>
              <w:pStyle w:val="BodyText"/>
              <w:rPr>
                <w:color w:val="FFFFFF" w:themeColor="background1"/>
              </w:rPr>
            </w:pPr>
            <w:r w:rsidRPr="009428C0">
              <w:rPr>
                <w:color w:val="FFFFFF" w:themeColor="background1"/>
              </w:rPr>
              <w:t>Environment</w:t>
            </w:r>
          </w:p>
        </w:tc>
      </w:tr>
      <w:tr w:rsidR="009428C0" w14:paraId="5702D8D5" w14:textId="77777777" w:rsidTr="009428C0">
        <w:tc>
          <w:tcPr>
            <w:tcW w:w="1838" w:type="dxa"/>
            <w:vAlign w:val="center"/>
          </w:tcPr>
          <w:p w14:paraId="090F7309" w14:textId="09E0DD9E" w:rsidR="009428C0" w:rsidRDefault="009428C0" w:rsidP="009428C0">
            <w:pPr>
              <w:pStyle w:val="BodyText"/>
            </w:pPr>
            <w:r>
              <w:t>16</w:t>
            </w:r>
          </w:p>
        </w:tc>
        <w:tc>
          <w:tcPr>
            <w:tcW w:w="7652" w:type="dxa"/>
            <w:vAlign w:val="center"/>
          </w:tcPr>
          <w:p w14:paraId="30BCD34C" w14:textId="6B241309" w:rsidR="009428C0" w:rsidRDefault="009428C0" w:rsidP="009428C0">
            <w:pPr>
              <w:pStyle w:val="BodyText"/>
            </w:pPr>
            <w:r>
              <w:t>Physical safety and security</w:t>
            </w:r>
          </w:p>
        </w:tc>
      </w:tr>
      <w:tr w:rsidR="009428C0" w14:paraId="2E0D64F9" w14:textId="77777777" w:rsidTr="009428C0">
        <w:tc>
          <w:tcPr>
            <w:tcW w:w="1838" w:type="dxa"/>
            <w:vAlign w:val="center"/>
          </w:tcPr>
          <w:p w14:paraId="7B49FA6A" w14:textId="0AC388FD" w:rsidR="009428C0" w:rsidRDefault="009428C0" w:rsidP="009428C0">
            <w:pPr>
              <w:pStyle w:val="BodyText"/>
            </w:pPr>
            <w:r>
              <w:t>17</w:t>
            </w:r>
          </w:p>
        </w:tc>
        <w:tc>
          <w:tcPr>
            <w:tcW w:w="7652" w:type="dxa"/>
            <w:vAlign w:val="center"/>
          </w:tcPr>
          <w:p w14:paraId="6018AF63" w14:textId="1F4FA844" w:rsidR="009428C0" w:rsidRDefault="009428C0" w:rsidP="009428C0">
            <w:pPr>
              <w:pStyle w:val="BodyText"/>
            </w:pPr>
            <w:r>
              <w:t>Home environment</w:t>
            </w:r>
          </w:p>
        </w:tc>
      </w:tr>
      <w:tr w:rsidR="009428C0" w14:paraId="63AA54EC" w14:textId="77777777" w:rsidTr="009428C0">
        <w:tc>
          <w:tcPr>
            <w:tcW w:w="1838" w:type="dxa"/>
            <w:vAlign w:val="center"/>
          </w:tcPr>
          <w:p w14:paraId="63F50D83" w14:textId="44E8CD96" w:rsidR="009428C0" w:rsidRDefault="009428C0" w:rsidP="009428C0">
            <w:pPr>
              <w:pStyle w:val="BodyText"/>
            </w:pPr>
            <w:r>
              <w:t>18</w:t>
            </w:r>
          </w:p>
        </w:tc>
        <w:tc>
          <w:tcPr>
            <w:tcW w:w="7652" w:type="dxa"/>
            <w:vAlign w:val="center"/>
          </w:tcPr>
          <w:p w14:paraId="4B144510" w14:textId="5D49A1F5" w:rsidR="009428C0" w:rsidRDefault="009428C0" w:rsidP="009428C0">
            <w:pPr>
              <w:pStyle w:val="BodyText"/>
            </w:pPr>
            <w:r>
              <w:t>Financial resources</w:t>
            </w:r>
          </w:p>
        </w:tc>
      </w:tr>
      <w:tr w:rsidR="009428C0" w14:paraId="0C8A2948" w14:textId="77777777" w:rsidTr="009428C0">
        <w:tc>
          <w:tcPr>
            <w:tcW w:w="1838" w:type="dxa"/>
            <w:vAlign w:val="center"/>
          </w:tcPr>
          <w:p w14:paraId="6126226B" w14:textId="24C7EDB0" w:rsidR="009428C0" w:rsidRDefault="009428C0" w:rsidP="009428C0">
            <w:pPr>
              <w:pStyle w:val="BodyText"/>
            </w:pPr>
            <w:r>
              <w:t>19</w:t>
            </w:r>
          </w:p>
        </w:tc>
        <w:tc>
          <w:tcPr>
            <w:tcW w:w="7652" w:type="dxa"/>
            <w:vAlign w:val="center"/>
          </w:tcPr>
          <w:p w14:paraId="0F034C13" w14:textId="21CA49B4" w:rsidR="009428C0" w:rsidRDefault="009428C0" w:rsidP="009428C0">
            <w:pPr>
              <w:pStyle w:val="BodyText"/>
            </w:pPr>
            <w:r>
              <w:t>Health and social care: accessibility and quality</w:t>
            </w:r>
          </w:p>
        </w:tc>
      </w:tr>
      <w:tr w:rsidR="009428C0" w14:paraId="66A3B5C1" w14:textId="77777777" w:rsidTr="009428C0">
        <w:tc>
          <w:tcPr>
            <w:tcW w:w="1838" w:type="dxa"/>
            <w:vAlign w:val="center"/>
          </w:tcPr>
          <w:p w14:paraId="7FF28FED" w14:textId="15F84ED1" w:rsidR="009428C0" w:rsidRDefault="009428C0" w:rsidP="009428C0">
            <w:pPr>
              <w:pStyle w:val="BodyText"/>
            </w:pPr>
            <w:r>
              <w:t>20</w:t>
            </w:r>
          </w:p>
        </w:tc>
        <w:tc>
          <w:tcPr>
            <w:tcW w:w="7652" w:type="dxa"/>
            <w:vAlign w:val="center"/>
          </w:tcPr>
          <w:p w14:paraId="17886552" w14:textId="586895E1" w:rsidR="009428C0" w:rsidRDefault="009428C0" w:rsidP="009428C0">
            <w:pPr>
              <w:pStyle w:val="BodyText"/>
            </w:pPr>
            <w:r>
              <w:t>Opportunities for acquiring new information and skills</w:t>
            </w:r>
          </w:p>
        </w:tc>
      </w:tr>
      <w:tr w:rsidR="009428C0" w14:paraId="15085C9B" w14:textId="77777777" w:rsidTr="009428C0">
        <w:tc>
          <w:tcPr>
            <w:tcW w:w="1838" w:type="dxa"/>
            <w:vAlign w:val="center"/>
          </w:tcPr>
          <w:p w14:paraId="53601734" w14:textId="47F5BDFC" w:rsidR="009428C0" w:rsidRDefault="009428C0" w:rsidP="009428C0">
            <w:pPr>
              <w:pStyle w:val="BodyText"/>
            </w:pPr>
            <w:r>
              <w:t>21</w:t>
            </w:r>
          </w:p>
        </w:tc>
        <w:tc>
          <w:tcPr>
            <w:tcW w:w="7652" w:type="dxa"/>
            <w:vAlign w:val="center"/>
          </w:tcPr>
          <w:p w14:paraId="2867111D" w14:textId="6B61E4B0" w:rsidR="009428C0" w:rsidRDefault="009428C0" w:rsidP="009428C0">
            <w:pPr>
              <w:pStyle w:val="BodyText"/>
            </w:pPr>
            <w:r>
              <w:t>Participation in and opportunities for recreation/</w:t>
            </w:r>
            <w:r w:rsidR="00730565">
              <w:t>leisure</w:t>
            </w:r>
            <w:r>
              <w:t xml:space="preserve"> activities</w:t>
            </w:r>
          </w:p>
        </w:tc>
      </w:tr>
      <w:tr w:rsidR="009428C0" w14:paraId="389F1558" w14:textId="77777777" w:rsidTr="009428C0">
        <w:tc>
          <w:tcPr>
            <w:tcW w:w="1838" w:type="dxa"/>
            <w:vAlign w:val="center"/>
          </w:tcPr>
          <w:p w14:paraId="6BF280F8" w14:textId="6EFC58FF" w:rsidR="009428C0" w:rsidRDefault="009428C0" w:rsidP="009428C0">
            <w:pPr>
              <w:pStyle w:val="BodyText"/>
            </w:pPr>
            <w:r>
              <w:t>22</w:t>
            </w:r>
          </w:p>
        </w:tc>
        <w:tc>
          <w:tcPr>
            <w:tcW w:w="7652" w:type="dxa"/>
            <w:vAlign w:val="center"/>
          </w:tcPr>
          <w:p w14:paraId="514AAB6B" w14:textId="5EF46B7B" w:rsidR="009428C0" w:rsidRDefault="009428C0" w:rsidP="009428C0">
            <w:pPr>
              <w:pStyle w:val="BodyText"/>
            </w:pPr>
            <w:r>
              <w:t>Physical environment (pollution/noise/traffic/climate)</w:t>
            </w:r>
          </w:p>
        </w:tc>
      </w:tr>
      <w:tr w:rsidR="009428C0" w14:paraId="062EAC10" w14:textId="77777777" w:rsidTr="009428C0">
        <w:tc>
          <w:tcPr>
            <w:tcW w:w="1838" w:type="dxa"/>
            <w:vAlign w:val="center"/>
          </w:tcPr>
          <w:p w14:paraId="7BBA8947" w14:textId="2EA2CE57" w:rsidR="009428C0" w:rsidRDefault="009428C0" w:rsidP="009428C0">
            <w:pPr>
              <w:pStyle w:val="BodyText"/>
            </w:pPr>
            <w:r>
              <w:t>23</w:t>
            </w:r>
          </w:p>
        </w:tc>
        <w:tc>
          <w:tcPr>
            <w:tcW w:w="7652" w:type="dxa"/>
            <w:vAlign w:val="center"/>
          </w:tcPr>
          <w:p w14:paraId="3E3158F6" w14:textId="754EB4AA" w:rsidR="009428C0" w:rsidRDefault="009428C0" w:rsidP="009428C0">
            <w:pPr>
              <w:pStyle w:val="BodyText"/>
            </w:pPr>
            <w:r>
              <w:t>Transport</w:t>
            </w:r>
          </w:p>
        </w:tc>
      </w:tr>
      <w:tr w:rsidR="009428C0" w14:paraId="097E1B01" w14:textId="77777777" w:rsidTr="009428C0">
        <w:tc>
          <w:tcPr>
            <w:tcW w:w="1838" w:type="dxa"/>
            <w:shd w:val="clear" w:color="auto" w:fill="365F91" w:themeFill="accent1" w:themeFillShade="BF"/>
            <w:vAlign w:val="center"/>
          </w:tcPr>
          <w:p w14:paraId="4821E71E" w14:textId="33DC6040" w:rsidR="009428C0" w:rsidRPr="009428C0" w:rsidRDefault="009428C0" w:rsidP="009428C0">
            <w:pPr>
              <w:pStyle w:val="BodyText"/>
              <w:rPr>
                <w:color w:val="FFFFFF" w:themeColor="background1"/>
              </w:rPr>
            </w:pPr>
            <w:r w:rsidRPr="009428C0">
              <w:rPr>
                <w:color w:val="FFFFFF" w:themeColor="background1"/>
              </w:rPr>
              <w:t>Domain VI</w:t>
            </w:r>
          </w:p>
        </w:tc>
        <w:tc>
          <w:tcPr>
            <w:tcW w:w="7652" w:type="dxa"/>
            <w:shd w:val="clear" w:color="auto" w:fill="365F91" w:themeFill="accent1" w:themeFillShade="BF"/>
            <w:vAlign w:val="center"/>
          </w:tcPr>
          <w:p w14:paraId="57AC5678" w14:textId="56FD3676" w:rsidR="009428C0" w:rsidRPr="009428C0" w:rsidRDefault="009428C0" w:rsidP="009428C0">
            <w:pPr>
              <w:pStyle w:val="BodyText"/>
              <w:rPr>
                <w:color w:val="FFFFFF" w:themeColor="background1"/>
              </w:rPr>
            </w:pPr>
            <w:r w:rsidRPr="009428C0">
              <w:rPr>
                <w:color w:val="FFFFFF" w:themeColor="background1"/>
              </w:rPr>
              <w:t>Spirituality/Religion/</w:t>
            </w:r>
            <w:r>
              <w:rPr>
                <w:color w:val="FFFFFF" w:themeColor="background1"/>
              </w:rPr>
              <w:t>Personal</w:t>
            </w:r>
            <w:r w:rsidRPr="009428C0">
              <w:rPr>
                <w:color w:val="FFFFFF" w:themeColor="background1"/>
              </w:rPr>
              <w:t xml:space="preserve"> Beliefs</w:t>
            </w:r>
          </w:p>
        </w:tc>
      </w:tr>
      <w:tr w:rsidR="009428C0" w14:paraId="2B427CDA" w14:textId="77777777" w:rsidTr="009428C0">
        <w:tc>
          <w:tcPr>
            <w:tcW w:w="1838" w:type="dxa"/>
            <w:vAlign w:val="center"/>
          </w:tcPr>
          <w:p w14:paraId="5BC02419" w14:textId="0505B807" w:rsidR="009428C0" w:rsidRDefault="009428C0" w:rsidP="009428C0">
            <w:pPr>
              <w:pStyle w:val="BodyText"/>
            </w:pPr>
            <w:r>
              <w:t>24</w:t>
            </w:r>
          </w:p>
        </w:tc>
        <w:tc>
          <w:tcPr>
            <w:tcW w:w="7652" w:type="dxa"/>
            <w:vAlign w:val="center"/>
          </w:tcPr>
          <w:p w14:paraId="7535C7E4" w14:textId="42BF0338" w:rsidR="009428C0" w:rsidRDefault="009428C0" w:rsidP="009428C0">
            <w:pPr>
              <w:pStyle w:val="BodyText"/>
            </w:pPr>
            <w:r>
              <w:t>Overall quality of life and general health perceptions</w:t>
            </w:r>
          </w:p>
        </w:tc>
      </w:tr>
    </w:tbl>
    <w:p w14:paraId="7251016B" w14:textId="03AAC930" w:rsidR="009428C0" w:rsidRPr="009428C0" w:rsidRDefault="009428C0" w:rsidP="009428C0">
      <w:pPr>
        <w:pStyle w:val="Caption"/>
      </w:pPr>
      <w:r w:rsidRPr="009428C0">
        <w:rPr>
          <w:b/>
          <w:bCs/>
          <w:color w:val="000000" w:themeColor="text1"/>
        </w:rPr>
        <w:t>Source:</w:t>
      </w:r>
      <w:r w:rsidRPr="009428C0">
        <w:rPr>
          <w:color w:val="000000" w:themeColor="text1"/>
        </w:rPr>
        <w:t xml:space="preserve"> </w:t>
      </w:r>
      <w:r w:rsidRPr="009428C0">
        <w:t>WHO User Manual (2012, p</w:t>
      </w:r>
      <w:r>
        <w:t>. 19</w:t>
      </w:r>
      <w:r w:rsidRPr="009428C0">
        <w:t>)</w:t>
      </w:r>
    </w:p>
    <w:p w14:paraId="1E80CB6E" w14:textId="2582A7D9" w:rsidR="006F5405" w:rsidRDefault="001B508C" w:rsidP="0019208A">
      <w:pPr>
        <w:pStyle w:val="BodyText"/>
      </w:pPr>
      <w:r w:rsidRPr="001B508C">
        <w:t xml:space="preserve">After statistically reducing the number of items, 24 special facets and one general </w:t>
      </w:r>
      <w:r>
        <w:t>facet</w:t>
      </w:r>
      <w:r w:rsidRPr="001B508C">
        <w:t xml:space="preserve"> were chosen, with four items in each facet.</w:t>
      </w:r>
    </w:p>
    <w:p w14:paraId="5EB2DAB2" w14:textId="77777777" w:rsidR="006F5405" w:rsidRPr="002A6E88" w:rsidRDefault="006F5405" w:rsidP="0019208A">
      <w:pPr>
        <w:pStyle w:val="BodyText"/>
      </w:pPr>
    </w:p>
    <w:p w14:paraId="2E5B96D8" w14:textId="77777777" w:rsidR="00D3734A" w:rsidRPr="002A6E88" w:rsidRDefault="00D3734A" w:rsidP="00781046"/>
    <w:p w14:paraId="3C433BB4" w14:textId="77777777" w:rsidR="00D4277D" w:rsidRDefault="00BA5077" w:rsidP="00D4277D">
      <w:pPr>
        <w:pStyle w:val="Heading2"/>
      </w:pPr>
      <w:bookmarkStart w:id="16" w:name="_Toc226308751"/>
      <w:r w:rsidRPr="002A6E88">
        <w:t>Subjective Well-Being (SWB): The Psychological Foundation</w:t>
      </w:r>
      <w:bookmarkEnd w:id="16"/>
    </w:p>
    <w:p w14:paraId="1BE45275" w14:textId="20C3F29A" w:rsidR="008909DF" w:rsidRDefault="008909DF" w:rsidP="00D36C34">
      <w:pPr>
        <w:pStyle w:val="BodyText"/>
      </w:pPr>
      <w:r w:rsidRPr="008909DF">
        <w:t xml:space="preserve">Subjective Well-Being (SWB), a theory created by Ed Diener, is at the heart of the psychological study of how living in cities affects mental health. SWB moves the focus from external measures (like a city's GDP or infrastructure density) to the person who lives there and what they experience. Life </w:t>
      </w:r>
      <w:r w:rsidR="00843120">
        <w:t>satisfaction,</w:t>
      </w:r>
      <w:r w:rsidRPr="008909DF">
        <w:t xml:space="preserve"> </w:t>
      </w:r>
      <w:r w:rsidR="00843120">
        <w:t>positive affect,</w:t>
      </w:r>
      <w:r w:rsidRPr="008909DF">
        <w:t xml:space="preserve"> and </w:t>
      </w:r>
      <w:r w:rsidR="00843120">
        <w:t>negative affect</w:t>
      </w:r>
      <w:r w:rsidRPr="008909DF">
        <w:t xml:space="preserve"> make up Diener's three-part model that describes this basis.</w:t>
      </w:r>
    </w:p>
    <w:p w14:paraId="45D8EE63" w14:textId="77777777" w:rsidR="008909DF" w:rsidRDefault="008909DF" w:rsidP="00D36C34">
      <w:pPr>
        <w:pStyle w:val="BodyText"/>
      </w:pPr>
    </w:p>
    <w:p w14:paraId="18E1DA3A" w14:textId="6818766A" w:rsidR="00D36C34" w:rsidRDefault="00D36C34" w:rsidP="00D36C34">
      <w:pPr>
        <w:pStyle w:val="Heading3"/>
      </w:pPr>
      <w:bookmarkStart w:id="17" w:name="_Toc226308752"/>
      <w:r>
        <w:t xml:space="preserve">The Three </w:t>
      </w:r>
      <w:r w:rsidR="008909DF">
        <w:t>Hallmarks</w:t>
      </w:r>
      <w:r>
        <w:t xml:space="preserve"> of SWB</w:t>
      </w:r>
      <w:bookmarkEnd w:id="17"/>
    </w:p>
    <w:p w14:paraId="6160E3F6" w14:textId="75C18BE9" w:rsidR="008909DF" w:rsidRPr="00D36C34" w:rsidRDefault="008909DF" w:rsidP="00D36C34">
      <w:pPr>
        <w:pStyle w:val="BodyText"/>
      </w:pPr>
      <w:r w:rsidRPr="008909DF">
        <w:t xml:space="preserve">The first </w:t>
      </w:r>
      <w:r>
        <w:t>hallmark</w:t>
      </w:r>
      <w:r w:rsidRPr="008909DF">
        <w:t xml:space="preserve"> was subjectivity, which means something different to each person. Things </w:t>
      </w:r>
      <w:r w:rsidRPr="008909DF">
        <w:lastRenderedPageBreak/>
        <w:t xml:space="preserve">like money, health, or fighting in the city do not affect a person's well-being unless that person sees them that way. Positive measures are the second </w:t>
      </w:r>
      <w:r>
        <w:t>hallmark</w:t>
      </w:r>
      <w:r w:rsidRPr="008909DF">
        <w:t xml:space="preserve">. These include having positive emotions like happiness or satisfaction, not just having negative emotions like sadness or worry. The last </w:t>
      </w:r>
      <w:r>
        <w:t>hallmark</w:t>
      </w:r>
      <w:r w:rsidRPr="008909DF">
        <w:t xml:space="preserve"> is global assessment, which is how someone thinks about their </w:t>
      </w:r>
      <w:r w:rsidR="00843120">
        <w:t>entire</w:t>
      </w:r>
      <w:r w:rsidRPr="008909DF">
        <w:t xml:space="preserve"> life as a whole. It can be broken down into different areas, such as work, marriage, and neighborhood</w:t>
      </w:r>
      <w:r w:rsidR="00474E3D">
        <w:t xml:space="preserve"> </w:t>
      </w:r>
      <w:r>
        <w:t>(</w:t>
      </w:r>
      <w:r w:rsidR="00F3683B">
        <w:t>DIENER</w:t>
      </w:r>
      <w:r>
        <w:t>, 1948, pp. 543-544)</w:t>
      </w:r>
      <w:r w:rsidR="00474E3D">
        <w:t>.</w:t>
      </w:r>
    </w:p>
    <w:p w14:paraId="57A280D9" w14:textId="77777777" w:rsidR="00D4277D" w:rsidRPr="002A6E88" w:rsidRDefault="00D4277D" w:rsidP="00D4277D"/>
    <w:p w14:paraId="784C35FF" w14:textId="77777777" w:rsidR="00D4277D" w:rsidRPr="002A6E88" w:rsidRDefault="00D4277D" w:rsidP="00D4277D"/>
    <w:p w14:paraId="31CE114C" w14:textId="77777777" w:rsidR="00843120" w:rsidRDefault="00843120" w:rsidP="00843120">
      <w:pPr>
        <w:pStyle w:val="Heading3"/>
      </w:pPr>
      <w:bookmarkStart w:id="18" w:name="_Toc226308753"/>
      <w:r>
        <w:t>Three General Components of SWB</w:t>
      </w:r>
      <w:bookmarkEnd w:id="18"/>
    </w:p>
    <w:p w14:paraId="2C3DC8FA" w14:textId="50369278" w:rsidR="00A45CFD" w:rsidRDefault="00A45CFD" w:rsidP="00843120">
      <w:pPr>
        <w:pStyle w:val="BodyText"/>
      </w:pPr>
      <w:r w:rsidRPr="00A45CFD">
        <w:t xml:space="preserve">Diener showed that SWB can be broken down into three separate but connected </w:t>
      </w:r>
      <w:r>
        <w:t>components</w:t>
      </w:r>
      <w:r w:rsidRPr="00A45CFD">
        <w:t>. When these parts are in an urban setting, they behave differently depending on where they are.</w:t>
      </w:r>
    </w:p>
    <w:p w14:paraId="4A2641FC" w14:textId="77777777" w:rsidR="00A45CFD" w:rsidRDefault="00A45CFD" w:rsidP="00843120">
      <w:pPr>
        <w:pStyle w:val="BodyText"/>
      </w:pPr>
    </w:p>
    <w:p w14:paraId="74823D41" w14:textId="17D11888" w:rsidR="00A45CFD" w:rsidRDefault="00A45CFD" w:rsidP="00843120">
      <w:pPr>
        <w:pStyle w:val="BodyText"/>
      </w:pPr>
      <w:r w:rsidRPr="00A45CFD">
        <w:t xml:space="preserve">The first </w:t>
      </w:r>
      <w:r>
        <w:t>component</w:t>
      </w:r>
      <w:r w:rsidRPr="00A45CFD">
        <w:t xml:space="preserve"> is life satisfaction, which was called the cognitive part because it involves a person making a conscious, evaluative decision about their life by comparing it to the standards they set for themselves. In a city setting, the person might have said that their life is </w:t>
      </w:r>
      <w:r w:rsidR="00236AF9">
        <w:t>satisfactory</w:t>
      </w:r>
      <w:r w:rsidRPr="00A45CFD">
        <w:t xml:space="preserve"> because they have a short commute and a safe area. The second </w:t>
      </w:r>
      <w:r>
        <w:t>component is the positive affect</w:t>
      </w:r>
      <w:r w:rsidRPr="00A45CFD">
        <w:t xml:space="preserve">, which is called the emotional part. It is the number of times that </w:t>
      </w:r>
      <w:r w:rsidR="00236AF9">
        <w:t>positive</w:t>
      </w:r>
      <w:r w:rsidRPr="00A45CFD">
        <w:t xml:space="preserve"> feelings and moods happen, like happiness, love, and pride. In an urban setting, this could mean that a person has a lot of good interactions, like a nice walk through a park, which raises the frequency of positive </w:t>
      </w:r>
      <w:r>
        <w:t>a</w:t>
      </w:r>
      <w:r w:rsidRPr="00A45CFD">
        <w:t xml:space="preserve">ffects. The last </w:t>
      </w:r>
      <w:r>
        <w:t>component</w:t>
      </w:r>
      <w:r w:rsidRPr="00A45CFD">
        <w:t xml:space="preserve"> is the </w:t>
      </w:r>
      <w:r>
        <w:t>negative</w:t>
      </w:r>
      <w:r w:rsidRPr="00A45CFD">
        <w:t xml:space="preserve"> </w:t>
      </w:r>
      <w:r>
        <w:t>a</w:t>
      </w:r>
      <w:r w:rsidRPr="00A45CFD">
        <w:t xml:space="preserve">ffect, which is also called the emotional part. It is the frequency of </w:t>
      </w:r>
      <w:r w:rsidR="00236AF9">
        <w:t>negative</w:t>
      </w:r>
      <w:r w:rsidRPr="00A45CFD">
        <w:t xml:space="preserve"> feelings like anger, guilt, or shame. For example, in cities, stresses like noise pollution and too many people can directly cause bad </w:t>
      </w:r>
      <w:r>
        <w:t>a</w:t>
      </w:r>
      <w:r w:rsidRPr="00A45CFD">
        <w:t>ffects</w:t>
      </w:r>
      <w:r w:rsidR="00474E3D">
        <w:t xml:space="preserve"> </w:t>
      </w:r>
      <w:r>
        <w:t>(</w:t>
      </w:r>
      <w:r w:rsidR="00F3683B">
        <w:t>DIENER</w:t>
      </w:r>
      <w:r>
        <w:t xml:space="preserve">, 1948, </w:t>
      </w:r>
      <w:r w:rsidR="00236AF9">
        <w:t>p. 543).</w:t>
      </w:r>
    </w:p>
    <w:p w14:paraId="5DC6A21B" w14:textId="77777777" w:rsidR="001220EA" w:rsidRDefault="001220EA" w:rsidP="00843120">
      <w:pPr>
        <w:pStyle w:val="BodyText"/>
      </w:pPr>
    </w:p>
    <w:p w14:paraId="55C5A431" w14:textId="5B0D269E" w:rsidR="001220EA" w:rsidRDefault="001220EA" w:rsidP="001220EA">
      <w:pPr>
        <w:pStyle w:val="Heading3"/>
      </w:pPr>
      <w:bookmarkStart w:id="19" w:name="_Toc226308754"/>
      <w:r>
        <w:t xml:space="preserve">Key Psychological </w:t>
      </w:r>
      <w:r w:rsidR="00236AF9">
        <w:t>Findings</w:t>
      </w:r>
      <w:r>
        <w:t xml:space="preserve"> and Theories</w:t>
      </w:r>
      <w:bookmarkEnd w:id="19"/>
    </w:p>
    <w:p w14:paraId="10F71FC0" w14:textId="2A7D33B4" w:rsidR="001220EA" w:rsidRDefault="001220EA" w:rsidP="001220EA">
      <w:pPr>
        <w:pStyle w:val="BodyText"/>
      </w:pPr>
      <w:r w:rsidRPr="001220EA">
        <w:t xml:space="preserve">Diener questions long-held ideas about what makes people happy and </w:t>
      </w:r>
      <w:r w:rsidR="00236AF9">
        <w:t>presents</w:t>
      </w:r>
      <w:r w:rsidRPr="001220EA">
        <w:t xml:space="preserve"> a number of different theoretical frameworks. This is the first set of ideas: "The Independence of Affect." Diener found that feeling </w:t>
      </w:r>
      <w:r w:rsidR="00E357E4">
        <w:t>positive</w:t>
      </w:r>
      <w:r w:rsidRPr="001220EA">
        <w:t xml:space="preserve"> and feeling </w:t>
      </w:r>
      <w:r w:rsidR="00236AF9">
        <w:t>adverse</w:t>
      </w:r>
      <w:r w:rsidRPr="001220EA">
        <w:t xml:space="preserve"> are not two ends of the same line. A person can have both high positive and high negative affect at the same time</w:t>
      </w:r>
      <w:r w:rsidR="00474E3D">
        <w:t xml:space="preserve"> </w:t>
      </w:r>
      <w:r>
        <w:t>(</w:t>
      </w:r>
      <w:r w:rsidR="00F3683B">
        <w:t>DIENER</w:t>
      </w:r>
      <w:r>
        <w:t>, 1984, p. 547)</w:t>
      </w:r>
      <w:r w:rsidR="00474E3D">
        <w:t>.</w:t>
      </w:r>
      <w:r w:rsidRPr="001220EA">
        <w:t xml:space="preserve"> Diener's second theory is called "Frequency vs. Intensity." It says that the frequency of positive feelings is a better way to show SWB than the intensity of rare events. </w:t>
      </w:r>
      <w:r w:rsidR="00E357E4">
        <w:t>This means that small changes made over time, such as incremental improvements in public spaces or community engagement initiatives, are more useful for urban planners than big projects that only happen once (</w:t>
      </w:r>
      <w:r w:rsidR="00F3683B">
        <w:t>DIENER</w:t>
      </w:r>
      <w:r w:rsidR="00E357E4">
        <w:t>, 1984, p. 549).</w:t>
      </w:r>
      <w:r w:rsidRPr="001220EA">
        <w:t xml:space="preserve"> The </w:t>
      </w:r>
      <w:r w:rsidR="00236AF9">
        <w:t>third</w:t>
      </w:r>
      <w:r w:rsidRPr="001220EA">
        <w:t xml:space="preserve"> and last concept is the </w:t>
      </w:r>
      <w:r w:rsidR="00474E3D">
        <w:t>“</w:t>
      </w:r>
      <w:r w:rsidRPr="001220EA">
        <w:t xml:space="preserve">Top-Down vs. Bottom-Up </w:t>
      </w:r>
      <w:r w:rsidR="00236AF9">
        <w:t>Theory."</w:t>
      </w:r>
      <w:r w:rsidRPr="001220EA">
        <w:t xml:space="preserve"> The term "bottom-up" refers to judging life by what you see and hear, </w:t>
      </w:r>
      <w:r w:rsidRPr="001220EA">
        <w:lastRenderedPageBreak/>
        <w:t>while "top-down" refers to a person's overall happiness</w:t>
      </w:r>
      <w:r w:rsidR="00474E3D">
        <w:t xml:space="preserve"> </w:t>
      </w:r>
      <w:r w:rsidRPr="001220EA">
        <w:t>(</w:t>
      </w:r>
      <w:r w:rsidR="00F3683B">
        <w:t>DIENER</w:t>
      </w:r>
      <w:r w:rsidRPr="001220EA">
        <w:t>, 1984, p. 542)</w:t>
      </w:r>
      <w:r w:rsidR="00474E3D">
        <w:t>.</w:t>
      </w:r>
    </w:p>
    <w:p w14:paraId="19BF1428" w14:textId="77777777" w:rsidR="00474E3D" w:rsidRDefault="00474E3D" w:rsidP="001220EA">
      <w:pPr>
        <w:pStyle w:val="BodyText"/>
      </w:pPr>
    </w:p>
    <w:p w14:paraId="57194C1A" w14:textId="3A1FF063" w:rsidR="00A45CFD" w:rsidRDefault="00474E3D" w:rsidP="00474E3D">
      <w:pPr>
        <w:pStyle w:val="Heading3"/>
      </w:pPr>
      <w:bookmarkStart w:id="20" w:name="_Toc226308755"/>
      <w:r>
        <w:t>Measurement Challenges</w:t>
      </w:r>
      <w:bookmarkEnd w:id="20"/>
    </w:p>
    <w:p w14:paraId="3A72D68D" w14:textId="6F199370" w:rsidR="00474E3D" w:rsidRDefault="00474E3D" w:rsidP="00474E3D">
      <w:pPr>
        <w:pStyle w:val="BodyText"/>
      </w:pPr>
      <w:r w:rsidRPr="00474E3D">
        <w:t>Diener talks about how we "score" happiness by comparing "Multi-Item Scales" to "Single-Item Scales," which are quick but can cause mood swings. A more stable and accurate picture of a person's mental state can be gained from tools like the Satisfaction with Life Scale (SWLS) (</w:t>
      </w:r>
      <w:r w:rsidR="00F3683B">
        <w:t>DIENER</w:t>
      </w:r>
      <w:r w:rsidRPr="00474E3D">
        <w:t xml:space="preserve">, 1984, p. 546). </w:t>
      </w:r>
      <w:r w:rsidR="00236AF9">
        <w:t>This table illustrates how Diener summarized the various methods that different studies used to create a scale:</w:t>
      </w:r>
    </w:p>
    <w:p w14:paraId="3D2D8707" w14:textId="77777777" w:rsidR="00474E3D" w:rsidRDefault="00474E3D" w:rsidP="00474E3D">
      <w:pPr>
        <w:pStyle w:val="BodyText"/>
      </w:pPr>
    </w:p>
    <w:p w14:paraId="77BECF02" w14:textId="2D482730" w:rsidR="0097618D" w:rsidRDefault="0097618D" w:rsidP="0097618D">
      <w:pPr>
        <w:pStyle w:val="Caption"/>
        <w:keepNext/>
      </w:pPr>
      <w:r w:rsidRPr="0097618D">
        <w:rPr>
          <w:b/>
          <w:bCs/>
          <w:color w:val="000000" w:themeColor="text1"/>
        </w:rPr>
        <w:t xml:space="preserve">Table </w:t>
      </w:r>
      <w:r w:rsidRPr="0097618D">
        <w:rPr>
          <w:b/>
          <w:bCs/>
          <w:color w:val="000000" w:themeColor="text1"/>
        </w:rPr>
        <w:fldChar w:fldCharType="begin"/>
      </w:r>
      <w:r w:rsidRPr="0097618D">
        <w:rPr>
          <w:b/>
          <w:bCs/>
          <w:color w:val="000000" w:themeColor="text1"/>
        </w:rPr>
        <w:instrText xml:space="preserve"> SEQ Table \* ARABIC </w:instrText>
      </w:r>
      <w:r w:rsidRPr="0097618D">
        <w:rPr>
          <w:b/>
          <w:bCs/>
          <w:color w:val="000000" w:themeColor="text1"/>
        </w:rPr>
        <w:fldChar w:fldCharType="separate"/>
      </w:r>
      <w:r w:rsidRPr="0097618D">
        <w:rPr>
          <w:b/>
          <w:bCs/>
          <w:noProof/>
          <w:color w:val="000000" w:themeColor="text1"/>
        </w:rPr>
        <w:t>4</w:t>
      </w:r>
      <w:r w:rsidRPr="0097618D">
        <w:rPr>
          <w:b/>
          <w:bCs/>
          <w:color w:val="000000" w:themeColor="text1"/>
        </w:rPr>
        <w:fldChar w:fldCharType="end"/>
      </w:r>
      <w:r w:rsidRPr="0097618D">
        <w:rPr>
          <w:b/>
          <w:bCs/>
          <w:color w:val="000000" w:themeColor="text1"/>
        </w:rPr>
        <w:t>:</w:t>
      </w:r>
      <w:r w:rsidRPr="0097618D">
        <w:rPr>
          <w:color w:val="000000" w:themeColor="text1"/>
        </w:rPr>
        <w:t xml:space="preserve"> </w:t>
      </w:r>
      <w:r>
        <w:t>Subjective Well-Being Scales</w:t>
      </w:r>
    </w:p>
    <w:tbl>
      <w:tblPr>
        <w:tblStyle w:val="TableGrid"/>
        <w:tblW w:w="0" w:type="auto"/>
        <w:jc w:val="center"/>
        <w:tblLook w:val="04A0" w:firstRow="1" w:lastRow="0" w:firstColumn="1" w:lastColumn="0" w:noHBand="0" w:noVBand="1"/>
      </w:tblPr>
      <w:tblGrid>
        <w:gridCol w:w="2932"/>
        <w:gridCol w:w="3324"/>
        <w:gridCol w:w="3234"/>
      </w:tblGrid>
      <w:tr w:rsidR="00474E3D" w:rsidRPr="002A6E88" w14:paraId="53783C88" w14:textId="0D9DE5A1" w:rsidTr="00474E3D">
        <w:trPr>
          <w:jc w:val="center"/>
        </w:trPr>
        <w:tc>
          <w:tcPr>
            <w:tcW w:w="2932" w:type="dxa"/>
            <w:shd w:val="clear" w:color="auto" w:fill="365F91" w:themeFill="accent1" w:themeFillShade="BF"/>
          </w:tcPr>
          <w:p w14:paraId="7D7832AE" w14:textId="361CE9D0" w:rsidR="00474E3D" w:rsidRPr="002A6E88" w:rsidRDefault="00474E3D" w:rsidP="00474E3D">
            <w:pPr>
              <w:pStyle w:val="BodyText"/>
              <w:rPr>
                <w:color w:val="FFFFFF" w:themeColor="background1"/>
              </w:rPr>
            </w:pPr>
            <w:r>
              <w:rPr>
                <w:color w:val="FFFFFF" w:themeColor="background1"/>
              </w:rPr>
              <w:t>Study</w:t>
            </w:r>
          </w:p>
        </w:tc>
        <w:tc>
          <w:tcPr>
            <w:tcW w:w="3324" w:type="dxa"/>
            <w:shd w:val="clear" w:color="auto" w:fill="365F91" w:themeFill="accent1" w:themeFillShade="BF"/>
          </w:tcPr>
          <w:p w14:paraId="073D3DCB" w14:textId="2BF12C2E" w:rsidR="00474E3D" w:rsidRPr="002A6E88" w:rsidRDefault="00474E3D" w:rsidP="00130D2B">
            <w:pPr>
              <w:pStyle w:val="BodyText"/>
              <w:rPr>
                <w:color w:val="FFFFFF" w:themeColor="background1"/>
              </w:rPr>
            </w:pPr>
            <w:r>
              <w:rPr>
                <w:color w:val="FFFFFF" w:themeColor="background1"/>
              </w:rPr>
              <w:t>Scales</w:t>
            </w:r>
          </w:p>
        </w:tc>
        <w:tc>
          <w:tcPr>
            <w:tcW w:w="3234" w:type="dxa"/>
            <w:shd w:val="clear" w:color="auto" w:fill="365F91" w:themeFill="accent1" w:themeFillShade="BF"/>
          </w:tcPr>
          <w:p w14:paraId="7D7EF8D2" w14:textId="6DB3E9F0" w:rsidR="00474E3D" w:rsidRPr="002A6E88" w:rsidRDefault="00474E3D" w:rsidP="00130D2B">
            <w:pPr>
              <w:pStyle w:val="BodyText"/>
              <w:rPr>
                <w:color w:val="FFFFFF" w:themeColor="background1"/>
              </w:rPr>
            </w:pPr>
            <w:r>
              <w:rPr>
                <w:color w:val="FFFFFF" w:themeColor="background1"/>
              </w:rPr>
              <w:t>Description</w:t>
            </w:r>
          </w:p>
        </w:tc>
      </w:tr>
      <w:tr w:rsidR="00474E3D" w:rsidRPr="002A6E88" w14:paraId="206D4D16" w14:textId="0B1C9E5B" w:rsidTr="00474E3D">
        <w:trPr>
          <w:jc w:val="center"/>
        </w:trPr>
        <w:tc>
          <w:tcPr>
            <w:tcW w:w="2932" w:type="dxa"/>
          </w:tcPr>
          <w:p w14:paraId="46B7188E" w14:textId="5A8D81E1" w:rsidR="00474E3D" w:rsidRPr="002A6E88" w:rsidRDefault="00474E3D" w:rsidP="00130D2B">
            <w:pPr>
              <w:pStyle w:val="BodyText"/>
            </w:pPr>
            <w:r w:rsidRPr="00474E3D">
              <w:t>Cantril, 1965</w:t>
            </w:r>
          </w:p>
        </w:tc>
        <w:tc>
          <w:tcPr>
            <w:tcW w:w="3324" w:type="dxa"/>
          </w:tcPr>
          <w:p w14:paraId="197B403A" w14:textId="77777777" w:rsidR="0097618D" w:rsidRDefault="0097618D" w:rsidP="0097618D">
            <w:pPr>
              <w:pStyle w:val="BodyText"/>
            </w:pPr>
            <w:r>
              <w:t>Self-Anchoring Ladder</w:t>
            </w:r>
          </w:p>
          <w:p w14:paraId="7935CFAE" w14:textId="285BA080" w:rsidR="00474E3D" w:rsidRPr="002A6E88" w:rsidRDefault="0097618D" w:rsidP="0097618D">
            <w:pPr>
              <w:pStyle w:val="BodyText"/>
            </w:pPr>
            <w:r>
              <w:t>(single item)</w:t>
            </w:r>
          </w:p>
        </w:tc>
        <w:tc>
          <w:tcPr>
            <w:tcW w:w="3234" w:type="dxa"/>
          </w:tcPr>
          <w:p w14:paraId="6F762FBF" w14:textId="77777777" w:rsidR="0097618D" w:rsidRDefault="0097618D" w:rsidP="0097618D">
            <w:pPr>
              <w:pStyle w:val="BodyText"/>
            </w:pPr>
            <w:r>
              <w:t>A nine-rung ladder is anchored at the top</w:t>
            </w:r>
          </w:p>
          <w:p w14:paraId="24129E96" w14:textId="77777777" w:rsidR="0097618D" w:rsidRDefault="0097618D" w:rsidP="0097618D">
            <w:pPr>
              <w:pStyle w:val="BodyText"/>
            </w:pPr>
            <w:r>
              <w:t>with "best life for you" and at the bottom</w:t>
            </w:r>
          </w:p>
          <w:p w14:paraId="795A9F0E" w14:textId="77777777" w:rsidR="0097618D" w:rsidRDefault="0097618D" w:rsidP="0097618D">
            <w:pPr>
              <w:pStyle w:val="BodyText"/>
            </w:pPr>
            <w:r>
              <w:t>with "worst possible life for you."</w:t>
            </w:r>
          </w:p>
          <w:p w14:paraId="63F3CB85" w14:textId="2494CFA1" w:rsidR="00474E3D" w:rsidRPr="002A6E88" w:rsidRDefault="0097618D" w:rsidP="0097618D">
            <w:pPr>
              <w:pStyle w:val="BodyText"/>
            </w:pPr>
            <w:r>
              <w:t>Respondent marks one rung.</w:t>
            </w:r>
          </w:p>
        </w:tc>
      </w:tr>
      <w:tr w:rsidR="00474E3D" w:rsidRPr="002A6E88" w14:paraId="7E384DB7" w14:textId="1AD38B94" w:rsidTr="00474E3D">
        <w:trPr>
          <w:jc w:val="center"/>
        </w:trPr>
        <w:tc>
          <w:tcPr>
            <w:tcW w:w="2932" w:type="dxa"/>
          </w:tcPr>
          <w:p w14:paraId="1C32F6AC" w14:textId="59137BCC" w:rsidR="00474E3D" w:rsidRPr="002A6E88" w:rsidRDefault="0097618D" w:rsidP="00130D2B">
            <w:pPr>
              <w:pStyle w:val="BodyText"/>
            </w:pPr>
            <w:r w:rsidRPr="0097618D">
              <w:t>Gurin, Veroff, &amp; Feld (1960)</w:t>
            </w:r>
          </w:p>
        </w:tc>
        <w:tc>
          <w:tcPr>
            <w:tcW w:w="3324" w:type="dxa"/>
          </w:tcPr>
          <w:p w14:paraId="6A2DE85E" w14:textId="7CF7B102" w:rsidR="00474E3D" w:rsidRPr="002A6E88" w:rsidRDefault="0097618D" w:rsidP="00130D2B">
            <w:pPr>
              <w:pStyle w:val="BodyText"/>
            </w:pPr>
            <w:r w:rsidRPr="0097618D">
              <w:t>Gurin Scale (single item)</w:t>
            </w:r>
          </w:p>
        </w:tc>
        <w:tc>
          <w:tcPr>
            <w:tcW w:w="3234" w:type="dxa"/>
          </w:tcPr>
          <w:p w14:paraId="409E7393" w14:textId="7A696BA8" w:rsidR="00474E3D" w:rsidRPr="002A6E88" w:rsidRDefault="0097618D" w:rsidP="00130D2B">
            <w:pPr>
              <w:pStyle w:val="BodyText"/>
            </w:pPr>
            <w:r>
              <w:t>To a question about how things are these days, respondent chooses among "very happy" "pretty happy," and "not too happy."</w:t>
            </w:r>
          </w:p>
        </w:tc>
      </w:tr>
      <w:tr w:rsidR="00474E3D" w:rsidRPr="002A6E88" w14:paraId="76FDD657" w14:textId="19C49AD5" w:rsidTr="00474E3D">
        <w:trPr>
          <w:jc w:val="center"/>
        </w:trPr>
        <w:tc>
          <w:tcPr>
            <w:tcW w:w="2932" w:type="dxa"/>
          </w:tcPr>
          <w:p w14:paraId="510A5114" w14:textId="7F51F12F" w:rsidR="00474E3D" w:rsidRPr="002A6E88" w:rsidRDefault="0097618D" w:rsidP="00130D2B">
            <w:pPr>
              <w:pStyle w:val="BodyText"/>
            </w:pPr>
            <w:r w:rsidRPr="0097618D">
              <w:t>Andrews &amp; Withey (1976)</w:t>
            </w:r>
          </w:p>
        </w:tc>
        <w:tc>
          <w:tcPr>
            <w:tcW w:w="3324" w:type="dxa"/>
          </w:tcPr>
          <w:p w14:paraId="229B7EF6" w14:textId="77777777" w:rsidR="0097618D" w:rsidRDefault="0097618D" w:rsidP="0097618D">
            <w:pPr>
              <w:pStyle w:val="BodyText"/>
            </w:pPr>
            <w:r>
              <w:t>Delighted-Terrible Scale</w:t>
            </w:r>
          </w:p>
          <w:p w14:paraId="13D53FD0" w14:textId="42627AA9" w:rsidR="00474E3D" w:rsidRPr="002A6E88" w:rsidRDefault="0097618D" w:rsidP="0097618D">
            <w:pPr>
              <w:pStyle w:val="BodyText"/>
            </w:pPr>
            <w:r>
              <w:t>(single item)</w:t>
            </w:r>
          </w:p>
        </w:tc>
        <w:tc>
          <w:tcPr>
            <w:tcW w:w="3234" w:type="dxa"/>
          </w:tcPr>
          <w:p w14:paraId="26749B59" w14:textId="0A9700E0" w:rsidR="00474E3D" w:rsidRPr="002A6E88" w:rsidRDefault="0097618D" w:rsidP="00130D2B">
            <w:pPr>
              <w:pStyle w:val="BodyText"/>
            </w:pPr>
            <w:r>
              <w:t>To a question about "how happy you feel about how happy you are," the respondent selects one of seven responses ranging from "delighted" to "terrible."</w:t>
            </w:r>
          </w:p>
        </w:tc>
      </w:tr>
      <w:tr w:rsidR="00474E3D" w:rsidRPr="002A6E88" w14:paraId="4CC39C9E" w14:textId="6278611F" w:rsidTr="00474E3D">
        <w:trPr>
          <w:jc w:val="center"/>
        </w:trPr>
        <w:tc>
          <w:tcPr>
            <w:tcW w:w="2932" w:type="dxa"/>
          </w:tcPr>
          <w:p w14:paraId="0314C843" w14:textId="11048677" w:rsidR="00474E3D" w:rsidRPr="002A6E88" w:rsidRDefault="0097618D" w:rsidP="00130D2B">
            <w:pPr>
              <w:pStyle w:val="BodyText"/>
            </w:pPr>
            <w:r w:rsidRPr="0097618D">
              <w:t>Lawton, 1975</w:t>
            </w:r>
          </w:p>
        </w:tc>
        <w:tc>
          <w:tcPr>
            <w:tcW w:w="3324" w:type="dxa"/>
          </w:tcPr>
          <w:p w14:paraId="4F53612B" w14:textId="6ABD25B4" w:rsidR="00474E3D" w:rsidRPr="002A6E88" w:rsidRDefault="0097618D" w:rsidP="00130D2B">
            <w:pPr>
              <w:pStyle w:val="BodyText"/>
            </w:pPr>
            <w:r w:rsidRPr="0097618D">
              <w:t>PGCMS (multi-item, geriatric)</w:t>
            </w:r>
          </w:p>
        </w:tc>
        <w:tc>
          <w:tcPr>
            <w:tcW w:w="3234" w:type="dxa"/>
          </w:tcPr>
          <w:p w14:paraId="3F32E084" w14:textId="5B809D1A" w:rsidR="00474E3D" w:rsidRPr="002A6E88" w:rsidRDefault="0097618D" w:rsidP="00130D2B">
            <w:pPr>
              <w:pStyle w:val="BodyText"/>
            </w:pPr>
            <w:r>
              <w:t>17-item scale measures lonely dissatisfaction, agitation, and attitude toward one's aging. Revision of the original PGCMS.</w:t>
            </w:r>
          </w:p>
        </w:tc>
      </w:tr>
      <w:tr w:rsidR="00474E3D" w:rsidRPr="002A6E88" w14:paraId="4F7E58E2" w14:textId="1DDC0444" w:rsidTr="00474E3D">
        <w:trPr>
          <w:jc w:val="center"/>
        </w:trPr>
        <w:tc>
          <w:tcPr>
            <w:tcW w:w="2932" w:type="dxa"/>
          </w:tcPr>
          <w:p w14:paraId="075C3CC2" w14:textId="5CC50438" w:rsidR="00474E3D" w:rsidRPr="002A6E88" w:rsidRDefault="0097618D" w:rsidP="00130D2B">
            <w:pPr>
              <w:pStyle w:val="BodyText"/>
            </w:pPr>
            <w:r w:rsidRPr="0097618D">
              <w:lastRenderedPageBreak/>
              <w:t>Morris &amp; Sherwood (1975)</w:t>
            </w:r>
          </w:p>
        </w:tc>
        <w:tc>
          <w:tcPr>
            <w:tcW w:w="3324" w:type="dxa"/>
          </w:tcPr>
          <w:p w14:paraId="78938C68" w14:textId="30D0EE1D" w:rsidR="00474E3D" w:rsidRPr="002A6E88" w:rsidRDefault="0097618D" w:rsidP="00130D2B">
            <w:pPr>
              <w:pStyle w:val="BodyText"/>
            </w:pPr>
            <w:r w:rsidRPr="0097618D">
              <w:t>PGC-M (multi-item, geriatric)</w:t>
            </w:r>
          </w:p>
        </w:tc>
        <w:tc>
          <w:tcPr>
            <w:tcW w:w="3234" w:type="dxa"/>
          </w:tcPr>
          <w:p w14:paraId="1C9C7627" w14:textId="234E7F0A" w:rsidR="00474E3D" w:rsidRPr="002A6E88" w:rsidRDefault="0097618D" w:rsidP="00130D2B">
            <w:pPr>
              <w:pStyle w:val="BodyText"/>
            </w:pPr>
            <w:r w:rsidRPr="0097618D">
              <w:t>Revision of the original PGCMS.</w:t>
            </w:r>
          </w:p>
        </w:tc>
      </w:tr>
      <w:tr w:rsidR="00474E3D" w:rsidRPr="002A6E88" w14:paraId="1E896199" w14:textId="396D7AA7" w:rsidTr="00474E3D">
        <w:trPr>
          <w:jc w:val="center"/>
        </w:trPr>
        <w:tc>
          <w:tcPr>
            <w:tcW w:w="2932" w:type="dxa"/>
          </w:tcPr>
          <w:p w14:paraId="2E704164" w14:textId="77777777" w:rsidR="0097618D" w:rsidRDefault="0097618D" w:rsidP="0097618D">
            <w:pPr>
              <w:pStyle w:val="BodyText"/>
            </w:pPr>
            <w:r>
              <w:t>Neugarten, Havighurst, &amp;</w:t>
            </w:r>
          </w:p>
          <w:p w14:paraId="3D24AD8B" w14:textId="23896C33" w:rsidR="00474E3D" w:rsidRPr="002A6E88" w:rsidRDefault="0097618D" w:rsidP="0097618D">
            <w:pPr>
              <w:pStyle w:val="BodyText"/>
            </w:pPr>
            <w:r>
              <w:t>Tobin (1961)</w:t>
            </w:r>
          </w:p>
        </w:tc>
        <w:tc>
          <w:tcPr>
            <w:tcW w:w="3324" w:type="dxa"/>
          </w:tcPr>
          <w:p w14:paraId="4322865C" w14:textId="5BE54DC9" w:rsidR="00474E3D" w:rsidRPr="002A6E88" w:rsidRDefault="0097618D" w:rsidP="00130D2B">
            <w:pPr>
              <w:pStyle w:val="BodyText"/>
            </w:pPr>
            <w:r w:rsidRPr="0097618D">
              <w:t>LSI (multi-item, geriatric)</w:t>
            </w:r>
          </w:p>
        </w:tc>
        <w:tc>
          <w:tcPr>
            <w:tcW w:w="3234" w:type="dxa"/>
          </w:tcPr>
          <w:p w14:paraId="38073342" w14:textId="5CE2E0B0" w:rsidR="00474E3D" w:rsidRDefault="0097618D" w:rsidP="00130D2B">
            <w:pPr>
              <w:pStyle w:val="BodyText"/>
            </w:pPr>
            <w:r>
              <w:t>Factors measured include zest vs. apathy, resolution, fortitude, and congruence between desired and achieved goals.</w:t>
            </w:r>
          </w:p>
        </w:tc>
      </w:tr>
      <w:tr w:rsidR="00474E3D" w:rsidRPr="002A6E88" w14:paraId="238D761D" w14:textId="0746359C" w:rsidTr="00474E3D">
        <w:trPr>
          <w:jc w:val="center"/>
        </w:trPr>
        <w:tc>
          <w:tcPr>
            <w:tcW w:w="2932" w:type="dxa"/>
          </w:tcPr>
          <w:p w14:paraId="1771ECD2" w14:textId="0A09E5F8" w:rsidR="00474E3D" w:rsidRPr="002A6E88" w:rsidRDefault="0097618D" w:rsidP="00130D2B">
            <w:pPr>
              <w:pStyle w:val="BodyText"/>
            </w:pPr>
            <w:r w:rsidRPr="0097618D">
              <w:t>Wood, Wylie, &amp; Sheafor (1969)</w:t>
            </w:r>
          </w:p>
        </w:tc>
        <w:tc>
          <w:tcPr>
            <w:tcW w:w="3324" w:type="dxa"/>
          </w:tcPr>
          <w:p w14:paraId="0896FDA6" w14:textId="2AD20723" w:rsidR="00474E3D" w:rsidRPr="002A6E88" w:rsidRDefault="0097618D" w:rsidP="00130D2B">
            <w:pPr>
              <w:pStyle w:val="BodyText"/>
            </w:pPr>
            <w:r w:rsidRPr="0097618D">
              <w:t>LSI-Z (multi-item, geriatric)</w:t>
            </w:r>
          </w:p>
        </w:tc>
        <w:tc>
          <w:tcPr>
            <w:tcW w:w="3234" w:type="dxa"/>
          </w:tcPr>
          <w:p w14:paraId="2B8351DA" w14:textId="377FFA84" w:rsidR="00474E3D" w:rsidRDefault="0097618D" w:rsidP="0097618D">
            <w:pPr>
              <w:pStyle w:val="BodyText"/>
            </w:pPr>
            <w:r>
              <w:t>13-item revision of the LSI.</w:t>
            </w:r>
          </w:p>
        </w:tc>
      </w:tr>
      <w:tr w:rsidR="00474E3D" w:rsidRPr="002A6E88" w14:paraId="24BD0976" w14:textId="67E7EA2A" w:rsidTr="00474E3D">
        <w:trPr>
          <w:jc w:val="center"/>
        </w:trPr>
        <w:tc>
          <w:tcPr>
            <w:tcW w:w="2932" w:type="dxa"/>
          </w:tcPr>
          <w:p w14:paraId="04F901D8" w14:textId="0DA17E75" w:rsidR="00474E3D" w:rsidRDefault="0097618D" w:rsidP="00130D2B">
            <w:pPr>
              <w:pStyle w:val="BodyText"/>
            </w:pPr>
            <w:r w:rsidRPr="0097618D">
              <w:t>Kozma &amp; Stones (1980)</w:t>
            </w:r>
          </w:p>
        </w:tc>
        <w:tc>
          <w:tcPr>
            <w:tcW w:w="3324" w:type="dxa"/>
          </w:tcPr>
          <w:p w14:paraId="5FC85DA2" w14:textId="28154C2C" w:rsidR="00474E3D" w:rsidRPr="002A6E88" w:rsidRDefault="0097618D" w:rsidP="00130D2B">
            <w:pPr>
              <w:pStyle w:val="BodyText"/>
            </w:pPr>
            <w:r w:rsidRPr="0097618D">
              <w:t>MUNSH (multi-item, geriatric)</w:t>
            </w:r>
          </w:p>
        </w:tc>
        <w:tc>
          <w:tcPr>
            <w:tcW w:w="3234" w:type="dxa"/>
          </w:tcPr>
          <w:p w14:paraId="271DD3F1" w14:textId="77777777" w:rsidR="0097618D" w:rsidRDefault="0097618D" w:rsidP="0097618D">
            <w:pPr>
              <w:pStyle w:val="BodyText"/>
            </w:pPr>
            <w:r>
              <w:t>24-item scale measures positive and negative</w:t>
            </w:r>
          </w:p>
          <w:p w14:paraId="470F4285" w14:textId="3E58910E" w:rsidR="00474E3D" w:rsidRDefault="0097618D" w:rsidP="0097618D">
            <w:pPr>
              <w:pStyle w:val="BodyText"/>
            </w:pPr>
            <w:r>
              <w:t>affect and experiences.</w:t>
            </w:r>
          </w:p>
        </w:tc>
      </w:tr>
      <w:tr w:rsidR="00474E3D" w:rsidRPr="002A6E88" w14:paraId="03B7EA09" w14:textId="2F77CC6C" w:rsidTr="00474E3D">
        <w:trPr>
          <w:jc w:val="center"/>
        </w:trPr>
        <w:tc>
          <w:tcPr>
            <w:tcW w:w="2932" w:type="dxa"/>
          </w:tcPr>
          <w:p w14:paraId="0320C624" w14:textId="093DB29B" w:rsidR="00474E3D" w:rsidRDefault="0097618D" w:rsidP="0097618D">
            <w:pPr>
              <w:pStyle w:val="BodyText"/>
              <w:tabs>
                <w:tab w:val="left" w:pos="451"/>
              </w:tabs>
            </w:pPr>
            <w:r w:rsidRPr="0097618D">
              <w:t>Tellegen (1979)</w:t>
            </w:r>
          </w:p>
        </w:tc>
        <w:tc>
          <w:tcPr>
            <w:tcW w:w="3324" w:type="dxa"/>
          </w:tcPr>
          <w:p w14:paraId="0C78E09C" w14:textId="77777777" w:rsidR="0097618D" w:rsidRDefault="0097618D" w:rsidP="0097618D">
            <w:pPr>
              <w:pStyle w:val="BodyText"/>
            </w:pPr>
            <w:r>
              <w:t>Differential Personality</w:t>
            </w:r>
          </w:p>
          <w:p w14:paraId="144D7C51" w14:textId="77777777" w:rsidR="0097618D" w:rsidRDefault="0097618D" w:rsidP="0097618D">
            <w:pPr>
              <w:pStyle w:val="BodyText"/>
            </w:pPr>
            <w:r>
              <w:t>Questionnaire-Well-Being</w:t>
            </w:r>
          </w:p>
          <w:p w14:paraId="7BA6F960" w14:textId="77777777" w:rsidR="0097618D" w:rsidRDefault="0097618D" w:rsidP="0097618D">
            <w:pPr>
              <w:pStyle w:val="BodyText"/>
            </w:pPr>
            <w:r>
              <w:t>subscale (multi-item, general</w:t>
            </w:r>
          </w:p>
          <w:p w14:paraId="1B5E177D" w14:textId="4FB9E2CB" w:rsidR="00474E3D" w:rsidRPr="002A6E88" w:rsidRDefault="0097618D" w:rsidP="0097618D">
            <w:pPr>
              <w:pStyle w:val="BodyText"/>
            </w:pPr>
            <w:r>
              <w:t>use)</w:t>
            </w:r>
          </w:p>
        </w:tc>
        <w:tc>
          <w:tcPr>
            <w:tcW w:w="3234" w:type="dxa"/>
          </w:tcPr>
          <w:p w14:paraId="31273EAC" w14:textId="77777777" w:rsidR="0097618D" w:rsidRDefault="0097618D" w:rsidP="0097618D">
            <w:pPr>
              <w:pStyle w:val="BodyText"/>
            </w:pPr>
            <w:r>
              <w:t>21-item subscale of an omnibus personality</w:t>
            </w:r>
          </w:p>
          <w:p w14:paraId="499C0CC6" w14:textId="77777777" w:rsidR="0097618D" w:rsidRDefault="0097618D" w:rsidP="0097618D">
            <w:pPr>
              <w:pStyle w:val="BodyText"/>
            </w:pPr>
            <w:r>
              <w:t>inventory measures a combination of</w:t>
            </w:r>
          </w:p>
          <w:p w14:paraId="02A2DBEE" w14:textId="77777777" w:rsidR="0097618D" w:rsidRDefault="0097618D" w:rsidP="0097618D">
            <w:pPr>
              <w:pStyle w:val="BodyText"/>
            </w:pPr>
            <w:r>
              <w:t>positive affect, positive attitudes, and</w:t>
            </w:r>
          </w:p>
          <w:p w14:paraId="21EA187D" w14:textId="3CDBDE54" w:rsidR="00474E3D" w:rsidRDefault="0097618D" w:rsidP="0097618D">
            <w:pPr>
              <w:pStyle w:val="BodyText"/>
            </w:pPr>
            <w:r>
              <w:t>optimism.</w:t>
            </w:r>
          </w:p>
        </w:tc>
      </w:tr>
      <w:tr w:rsidR="00474E3D" w:rsidRPr="002A6E88" w14:paraId="4DE9E874" w14:textId="2CBA314D" w:rsidTr="00474E3D">
        <w:trPr>
          <w:jc w:val="center"/>
        </w:trPr>
        <w:tc>
          <w:tcPr>
            <w:tcW w:w="2932" w:type="dxa"/>
          </w:tcPr>
          <w:p w14:paraId="7ED19FB7" w14:textId="77777777" w:rsidR="0097618D" w:rsidRDefault="0097618D" w:rsidP="0097618D">
            <w:pPr>
              <w:pStyle w:val="BodyText"/>
            </w:pPr>
            <w:r>
              <w:t>Campbell, Converse, &amp;</w:t>
            </w:r>
          </w:p>
          <w:p w14:paraId="419A1AA9" w14:textId="4AE92A10" w:rsidR="00474E3D" w:rsidRDefault="0097618D" w:rsidP="0097618D">
            <w:pPr>
              <w:pStyle w:val="BodyText"/>
            </w:pPr>
            <w:r>
              <w:t>Rodgers (1976)</w:t>
            </w:r>
          </w:p>
        </w:tc>
        <w:tc>
          <w:tcPr>
            <w:tcW w:w="3324" w:type="dxa"/>
          </w:tcPr>
          <w:p w14:paraId="4FFD927F" w14:textId="536EA7EC" w:rsidR="00474E3D" w:rsidRPr="002A6E88" w:rsidRDefault="0097618D" w:rsidP="00130D2B">
            <w:pPr>
              <w:pStyle w:val="BodyText"/>
            </w:pPr>
            <w:r w:rsidRPr="0097618D">
              <w:t>Index of General Affect (multiitem, general use)</w:t>
            </w:r>
          </w:p>
        </w:tc>
        <w:tc>
          <w:tcPr>
            <w:tcW w:w="3234" w:type="dxa"/>
          </w:tcPr>
          <w:p w14:paraId="0439529D" w14:textId="77777777" w:rsidR="0097618D" w:rsidRDefault="0097618D" w:rsidP="0097618D">
            <w:pPr>
              <w:pStyle w:val="BodyText"/>
            </w:pPr>
            <w:r>
              <w:t>Subjects rate their lives on eight semantic</w:t>
            </w:r>
          </w:p>
          <w:p w14:paraId="7E023228" w14:textId="3D8AD592" w:rsidR="00474E3D" w:rsidRDefault="0097618D" w:rsidP="0097618D">
            <w:pPr>
              <w:pStyle w:val="BodyText"/>
            </w:pPr>
            <w:r>
              <w:t>differential scales such as enjoyable-miserable.</w:t>
            </w:r>
          </w:p>
        </w:tc>
      </w:tr>
      <w:tr w:rsidR="00474E3D" w:rsidRPr="002A6E88" w14:paraId="38256DF4" w14:textId="354B2AE8" w:rsidTr="00474E3D">
        <w:trPr>
          <w:jc w:val="center"/>
        </w:trPr>
        <w:tc>
          <w:tcPr>
            <w:tcW w:w="2932" w:type="dxa"/>
          </w:tcPr>
          <w:p w14:paraId="21878D93" w14:textId="6DB4677B" w:rsidR="00474E3D" w:rsidRDefault="0097618D" w:rsidP="00130D2B">
            <w:pPr>
              <w:pStyle w:val="BodyText"/>
            </w:pPr>
            <w:r w:rsidRPr="0097618D">
              <w:t>Underwood and Moore (1980)</w:t>
            </w:r>
          </w:p>
        </w:tc>
        <w:tc>
          <w:tcPr>
            <w:tcW w:w="3324" w:type="dxa"/>
          </w:tcPr>
          <w:p w14:paraId="3CB06617" w14:textId="77777777" w:rsidR="0097618D" w:rsidRDefault="0097618D" w:rsidP="0097618D">
            <w:pPr>
              <w:pStyle w:val="BodyText"/>
            </w:pPr>
            <w:r>
              <w:t>Mood Survey (multi-item,</w:t>
            </w:r>
          </w:p>
          <w:p w14:paraId="684EF54D" w14:textId="56494450" w:rsidR="00474E3D" w:rsidRPr="002A6E88" w:rsidRDefault="0097618D" w:rsidP="0097618D">
            <w:pPr>
              <w:pStyle w:val="BodyText"/>
            </w:pPr>
            <w:r>
              <w:t>general use)</w:t>
            </w:r>
          </w:p>
        </w:tc>
        <w:tc>
          <w:tcPr>
            <w:tcW w:w="3234" w:type="dxa"/>
          </w:tcPr>
          <w:p w14:paraId="0C81526E" w14:textId="77777777" w:rsidR="0097618D" w:rsidRDefault="0097618D" w:rsidP="0097618D">
            <w:pPr>
              <w:pStyle w:val="BodyText"/>
            </w:pPr>
            <w:r>
              <w:t>Two subscales measure hedonic level and</w:t>
            </w:r>
          </w:p>
          <w:p w14:paraId="1FB9E238" w14:textId="5843EE32" w:rsidR="00474E3D" w:rsidRDefault="0097618D" w:rsidP="0097618D">
            <w:pPr>
              <w:pStyle w:val="BodyText"/>
            </w:pPr>
            <w:r>
              <w:t>hedonic variability or reactivity (16 items).</w:t>
            </w:r>
          </w:p>
        </w:tc>
      </w:tr>
      <w:tr w:rsidR="00474E3D" w:rsidRPr="002A6E88" w14:paraId="0F78EC67" w14:textId="39285350" w:rsidTr="00474E3D">
        <w:trPr>
          <w:jc w:val="center"/>
        </w:trPr>
        <w:tc>
          <w:tcPr>
            <w:tcW w:w="2932" w:type="dxa"/>
          </w:tcPr>
          <w:p w14:paraId="0EF80176" w14:textId="31690782" w:rsidR="00474E3D" w:rsidRDefault="0097618D" w:rsidP="00130D2B">
            <w:pPr>
              <w:pStyle w:val="BodyText"/>
            </w:pPr>
            <w:r w:rsidRPr="0097618D">
              <w:t>Dupuy (1978)</w:t>
            </w:r>
          </w:p>
        </w:tc>
        <w:tc>
          <w:tcPr>
            <w:tcW w:w="3324" w:type="dxa"/>
          </w:tcPr>
          <w:p w14:paraId="1E5B43AF" w14:textId="77777777" w:rsidR="0097618D" w:rsidRDefault="0097618D" w:rsidP="0097618D">
            <w:pPr>
              <w:pStyle w:val="BodyText"/>
            </w:pPr>
            <w:r>
              <w:t>General Well-Being Schedule</w:t>
            </w:r>
          </w:p>
          <w:p w14:paraId="5B5CBAD9" w14:textId="2E40531D" w:rsidR="00474E3D" w:rsidRPr="002A6E88" w:rsidRDefault="0097618D" w:rsidP="0097618D">
            <w:pPr>
              <w:pStyle w:val="BodyText"/>
            </w:pPr>
            <w:r>
              <w:t>(multi-item, general use)</w:t>
            </w:r>
          </w:p>
        </w:tc>
        <w:tc>
          <w:tcPr>
            <w:tcW w:w="3234" w:type="dxa"/>
          </w:tcPr>
          <w:p w14:paraId="24CCCB7B" w14:textId="77777777" w:rsidR="0097618D" w:rsidRDefault="0097618D" w:rsidP="0097618D">
            <w:pPr>
              <w:pStyle w:val="BodyText"/>
            </w:pPr>
            <w:r>
              <w:t>Seven specific aspects of well-being are</w:t>
            </w:r>
          </w:p>
          <w:p w14:paraId="5FA70187" w14:textId="77777777" w:rsidR="0097618D" w:rsidRDefault="0097618D" w:rsidP="0097618D">
            <w:pPr>
              <w:pStyle w:val="BodyText"/>
            </w:pPr>
            <w:r>
              <w:t>assessed: life satisfaction, health concerns,</w:t>
            </w:r>
          </w:p>
          <w:p w14:paraId="24F27BB3" w14:textId="77777777" w:rsidR="0097618D" w:rsidRDefault="0097618D" w:rsidP="0097618D">
            <w:pPr>
              <w:pStyle w:val="BodyText"/>
            </w:pPr>
            <w:r>
              <w:t>depressed mood, person-environment fit,</w:t>
            </w:r>
          </w:p>
          <w:p w14:paraId="5B10FD27" w14:textId="05804BD6" w:rsidR="00474E3D" w:rsidRDefault="0097618D" w:rsidP="0097618D">
            <w:pPr>
              <w:pStyle w:val="BodyText"/>
            </w:pPr>
            <w:r>
              <w:t>coping, energy level, and stress.</w:t>
            </w:r>
          </w:p>
        </w:tc>
      </w:tr>
      <w:tr w:rsidR="00474E3D" w:rsidRPr="002A6E88" w14:paraId="51567367" w14:textId="35CC99E2" w:rsidTr="00474E3D">
        <w:trPr>
          <w:jc w:val="center"/>
        </w:trPr>
        <w:tc>
          <w:tcPr>
            <w:tcW w:w="2932" w:type="dxa"/>
          </w:tcPr>
          <w:p w14:paraId="2D11EF87" w14:textId="1F0202D0" w:rsidR="00474E3D" w:rsidRDefault="0097618D" w:rsidP="00130D2B">
            <w:pPr>
              <w:pStyle w:val="BodyText"/>
            </w:pPr>
            <w:r w:rsidRPr="0097618D">
              <w:lastRenderedPageBreak/>
              <w:t>Fordyce (1978)</w:t>
            </w:r>
          </w:p>
        </w:tc>
        <w:tc>
          <w:tcPr>
            <w:tcW w:w="3324" w:type="dxa"/>
          </w:tcPr>
          <w:p w14:paraId="0F452BBD" w14:textId="77777777" w:rsidR="0097618D" w:rsidRDefault="0097618D" w:rsidP="0097618D">
            <w:pPr>
              <w:pStyle w:val="BodyText"/>
            </w:pPr>
            <w:r>
              <w:t>Self-Description Inventory</w:t>
            </w:r>
          </w:p>
          <w:p w14:paraId="241EEC28" w14:textId="6BABB372" w:rsidR="00474E3D" w:rsidRPr="002A6E88" w:rsidRDefault="0097618D" w:rsidP="0097618D">
            <w:pPr>
              <w:pStyle w:val="BodyText"/>
            </w:pPr>
            <w:r>
              <w:t>(multi-item, general use)</w:t>
            </w:r>
          </w:p>
        </w:tc>
        <w:tc>
          <w:tcPr>
            <w:tcW w:w="3234" w:type="dxa"/>
          </w:tcPr>
          <w:p w14:paraId="0AC1203F" w14:textId="77777777" w:rsidR="0097618D" w:rsidRDefault="0097618D" w:rsidP="0097618D">
            <w:pPr>
              <w:pStyle w:val="BodyText"/>
            </w:pPr>
            <w:r>
              <w:t>Several subscales are included: achieved</w:t>
            </w:r>
          </w:p>
          <w:p w14:paraId="2DFEB84D" w14:textId="77777777" w:rsidR="0097618D" w:rsidRDefault="0097618D" w:rsidP="0097618D">
            <w:pPr>
              <w:pStyle w:val="BodyText"/>
            </w:pPr>
            <w:r>
              <w:t>personal happiness, happy personality,</w:t>
            </w:r>
          </w:p>
          <w:p w14:paraId="1FF12A48" w14:textId="77777777" w:rsidR="0097618D" w:rsidRDefault="0097618D" w:rsidP="0097618D">
            <w:pPr>
              <w:pStyle w:val="BodyText"/>
            </w:pPr>
            <w:r>
              <w:t>happiness values and attitudes, and happy</w:t>
            </w:r>
          </w:p>
          <w:p w14:paraId="01EFCA80" w14:textId="77777777" w:rsidR="0097618D" w:rsidRDefault="0097618D" w:rsidP="0097618D">
            <w:pPr>
              <w:pStyle w:val="BodyText"/>
            </w:pPr>
            <w:r>
              <w:t>life-style. Two forms are available that</w:t>
            </w:r>
          </w:p>
          <w:p w14:paraId="05384F58" w14:textId="673848C5" w:rsidR="00474E3D" w:rsidRDefault="0097618D" w:rsidP="0097618D">
            <w:pPr>
              <w:pStyle w:val="BodyText"/>
            </w:pPr>
            <w:r>
              <w:t>correlate .95.</w:t>
            </w:r>
          </w:p>
        </w:tc>
      </w:tr>
      <w:tr w:rsidR="00474E3D" w:rsidRPr="002A6E88" w14:paraId="23EB8051" w14:textId="5C488715" w:rsidTr="00474E3D">
        <w:trPr>
          <w:jc w:val="center"/>
        </w:trPr>
        <w:tc>
          <w:tcPr>
            <w:tcW w:w="2932" w:type="dxa"/>
          </w:tcPr>
          <w:p w14:paraId="7C960B15" w14:textId="3F024E97" w:rsidR="00474E3D" w:rsidRDefault="0097618D" w:rsidP="00130D2B">
            <w:pPr>
              <w:pStyle w:val="BodyText"/>
            </w:pPr>
            <w:r w:rsidRPr="0097618D">
              <w:t>Bradburn (1969)</w:t>
            </w:r>
          </w:p>
        </w:tc>
        <w:tc>
          <w:tcPr>
            <w:tcW w:w="3324" w:type="dxa"/>
          </w:tcPr>
          <w:p w14:paraId="23342E93" w14:textId="01075ADE" w:rsidR="00474E3D" w:rsidRPr="002A6E88" w:rsidRDefault="0097618D" w:rsidP="00130D2B">
            <w:pPr>
              <w:pStyle w:val="BodyText"/>
            </w:pPr>
            <w:r w:rsidRPr="0097618D">
              <w:t>Affect Balance Scale</w:t>
            </w:r>
          </w:p>
        </w:tc>
        <w:tc>
          <w:tcPr>
            <w:tcW w:w="3234" w:type="dxa"/>
          </w:tcPr>
          <w:p w14:paraId="0F44301E" w14:textId="77777777" w:rsidR="0097618D" w:rsidRDefault="0097618D" w:rsidP="0097618D">
            <w:pPr>
              <w:pStyle w:val="BodyText"/>
            </w:pPr>
            <w:r>
              <w:t>10 items designed to measure both positive</w:t>
            </w:r>
          </w:p>
          <w:p w14:paraId="65731F99" w14:textId="45F69DE1" w:rsidR="00474E3D" w:rsidRDefault="0097618D" w:rsidP="0097618D">
            <w:pPr>
              <w:pStyle w:val="BodyText"/>
            </w:pPr>
            <w:r>
              <w:t>and negative affect.</w:t>
            </w:r>
          </w:p>
        </w:tc>
      </w:tr>
      <w:tr w:rsidR="00474E3D" w:rsidRPr="002A6E88" w14:paraId="36D1C1C4" w14:textId="0C900ACD" w:rsidTr="00474E3D">
        <w:trPr>
          <w:jc w:val="center"/>
        </w:trPr>
        <w:tc>
          <w:tcPr>
            <w:tcW w:w="2932" w:type="dxa"/>
          </w:tcPr>
          <w:p w14:paraId="1CA65EC5" w14:textId="17EFC86F" w:rsidR="00474E3D" w:rsidRDefault="0097618D" w:rsidP="00130D2B">
            <w:pPr>
              <w:pStyle w:val="BodyText"/>
            </w:pPr>
            <w:r w:rsidRPr="0097618D">
              <w:t>Fordyce (1977b)</w:t>
            </w:r>
          </w:p>
        </w:tc>
        <w:tc>
          <w:tcPr>
            <w:tcW w:w="3324" w:type="dxa"/>
          </w:tcPr>
          <w:p w14:paraId="358E8003" w14:textId="633EC56A" w:rsidR="00474E3D" w:rsidRPr="002A6E88" w:rsidRDefault="0097618D" w:rsidP="00130D2B">
            <w:pPr>
              <w:pStyle w:val="BodyText"/>
            </w:pPr>
            <w:r w:rsidRPr="0097618D">
              <w:t>Happiness Measures</w:t>
            </w:r>
          </w:p>
        </w:tc>
        <w:tc>
          <w:tcPr>
            <w:tcW w:w="3234" w:type="dxa"/>
          </w:tcPr>
          <w:p w14:paraId="76EC9E5A" w14:textId="77777777" w:rsidR="0097618D" w:rsidRDefault="0097618D" w:rsidP="0097618D">
            <w:pPr>
              <w:pStyle w:val="BodyText"/>
            </w:pPr>
            <w:r>
              <w:t>Asks respondents to estimate the percent of</w:t>
            </w:r>
          </w:p>
          <w:p w14:paraId="6E83C8D2" w14:textId="77777777" w:rsidR="0097618D" w:rsidRDefault="0097618D" w:rsidP="0097618D">
            <w:pPr>
              <w:pStyle w:val="BodyText"/>
            </w:pPr>
            <w:r>
              <w:t>time they are happy, unhappy, and neutral.</w:t>
            </w:r>
          </w:p>
          <w:p w14:paraId="50BC104E" w14:textId="77777777" w:rsidR="0097618D" w:rsidRDefault="0097618D" w:rsidP="0097618D">
            <w:pPr>
              <w:pStyle w:val="BodyText"/>
            </w:pPr>
            <w:r>
              <w:t>Also includes an 11-choice scale on which</w:t>
            </w:r>
          </w:p>
          <w:p w14:paraId="0CFB0243" w14:textId="59CA6F74" w:rsidR="00474E3D" w:rsidRDefault="0097618D" w:rsidP="0097618D">
            <w:pPr>
              <w:pStyle w:val="BodyText"/>
            </w:pPr>
            <w:r>
              <w:t>respondents rate overall happiness.</w:t>
            </w:r>
          </w:p>
        </w:tc>
      </w:tr>
      <w:tr w:rsidR="0097618D" w:rsidRPr="002A6E88" w14:paraId="05CB74EC" w14:textId="77777777" w:rsidTr="00474E3D">
        <w:trPr>
          <w:jc w:val="center"/>
        </w:trPr>
        <w:tc>
          <w:tcPr>
            <w:tcW w:w="2932" w:type="dxa"/>
          </w:tcPr>
          <w:p w14:paraId="56D39300" w14:textId="0D309B72" w:rsidR="0097618D" w:rsidRPr="0097618D" w:rsidRDefault="0097618D" w:rsidP="00130D2B">
            <w:pPr>
              <w:pStyle w:val="BodyText"/>
            </w:pPr>
            <w:r w:rsidRPr="0097618D">
              <w:t>Kammann &amp; Flett (1983)</w:t>
            </w:r>
          </w:p>
        </w:tc>
        <w:tc>
          <w:tcPr>
            <w:tcW w:w="3324" w:type="dxa"/>
          </w:tcPr>
          <w:p w14:paraId="0DBB4856" w14:textId="71B07F16" w:rsidR="0097618D" w:rsidRPr="002A6E88" w:rsidRDefault="0097618D" w:rsidP="00130D2B">
            <w:pPr>
              <w:pStyle w:val="BodyText"/>
            </w:pPr>
            <w:r w:rsidRPr="0097618D">
              <w:t>Affectometer</w:t>
            </w:r>
          </w:p>
        </w:tc>
        <w:tc>
          <w:tcPr>
            <w:tcW w:w="3234" w:type="dxa"/>
          </w:tcPr>
          <w:p w14:paraId="200CC75E" w14:textId="77777777" w:rsidR="0097618D" w:rsidRDefault="0097618D" w:rsidP="0097618D">
            <w:pPr>
              <w:pStyle w:val="BodyText"/>
            </w:pPr>
            <w:r>
              <w:t>Measures the frequency of positive and</w:t>
            </w:r>
          </w:p>
          <w:p w14:paraId="64D2CB3B" w14:textId="25491DC4" w:rsidR="0097618D" w:rsidRDefault="0097618D" w:rsidP="0097618D">
            <w:pPr>
              <w:pStyle w:val="BodyText"/>
            </w:pPr>
            <w:r>
              <w:t>negative affect.</w:t>
            </w:r>
          </w:p>
        </w:tc>
      </w:tr>
      <w:tr w:rsidR="0097618D" w:rsidRPr="002A6E88" w14:paraId="23CB1A92" w14:textId="77777777" w:rsidTr="00474E3D">
        <w:trPr>
          <w:jc w:val="center"/>
        </w:trPr>
        <w:tc>
          <w:tcPr>
            <w:tcW w:w="2932" w:type="dxa"/>
          </w:tcPr>
          <w:p w14:paraId="0C4B4ABA" w14:textId="3FEA33AF" w:rsidR="0097618D" w:rsidRPr="0097618D" w:rsidRDefault="0097618D" w:rsidP="00130D2B">
            <w:pPr>
              <w:pStyle w:val="BodyText"/>
            </w:pPr>
            <w:r w:rsidRPr="0097618D">
              <w:t>Larsen (1983)</w:t>
            </w:r>
          </w:p>
        </w:tc>
        <w:tc>
          <w:tcPr>
            <w:tcW w:w="3324" w:type="dxa"/>
          </w:tcPr>
          <w:p w14:paraId="3F7E8203" w14:textId="69DC3794" w:rsidR="0097618D" w:rsidRPr="002A6E88" w:rsidRDefault="0097618D" w:rsidP="00130D2B">
            <w:pPr>
              <w:pStyle w:val="BodyText"/>
            </w:pPr>
            <w:r w:rsidRPr="0097618D">
              <w:t>Affect Intensity Measure</w:t>
            </w:r>
          </w:p>
        </w:tc>
        <w:tc>
          <w:tcPr>
            <w:tcW w:w="3234" w:type="dxa"/>
          </w:tcPr>
          <w:p w14:paraId="3B8D2BCA" w14:textId="59320D66" w:rsidR="0097618D" w:rsidRDefault="0097618D" w:rsidP="0097618D">
            <w:pPr>
              <w:pStyle w:val="BodyText"/>
            </w:pPr>
            <w:r>
              <w:t>Measures the typical strength or intensity of</w:t>
            </w:r>
          </w:p>
          <w:p w14:paraId="734E7428" w14:textId="31D5ABA4" w:rsidR="0097618D" w:rsidRDefault="0097618D" w:rsidP="0097618D">
            <w:pPr>
              <w:pStyle w:val="BodyText"/>
            </w:pPr>
            <w:r>
              <w:t>a person's affective responses.</w:t>
            </w:r>
          </w:p>
        </w:tc>
      </w:tr>
      <w:tr w:rsidR="0097618D" w:rsidRPr="002A6E88" w14:paraId="7DA56A35" w14:textId="77777777" w:rsidTr="00474E3D">
        <w:trPr>
          <w:jc w:val="center"/>
        </w:trPr>
        <w:tc>
          <w:tcPr>
            <w:tcW w:w="2932" w:type="dxa"/>
          </w:tcPr>
          <w:p w14:paraId="6C04C42C" w14:textId="77777777" w:rsidR="0097618D" w:rsidRDefault="0097618D" w:rsidP="0097618D">
            <w:pPr>
              <w:pStyle w:val="BodyText"/>
            </w:pPr>
            <w:r>
              <w:t>Diener, Emmons, Larsen, &amp;</w:t>
            </w:r>
          </w:p>
          <w:p w14:paraId="17299AF7" w14:textId="0DE6BC15" w:rsidR="0097618D" w:rsidRPr="0097618D" w:rsidRDefault="0097618D" w:rsidP="0097618D">
            <w:pPr>
              <w:pStyle w:val="BodyText"/>
            </w:pPr>
            <w:r>
              <w:t>Griffin (1983)</w:t>
            </w:r>
          </w:p>
        </w:tc>
        <w:tc>
          <w:tcPr>
            <w:tcW w:w="3324" w:type="dxa"/>
          </w:tcPr>
          <w:p w14:paraId="322AB040" w14:textId="5DAF2D16" w:rsidR="0097618D" w:rsidRPr="002A6E88" w:rsidRDefault="0097618D" w:rsidP="00130D2B">
            <w:pPr>
              <w:pStyle w:val="BodyText"/>
            </w:pPr>
            <w:r w:rsidRPr="0097618D">
              <w:t>Satisfaction with Life Scale</w:t>
            </w:r>
          </w:p>
        </w:tc>
        <w:tc>
          <w:tcPr>
            <w:tcW w:w="3234" w:type="dxa"/>
          </w:tcPr>
          <w:p w14:paraId="5CB6D517" w14:textId="77777777" w:rsidR="00236AF9" w:rsidRDefault="00236AF9" w:rsidP="00236AF9">
            <w:pPr>
              <w:pStyle w:val="BodyText"/>
            </w:pPr>
            <w:r>
              <w:t>Measures general life satisfaction and is</w:t>
            </w:r>
          </w:p>
          <w:p w14:paraId="6D19C7F1" w14:textId="77777777" w:rsidR="00236AF9" w:rsidRDefault="00236AF9" w:rsidP="00236AF9">
            <w:pPr>
              <w:pStyle w:val="BodyText"/>
            </w:pPr>
            <w:r>
              <w:t>suitable for all ages, from adolescents to</w:t>
            </w:r>
          </w:p>
          <w:p w14:paraId="2AB85BC5" w14:textId="11185AAB" w:rsidR="0097618D" w:rsidRDefault="00236AF9" w:rsidP="00236AF9">
            <w:pPr>
              <w:pStyle w:val="BodyText"/>
            </w:pPr>
            <w:r>
              <w:t>adults</w:t>
            </w:r>
          </w:p>
        </w:tc>
      </w:tr>
    </w:tbl>
    <w:p w14:paraId="703E8152" w14:textId="2B3B7264" w:rsidR="00474E3D" w:rsidRDefault="0097618D" w:rsidP="0097618D">
      <w:pPr>
        <w:pStyle w:val="Caption"/>
      </w:pPr>
      <w:r w:rsidRPr="0097618D">
        <w:rPr>
          <w:b/>
          <w:bCs/>
          <w:color w:val="000000" w:themeColor="text1"/>
        </w:rPr>
        <w:t>Source:</w:t>
      </w:r>
      <w:r w:rsidRPr="0097618D">
        <w:rPr>
          <w:color w:val="000000" w:themeColor="text1"/>
        </w:rPr>
        <w:t xml:space="preserve"> </w:t>
      </w:r>
      <w:r w:rsidRPr="0097618D">
        <w:t>Subjective Well-Being</w:t>
      </w:r>
      <w:r>
        <w:t xml:space="preserve"> (</w:t>
      </w:r>
      <w:r w:rsidR="00F3683B">
        <w:t>DIENER</w:t>
      </w:r>
      <w:r>
        <w:t>, 1984, p. 546)</w:t>
      </w:r>
    </w:p>
    <w:p w14:paraId="416872FC" w14:textId="77777777" w:rsidR="00A45CFD" w:rsidRDefault="00A45CFD" w:rsidP="00D4277D"/>
    <w:p w14:paraId="01DD8891" w14:textId="1C11CD42" w:rsidR="002D5F05" w:rsidRDefault="002D5F05" w:rsidP="002D5F05">
      <w:pPr>
        <w:pStyle w:val="Heading2"/>
      </w:pPr>
      <w:bookmarkStart w:id="21" w:name="_Toc226308756"/>
      <w:r>
        <w:t>Chapter Summary – Theoretical Foundations of Quality of Life</w:t>
      </w:r>
      <w:bookmarkEnd w:id="21"/>
    </w:p>
    <w:p w14:paraId="336111C5" w14:textId="32E0A691" w:rsidR="00150D16" w:rsidRDefault="00150D16" w:rsidP="00150D16">
      <w:pPr>
        <w:pStyle w:val="BodyText"/>
      </w:pPr>
      <w:r>
        <w:lastRenderedPageBreak/>
        <w:t>This chapter established the conceptual foundations of Quality of Life (QOL) by combining medical, psychological, and social perspectives.</w:t>
      </w:r>
    </w:p>
    <w:p w14:paraId="0437CB4C" w14:textId="77777777" w:rsidR="00150D16" w:rsidRDefault="00150D16" w:rsidP="00150D16">
      <w:pPr>
        <w:pStyle w:val="BodyText"/>
        <w:rPr>
          <w:lang w:val="en-CZ" w:eastAsia="en-GB"/>
        </w:rPr>
      </w:pPr>
    </w:p>
    <w:p w14:paraId="35ACD3A8" w14:textId="5A3A28B0" w:rsidR="00150D16" w:rsidRPr="00150D16" w:rsidRDefault="00150D16" w:rsidP="00150D16">
      <w:pPr>
        <w:pStyle w:val="BodyText"/>
        <w:rPr>
          <w:lang w:val="en-CZ" w:eastAsia="en-GB"/>
        </w:rPr>
      </w:pPr>
      <w:r>
        <w:rPr>
          <w:lang w:val="en-CZ" w:eastAsia="en-GB"/>
        </w:rPr>
        <w:t>Key insights are:</w:t>
      </w:r>
    </w:p>
    <w:p w14:paraId="71503B1E" w14:textId="06FA4E6E" w:rsidR="00150D16" w:rsidRDefault="00150D16" w:rsidP="00150D16">
      <w:pPr>
        <w:pStyle w:val="BodyText"/>
        <w:numPr>
          <w:ilvl w:val="0"/>
          <w:numId w:val="21"/>
        </w:numPr>
      </w:pPr>
      <w:r>
        <w:t xml:space="preserve">QOL is a </w:t>
      </w:r>
      <w:r>
        <w:rPr>
          <w:rStyle w:val="Strong"/>
        </w:rPr>
        <w:t>multidimensional construct</w:t>
      </w:r>
      <w:r>
        <w:t>, encompassing physical, psychological, social, and environmental domains</w:t>
      </w:r>
    </w:p>
    <w:p w14:paraId="4275A3DC" w14:textId="0082FA3C" w:rsidR="00150D16" w:rsidRDefault="00150D16" w:rsidP="00150D16">
      <w:pPr>
        <w:pStyle w:val="BodyText"/>
        <w:numPr>
          <w:ilvl w:val="0"/>
          <w:numId w:val="21"/>
        </w:numPr>
      </w:pPr>
      <w:r>
        <w:t xml:space="preserve">The </w:t>
      </w:r>
      <w:r>
        <w:rPr>
          <w:rStyle w:val="Strong"/>
        </w:rPr>
        <w:t>WHOQOL framework</w:t>
      </w:r>
      <w:r>
        <w:t xml:space="preserve"> provides a structured and internationally validated model for measuring QOL.</w:t>
      </w:r>
    </w:p>
    <w:p w14:paraId="530381B0" w14:textId="3711A2FC" w:rsidR="00150D16" w:rsidRDefault="00150D16" w:rsidP="00150D16">
      <w:pPr>
        <w:pStyle w:val="BodyText"/>
        <w:numPr>
          <w:ilvl w:val="0"/>
          <w:numId w:val="21"/>
        </w:numPr>
      </w:pPr>
      <w:r>
        <w:rPr>
          <w:rStyle w:val="Strong"/>
        </w:rPr>
        <w:t>Subjective Well-Being (SWB)</w:t>
      </w:r>
      <w:r>
        <w:t xml:space="preserve"> introduces the individual perspective, emphasizing life satisfaction and emotional states</w:t>
      </w:r>
      <w:r>
        <w:t>.</w:t>
      </w:r>
    </w:p>
    <w:p w14:paraId="20C0114F" w14:textId="4A0153C9" w:rsidR="00150D16" w:rsidRDefault="00150D16" w:rsidP="00150D16">
      <w:pPr>
        <w:pStyle w:val="BodyText"/>
        <w:numPr>
          <w:ilvl w:val="0"/>
          <w:numId w:val="21"/>
        </w:numPr>
      </w:pPr>
      <w:r>
        <w:t>Objective conditions alone are insufficient</w:t>
      </w:r>
      <w:r>
        <w:t xml:space="preserve">: </w:t>
      </w:r>
      <w:r>
        <w:rPr>
          <w:rStyle w:val="Strong"/>
        </w:rPr>
        <w:t>perception and experience play a central role</w:t>
      </w:r>
      <w:r>
        <w:t xml:space="preserve"> in determining well-being.</w:t>
      </w:r>
    </w:p>
    <w:p w14:paraId="2513683C" w14:textId="77777777" w:rsidR="00150D16" w:rsidRDefault="00150D16" w:rsidP="00150D16">
      <w:pPr>
        <w:pStyle w:val="BodyText"/>
      </w:pPr>
    </w:p>
    <w:p w14:paraId="64A422ED" w14:textId="3B9BCC9B" w:rsidR="00150D16" w:rsidRDefault="00150D16" w:rsidP="00150D16">
      <w:pPr>
        <w:pStyle w:val="BodyText"/>
        <w:rPr>
          <w:noProof/>
        </w:rPr>
      </w:pPr>
      <w:r>
        <w:t xml:space="preserve">Overall, this chapter highlights that QOL must be understood as a </w:t>
      </w:r>
      <w:r>
        <w:rPr>
          <w:rStyle w:val="Strong"/>
        </w:rPr>
        <w:t>combination of objective conditions and subjective evaluations</w:t>
      </w:r>
      <w:r>
        <w:t>, forming the theoretical basis for further urban analysis.</w:t>
      </w:r>
      <w:r w:rsidR="00F00E36" w:rsidRPr="00F00E36">
        <w:rPr>
          <w:noProof/>
        </w:rPr>
        <w:t xml:space="preserve"> </w:t>
      </w:r>
    </w:p>
    <w:p w14:paraId="350D6C0F" w14:textId="77777777" w:rsidR="00F00E36" w:rsidRDefault="00F00E36" w:rsidP="00150D16">
      <w:pPr>
        <w:pStyle w:val="BodyText"/>
      </w:pPr>
    </w:p>
    <w:p w14:paraId="55814BFC" w14:textId="77777777" w:rsidR="00F00E36" w:rsidRPr="00150D16" w:rsidRDefault="00F00E36" w:rsidP="00150D16">
      <w:pPr>
        <w:pStyle w:val="BodyText"/>
      </w:pPr>
    </w:p>
    <w:p w14:paraId="61EE69CF" w14:textId="17A67979" w:rsidR="00F00E36" w:rsidRPr="00F00E36" w:rsidRDefault="00F00E36" w:rsidP="00F00E36">
      <w:pPr>
        <w:pStyle w:val="Caption"/>
      </w:pPr>
      <w:bookmarkStart w:id="22" w:name="_Toc226306518"/>
      <w:r w:rsidRPr="00F00E36">
        <w:rPr>
          <w:b/>
          <w:bCs/>
          <w:color w:val="000000" w:themeColor="text1"/>
        </w:rPr>
        <w:t xml:space="preserve">Figure </w:t>
      </w:r>
      <w:r w:rsidRPr="00F00E36">
        <w:rPr>
          <w:b/>
          <w:bCs/>
          <w:color w:val="000000" w:themeColor="text1"/>
        </w:rPr>
        <w:fldChar w:fldCharType="begin"/>
      </w:r>
      <w:r w:rsidRPr="00F00E36">
        <w:rPr>
          <w:b/>
          <w:bCs/>
          <w:color w:val="000000" w:themeColor="text1"/>
        </w:rPr>
        <w:instrText xml:space="preserve"> SEQ Figure \* ARABIC </w:instrText>
      </w:r>
      <w:r w:rsidRPr="00F00E36">
        <w:rPr>
          <w:b/>
          <w:bCs/>
          <w:color w:val="000000" w:themeColor="text1"/>
        </w:rPr>
        <w:fldChar w:fldCharType="separate"/>
      </w:r>
      <w:r w:rsidR="00DF4233">
        <w:rPr>
          <w:b/>
          <w:bCs/>
          <w:noProof/>
          <w:color w:val="000000" w:themeColor="text1"/>
        </w:rPr>
        <w:t>1</w:t>
      </w:r>
      <w:r w:rsidRPr="00F00E36">
        <w:rPr>
          <w:b/>
          <w:bCs/>
          <w:color w:val="000000" w:themeColor="text1"/>
        </w:rPr>
        <w:fldChar w:fldCharType="end"/>
      </w:r>
      <w:r w:rsidRPr="00F00E36">
        <w:rPr>
          <w:b/>
          <w:bCs/>
          <w:color w:val="000000" w:themeColor="text1"/>
        </w:rPr>
        <w:t>:</w:t>
      </w:r>
      <w:r w:rsidRPr="00F00E36">
        <w:rPr>
          <w:color w:val="000000" w:themeColor="text1"/>
        </w:rPr>
        <w:t xml:space="preserve"> </w:t>
      </w:r>
      <w:r w:rsidRPr="00F00E36">
        <w:t>Chapter Summary – Theoretical Foundations of Quality of Life</w:t>
      </w:r>
      <w:bookmarkEnd w:id="22"/>
    </w:p>
    <w:p w14:paraId="379DB2DB" w14:textId="77777777" w:rsidR="00F00E36" w:rsidRDefault="00F00E36" w:rsidP="003A5A3F">
      <w:pPr>
        <w:pStyle w:val="BodyText"/>
        <w:jc w:val="center"/>
      </w:pPr>
      <w:r>
        <w:rPr>
          <w:noProof/>
        </w:rPr>
        <w:drawing>
          <wp:inline distT="0" distB="0" distL="0" distR="0" wp14:anchorId="3462645E" wp14:editId="3C432AD6">
            <wp:extent cx="3249637" cy="3460652"/>
            <wp:effectExtent l="0" t="0" r="1905" b="0"/>
            <wp:docPr id="748347017" name="Picture 1" descr="A diagram of a well-being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7017" name="Picture 1" descr="A diagram of a well-being framewor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56836" cy="3468318"/>
                    </a:xfrm>
                    <a:prstGeom prst="rect">
                      <a:avLst/>
                    </a:prstGeom>
                  </pic:spPr>
                </pic:pic>
              </a:graphicData>
            </a:graphic>
          </wp:inline>
        </w:drawing>
      </w:r>
    </w:p>
    <w:p w14:paraId="3D4C8733" w14:textId="5446CB06" w:rsidR="00F00E36" w:rsidRDefault="00F00E36" w:rsidP="00F00E36">
      <w:pPr>
        <w:pStyle w:val="Caption"/>
      </w:pPr>
      <w:r w:rsidRPr="00F00E36">
        <w:rPr>
          <w:b/>
          <w:bCs/>
          <w:color w:val="000000" w:themeColor="text1"/>
        </w:rPr>
        <w:t>Source:</w:t>
      </w:r>
      <w:r w:rsidRPr="00F00E36">
        <w:rPr>
          <w:color w:val="000000" w:themeColor="text1"/>
        </w:rPr>
        <w:t xml:space="preserve"> </w:t>
      </w:r>
      <w:r w:rsidRPr="00F00E36">
        <w:t>author’s own work</w:t>
      </w:r>
    </w:p>
    <w:p w14:paraId="36E82047" w14:textId="0D4C25A3" w:rsidR="00A45CFD" w:rsidRPr="002A6E88" w:rsidRDefault="008223E9" w:rsidP="00F00E36">
      <w:pPr>
        <w:pStyle w:val="Heading2"/>
        <w:numPr>
          <w:ilvl w:val="0"/>
          <w:numId w:val="0"/>
        </w:numPr>
        <w:ind w:left="576" w:hanging="576"/>
        <w:jc w:val="center"/>
      </w:pPr>
      <w:r>
        <w:br w:type="page"/>
      </w:r>
    </w:p>
    <w:p w14:paraId="3A624FA5" w14:textId="77777777" w:rsidR="00BA5077" w:rsidRPr="002A6E88" w:rsidRDefault="00BA5077" w:rsidP="00BA5077"/>
    <w:p w14:paraId="7837D480" w14:textId="7A96534F" w:rsidR="00BA5077" w:rsidRDefault="00BA5077" w:rsidP="00BA5077">
      <w:pPr>
        <w:pStyle w:val="Heading1"/>
      </w:pPr>
      <w:bookmarkStart w:id="23" w:name="_Toc226308757"/>
      <w:r w:rsidRPr="002A6E88">
        <w:t>Quality of Life in the Urban Context</w:t>
      </w:r>
      <w:bookmarkEnd w:id="23"/>
    </w:p>
    <w:p w14:paraId="5DE77953" w14:textId="222B5D54" w:rsidR="006102B2" w:rsidRDefault="006102B2" w:rsidP="006102B2">
      <w:pPr>
        <w:pStyle w:val="BodyText"/>
      </w:pPr>
      <w:r>
        <w:t xml:space="preserve">As cities have changed over time, city planning has gone from just building functioning infrastructure to making sure that everyone is healthy and happy. As cities are becoming more crowded, it’s harder to keep a good level of living. </w:t>
      </w:r>
      <w:r w:rsidR="00C35910" w:rsidRPr="00C35910">
        <w:t>To accomplish this, we must deepen our understanding of how the physical environment influences individuals' cognition and social conduct.</w:t>
      </w:r>
      <w:r>
        <w:t xml:space="preserve"> This chapter examines various facets of Quality of Urban Life (QOUL) and explores how space can enhance it.</w:t>
      </w:r>
    </w:p>
    <w:p w14:paraId="0A25310B" w14:textId="77777777" w:rsidR="006102B2" w:rsidRPr="006102B2" w:rsidRDefault="006102B2" w:rsidP="006102B2">
      <w:pPr>
        <w:pStyle w:val="BodyText"/>
      </w:pPr>
    </w:p>
    <w:p w14:paraId="4BF990A5" w14:textId="268B29DC" w:rsidR="00BA5077" w:rsidRDefault="00BA5077" w:rsidP="00BA5077">
      <w:pPr>
        <w:pStyle w:val="Heading2"/>
      </w:pPr>
      <w:bookmarkStart w:id="24" w:name="_Toc226308758"/>
      <w:r w:rsidRPr="002A6E88">
        <w:t>Defining the “Urban Quality of Life” (</w:t>
      </w:r>
      <w:r w:rsidR="006102B2">
        <w:t>QOUL</w:t>
      </w:r>
      <w:r w:rsidRPr="002A6E88">
        <w:t>)</w:t>
      </w:r>
      <w:bookmarkEnd w:id="24"/>
    </w:p>
    <w:p w14:paraId="427DF5E9" w14:textId="0D71A0C2" w:rsidR="00053A95" w:rsidRDefault="00053A95" w:rsidP="00053A95">
      <w:pPr>
        <w:pStyle w:val="BodyText"/>
      </w:pPr>
      <w:r>
        <w:t xml:space="preserve">Quality of Urban Life (QOUL) is a multifaceted term that includes the complicated relationship between the physical environment and human experiences. Marans (2012, p. 10) </w:t>
      </w:r>
      <w:r w:rsidR="006102B2">
        <w:t>stated</w:t>
      </w:r>
      <w:r>
        <w:t xml:space="preserve"> that </w:t>
      </w:r>
      <w:r w:rsidR="006102B2">
        <w:t xml:space="preserve">QOUL </w:t>
      </w:r>
      <w:r>
        <w:t xml:space="preserve">cannot be fully understood through a single perspective. It requires a dual-methodological framework that combines objective environmental factors with subjective resident </w:t>
      </w:r>
      <w:r w:rsidR="006102B2">
        <w:t>perspectives.</w:t>
      </w:r>
      <w:r>
        <w:t xml:space="preserve"> </w:t>
      </w:r>
    </w:p>
    <w:p w14:paraId="754FBF56" w14:textId="77777777" w:rsidR="00053A95" w:rsidRDefault="00053A95" w:rsidP="00053A95">
      <w:pPr>
        <w:pStyle w:val="BodyText"/>
      </w:pPr>
    </w:p>
    <w:p w14:paraId="70E3576C" w14:textId="3E7EA9F6" w:rsidR="00445F64" w:rsidRDefault="00053A95" w:rsidP="00053A95">
      <w:pPr>
        <w:pStyle w:val="BodyText"/>
      </w:pPr>
      <w:r>
        <w:t xml:space="preserve">Objective indicators of urban life usually include the city’s physical, measurable features like its </w:t>
      </w:r>
      <w:r w:rsidRPr="002326A8">
        <w:rPr>
          <w:b/>
          <w:bCs/>
        </w:rPr>
        <w:t>appearance</w:t>
      </w:r>
      <w:r>
        <w:t xml:space="preserve">, </w:t>
      </w:r>
      <w:r w:rsidRPr="002326A8">
        <w:rPr>
          <w:b/>
          <w:bCs/>
        </w:rPr>
        <w:t>density</w:t>
      </w:r>
      <w:r>
        <w:t xml:space="preserve">, </w:t>
      </w:r>
      <w:r w:rsidRPr="002326A8">
        <w:rPr>
          <w:b/>
          <w:bCs/>
        </w:rPr>
        <w:t xml:space="preserve">quality of </w:t>
      </w:r>
      <w:r w:rsidR="006102B2" w:rsidRPr="002326A8">
        <w:rPr>
          <w:b/>
          <w:bCs/>
        </w:rPr>
        <w:t>infrastructure</w:t>
      </w:r>
      <w:r w:rsidR="006102B2">
        <w:t>,</w:t>
      </w:r>
      <w:r>
        <w:t xml:space="preserve"> and </w:t>
      </w:r>
      <w:r w:rsidRPr="002326A8">
        <w:rPr>
          <w:b/>
          <w:bCs/>
        </w:rPr>
        <w:t>quick access to public services</w:t>
      </w:r>
      <w:r>
        <w:t xml:space="preserve"> (</w:t>
      </w:r>
      <w:r w:rsidR="00F3683B">
        <w:t>MARANS</w:t>
      </w:r>
      <w:r>
        <w:t xml:space="preserve">, 2012, p. 11). These indicators are a </w:t>
      </w:r>
      <w:r w:rsidR="006102B2">
        <w:t>useful</w:t>
      </w:r>
      <w:r>
        <w:t xml:space="preserve"> starting point for city planning, but they aren’t enough on their own because they don’t show how people really live and interact with their surroundings. On the other hand, subjective metrics consider how the person feels about their community, their happiness with </w:t>
      </w:r>
      <w:r w:rsidR="006102B2">
        <w:t>it,</w:t>
      </w:r>
      <w:r>
        <w:t xml:space="preserve"> and their overall well-being (</w:t>
      </w:r>
      <w:r w:rsidR="00F3683B">
        <w:t>MARANS</w:t>
      </w:r>
      <w:r>
        <w:t xml:space="preserve">, 2012, p. </w:t>
      </w:r>
      <w:r w:rsidR="006102B2">
        <w:t>10).</w:t>
      </w:r>
    </w:p>
    <w:p w14:paraId="79C74664" w14:textId="77777777" w:rsidR="00053A95" w:rsidRDefault="00053A95" w:rsidP="00053A95">
      <w:pPr>
        <w:pStyle w:val="BodyText"/>
      </w:pPr>
    </w:p>
    <w:p w14:paraId="53D7449A" w14:textId="0CD59C1A" w:rsidR="006102B2" w:rsidRDefault="00053A95" w:rsidP="003F32AE">
      <w:pPr>
        <w:pStyle w:val="BodyText"/>
      </w:pPr>
      <w:r w:rsidRPr="00053A95">
        <w:t xml:space="preserve">The "bottom-up" conceptual framework says that these subjective indicators are affected by personal features </w:t>
      </w:r>
      <w:r w:rsidR="006102B2">
        <w:t>such as</w:t>
      </w:r>
      <w:r w:rsidRPr="00053A95">
        <w:t xml:space="preserve"> </w:t>
      </w:r>
      <w:r w:rsidRPr="002326A8">
        <w:rPr>
          <w:b/>
          <w:bCs/>
        </w:rPr>
        <w:t>socio-demographic</w:t>
      </w:r>
      <w:r w:rsidRPr="00053A95">
        <w:t xml:space="preserve"> factors, </w:t>
      </w:r>
      <w:r w:rsidRPr="002326A8">
        <w:rPr>
          <w:b/>
          <w:bCs/>
        </w:rPr>
        <w:t>expectations</w:t>
      </w:r>
      <w:r w:rsidRPr="00053A95">
        <w:t xml:space="preserve">, and </w:t>
      </w:r>
      <w:r w:rsidRPr="002326A8">
        <w:rPr>
          <w:b/>
          <w:bCs/>
        </w:rPr>
        <w:t>different standards of comparison</w:t>
      </w:r>
      <w:r w:rsidRPr="00053A95">
        <w:t xml:space="preserve"> (</w:t>
      </w:r>
      <w:r w:rsidR="00F3683B">
        <w:t>MARANS</w:t>
      </w:r>
      <w:r w:rsidRPr="00053A95">
        <w:t xml:space="preserve">, 2012, p. 12). Because of this, the same objective urban state may make different groups of people </w:t>
      </w:r>
      <w:r w:rsidR="00DA5685">
        <w:t>pleased</w:t>
      </w:r>
      <w:r w:rsidRPr="00053A95">
        <w:t xml:space="preserve"> or very unhappy. For students and politicians, this integrated approach is important because it links </w:t>
      </w:r>
      <w:r w:rsidR="002326A8">
        <w:t>“</w:t>
      </w:r>
      <w:r w:rsidRPr="00053A95">
        <w:t>top-down</w:t>
      </w:r>
      <w:r w:rsidR="002326A8">
        <w:t xml:space="preserve">“ </w:t>
      </w:r>
      <w:r w:rsidRPr="00053A95">
        <w:t>physical design with how people actually live (</w:t>
      </w:r>
      <w:r w:rsidR="00F3683B">
        <w:t>MARANS</w:t>
      </w:r>
      <w:r w:rsidRPr="00053A95">
        <w:t xml:space="preserve">, 2012, </w:t>
      </w:r>
      <w:r w:rsidR="006102B2">
        <w:t>p. 10)</w:t>
      </w:r>
      <w:r w:rsidR="00DA5685">
        <w:t>, ultimately ensuring that urban planning considers the diverse needs and preferences of various community groups.</w:t>
      </w:r>
      <w:r w:rsidRPr="00053A95">
        <w:t xml:space="preserve"> By aligning research outcomes with subjective assessments, urban design methodologies can be more effectively aligned with human requirements, leading to urban environments that are more responsive and egalitarian (</w:t>
      </w:r>
      <w:r w:rsidR="00F3683B">
        <w:t>MARANS</w:t>
      </w:r>
      <w:r w:rsidRPr="00053A95">
        <w:t xml:space="preserve">, 2012, p. </w:t>
      </w:r>
      <w:r w:rsidR="006102B2">
        <w:t>10).</w:t>
      </w:r>
    </w:p>
    <w:p w14:paraId="70FA7EE1" w14:textId="77777777" w:rsidR="008223E9" w:rsidRDefault="008223E9" w:rsidP="003F32AE">
      <w:pPr>
        <w:pStyle w:val="BodyText"/>
      </w:pPr>
    </w:p>
    <w:p w14:paraId="559A4A36" w14:textId="37DF3079" w:rsidR="00BA5077" w:rsidRDefault="00BA5077" w:rsidP="00BA5077">
      <w:pPr>
        <w:pStyle w:val="Heading2"/>
      </w:pPr>
      <w:bookmarkStart w:id="25" w:name="_Toc226308759"/>
      <w:r w:rsidRPr="002A6E88">
        <w:lastRenderedPageBreak/>
        <w:t>The Impact of the Physical Environment on Urban Dwellers</w:t>
      </w:r>
      <w:bookmarkEnd w:id="25"/>
    </w:p>
    <w:p w14:paraId="375CE88E" w14:textId="76610CC8" w:rsidR="0095491A" w:rsidRDefault="00935C27" w:rsidP="0095491A">
      <w:pPr>
        <w:pStyle w:val="BodyText"/>
      </w:pPr>
      <w:r>
        <w:t xml:space="preserve">The “build environment” is the term for physical surroundings that people have built or changed, such as </w:t>
      </w:r>
      <w:r w:rsidRPr="002326A8">
        <w:rPr>
          <w:b/>
          <w:bCs/>
        </w:rPr>
        <w:t>homes</w:t>
      </w:r>
      <w:r>
        <w:t xml:space="preserve">, </w:t>
      </w:r>
      <w:r w:rsidRPr="002326A8">
        <w:rPr>
          <w:b/>
          <w:bCs/>
        </w:rPr>
        <w:t>communities</w:t>
      </w:r>
      <w:r>
        <w:t xml:space="preserve">, </w:t>
      </w:r>
      <w:r w:rsidRPr="002326A8">
        <w:rPr>
          <w:b/>
          <w:bCs/>
        </w:rPr>
        <w:t>schools</w:t>
      </w:r>
      <w:r>
        <w:t xml:space="preserve">, </w:t>
      </w:r>
      <w:r w:rsidRPr="002326A8">
        <w:rPr>
          <w:b/>
          <w:bCs/>
        </w:rPr>
        <w:t>workplaces</w:t>
      </w:r>
      <w:r>
        <w:t xml:space="preserve">, </w:t>
      </w:r>
      <w:r w:rsidRPr="002326A8">
        <w:rPr>
          <w:b/>
          <w:bCs/>
        </w:rPr>
        <w:t>parks</w:t>
      </w:r>
      <w:r>
        <w:t xml:space="preserve">, </w:t>
      </w:r>
      <w:r w:rsidRPr="002326A8">
        <w:rPr>
          <w:b/>
          <w:bCs/>
        </w:rPr>
        <w:t>business areas</w:t>
      </w:r>
      <w:r>
        <w:t xml:space="preserve">, and </w:t>
      </w:r>
      <w:r w:rsidRPr="002326A8">
        <w:rPr>
          <w:b/>
          <w:bCs/>
        </w:rPr>
        <w:t>transportation systems</w:t>
      </w:r>
      <w:r>
        <w:t xml:space="preserve">. </w:t>
      </w:r>
      <w:r w:rsidR="00816902">
        <w:t>These</w:t>
      </w:r>
      <w:r>
        <w:t xml:space="preserve"> things affect our daily lives </w:t>
      </w:r>
      <w:r w:rsidRPr="00935C27">
        <w:t xml:space="preserve">(PROVINCIAL HEALTH SERVICES AUTHORITY, 2014, </w:t>
      </w:r>
      <w:r>
        <w:t>p</w:t>
      </w:r>
      <w:r w:rsidRPr="00935C27">
        <w:t>. 2).</w:t>
      </w:r>
      <w:r>
        <w:t xml:space="preserve"> These places, which can be big cities or small towns, have a big impact on the health and well-being of the people who live there </w:t>
      </w:r>
      <w:r w:rsidRPr="00935C27">
        <w:t xml:space="preserve">(PROVINCIAL HEALTH SERVICES AUTHORITY, 2014, </w:t>
      </w:r>
      <w:r>
        <w:t>p</w:t>
      </w:r>
      <w:r w:rsidRPr="00935C27">
        <w:t>. 2).</w:t>
      </w:r>
      <w:r>
        <w:t xml:space="preserve"> Five related physical characteristics define the link between health and the built environment </w:t>
      </w:r>
      <w:r w:rsidRPr="00935C27">
        <w:t xml:space="preserve">(PROVINCIAL HEALTH SERVICES AUTHORITY, 2014, </w:t>
      </w:r>
      <w:r>
        <w:t>pp.</w:t>
      </w:r>
      <w:r w:rsidRPr="00935C27">
        <w:t xml:space="preserve"> </w:t>
      </w:r>
      <w:r>
        <w:t>6, 15</w:t>
      </w:r>
      <w:r w:rsidRPr="00935C27">
        <w:t>).</w:t>
      </w:r>
    </w:p>
    <w:p w14:paraId="0DD432EC" w14:textId="77777777" w:rsidR="00935C27" w:rsidRDefault="00935C27" w:rsidP="0095491A">
      <w:pPr>
        <w:pStyle w:val="BodyText"/>
      </w:pPr>
    </w:p>
    <w:p w14:paraId="71FDE4A4" w14:textId="5EEC15F1" w:rsidR="00935C27" w:rsidRDefault="00935C27" w:rsidP="00935C27">
      <w:pPr>
        <w:pStyle w:val="Caption"/>
        <w:keepNext/>
      </w:pPr>
      <w:bookmarkStart w:id="26" w:name="_Toc226306519"/>
      <w:r w:rsidRPr="00935C27">
        <w:rPr>
          <w:b/>
          <w:bCs/>
          <w:color w:val="000000" w:themeColor="text1"/>
        </w:rPr>
        <w:t xml:space="preserve">Figure </w:t>
      </w:r>
      <w:r w:rsidRPr="00935C27">
        <w:rPr>
          <w:b/>
          <w:bCs/>
          <w:color w:val="000000" w:themeColor="text1"/>
        </w:rPr>
        <w:fldChar w:fldCharType="begin"/>
      </w:r>
      <w:r w:rsidRPr="00935C27">
        <w:rPr>
          <w:b/>
          <w:bCs/>
          <w:color w:val="000000" w:themeColor="text1"/>
        </w:rPr>
        <w:instrText xml:space="preserve"> SEQ Figure \* ARABIC </w:instrText>
      </w:r>
      <w:r w:rsidRPr="00935C27">
        <w:rPr>
          <w:b/>
          <w:bCs/>
          <w:color w:val="000000" w:themeColor="text1"/>
        </w:rPr>
        <w:fldChar w:fldCharType="separate"/>
      </w:r>
      <w:r w:rsidR="00DF4233">
        <w:rPr>
          <w:b/>
          <w:bCs/>
          <w:noProof/>
          <w:color w:val="000000" w:themeColor="text1"/>
        </w:rPr>
        <w:t>2</w:t>
      </w:r>
      <w:r w:rsidRPr="00935C27">
        <w:rPr>
          <w:b/>
          <w:bCs/>
          <w:color w:val="000000" w:themeColor="text1"/>
        </w:rPr>
        <w:fldChar w:fldCharType="end"/>
      </w:r>
      <w:r w:rsidRPr="00935C27">
        <w:rPr>
          <w:b/>
          <w:bCs/>
          <w:color w:val="000000" w:themeColor="text1"/>
        </w:rPr>
        <w:t>:</w:t>
      </w:r>
      <w:r w:rsidRPr="00935C27">
        <w:rPr>
          <w:color w:val="000000" w:themeColor="text1"/>
        </w:rPr>
        <w:t xml:space="preserve"> </w:t>
      </w:r>
      <w:r w:rsidRPr="00624BB1">
        <w:t>Physical Features of a Healthy Built Environment</w:t>
      </w:r>
      <w:bookmarkEnd w:id="26"/>
    </w:p>
    <w:p w14:paraId="135F1849" w14:textId="77777777" w:rsidR="00935C27" w:rsidRDefault="00935C27" w:rsidP="00935C27">
      <w:pPr>
        <w:pStyle w:val="BodyText"/>
        <w:keepNext/>
        <w:jc w:val="center"/>
      </w:pPr>
      <w:r w:rsidRPr="00935C27">
        <w:rPr>
          <w:noProof/>
        </w:rPr>
        <w:drawing>
          <wp:inline distT="0" distB="0" distL="0" distR="0" wp14:anchorId="704D811A" wp14:editId="6D5988F0">
            <wp:extent cx="4299934" cy="4152378"/>
            <wp:effectExtent l="0" t="0" r="5715" b="635"/>
            <wp:docPr id="138379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5617" name="Picture 1"/>
                    <pic:cNvPicPr/>
                  </pic:nvPicPr>
                  <pic:blipFill>
                    <a:blip r:embed="rId16"/>
                    <a:stretch>
                      <a:fillRect/>
                    </a:stretch>
                  </pic:blipFill>
                  <pic:spPr>
                    <a:xfrm>
                      <a:off x="0" y="0"/>
                      <a:ext cx="4304239" cy="4156536"/>
                    </a:xfrm>
                    <a:prstGeom prst="rect">
                      <a:avLst/>
                    </a:prstGeom>
                  </pic:spPr>
                </pic:pic>
              </a:graphicData>
            </a:graphic>
          </wp:inline>
        </w:drawing>
      </w:r>
    </w:p>
    <w:p w14:paraId="541E54B6" w14:textId="45C293BC" w:rsidR="00935C27" w:rsidRDefault="00935C27" w:rsidP="00935C27">
      <w:pPr>
        <w:pStyle w:val="Caption"/>
      </w:pPr>
      <w:r w:rsidRPr="0097618D">
        <w:rPr>
          <w:b/>
          <w:bCs/>
          <w:color w:val="000000" w:themeColor="text1"/>
        </w:rPr>
        <w:t>Source:</w:t>
      </w:r>
      <w:r w:rsidRPr="0097618D">
        <w:rPr>
          <w:color w:val="000000" w:themeColor="text1"/>
        </w:rPr>
        <w:t xml:space="preserve"> </w:t>
      </w:r>
      <w:r w:rsidRPr="00935C27">
        <w:t>Healthy Built Environment Linkages: A Toolkit for Design Planning, Health.</w:t>
      </w:r>
      <w:r>
        <w:t xml:space="preserve"> (</w:t>
      </w:r>
      <w:r w:rsidRPr="00935C27">
        <w:t>PROVINCIAL HEALTH SERVICES AUTHORITY</w:t>
      </w:r>
      <w:r>
        <w:t>, 2014, p. 15)</w:t>
      </w:r>
    </w:p>
    <w:p w14:paraId="275ADE36" w14:textId="77777777" w:rsidR="00935C27" w:rsidRPr="00935C27" w:rsidRDefault="00935C27" w:rsidP="00935C27"/>
    <w:p w14:paraId="1B6AD3A2" w14:textId="39EBBBD0" w:rsidR="000539B5" w:rsidRDefault="00935C27" w:rsidP="001B4ED3">
      <w:pPr>
        <w:pStyle w:val="Heading3"/>
      </w:pPr>
      <w:bookmarkStart w:id="27" w:name="_Toc226308760"/>
      <w:r>
        <w:t>Healthy Neighborhood Design</w:t>
      </w:r>
      <w:bookmarkEnd w:id="27"/>
    </w:p>
    <w:p w14:paraId="2DD5CA74" w14:textId="2BB35FB1" w:rsidR="001B4ED3" w:rsidRDefault="001B4ED3" w:rsidP="001B4ED3">
      <w:pPr>
        <w:pStyle w:val="BodyText"/>
      </w:pPr>
      <w:r>
        <w:t xml:space="preserve">The </w:t>
      </w:r>
      <w:r w:rsidR="00816902">
        <w:t>vision</w:t>
      </w:r>
      <w:r>
        <w:t xml:space="preserve"> of a healthy neighborhood design is the following:</w:t>
      </w:r>
      <w:r>
        <w:br/>
      </w:r>
    </w:p>
    <w:p w14:paraId="5F43EFBA" w14:textId="6BB33CBB" w:rsidR="001B4ED3" w:rsidRDefault="001B4ED3" w:rsidP="001B4ED3">
      <w:pPr>
        <w:pStyle w:val="BodyText"/>
      </w:pPr>
      <w:r w:rsidRPr="001B4ED3">
        <w:rPr>
          <w:rStyle w:val="QuoteChar"/>
        </w:rPr>
        <w:t>“Neighborhoods where people can easily connect with each other and with a variety of day-to-day services”</w:t>
      </w:r>
      <w:r>
        <w:t xml:space="preserve"> </w:t>
      </w:r>
      <w:r w:rsidRPr="001B4ED3">
        <w:t xml:space="preserve">(PROVINCIAL HEALTH SERVICES AUTHORITY, 2014, </w:t>
      </w:r>
      <w:r w:rsidR="00816902">
        <w:t>p</w:t>
      </w:r>
      <w:r w:rsidRPr="001B4ED3">
        <w:t>. 17).</w:t>
      </w:r>
    </w:p>
    <w:p w14:paraId="4AFF4B39" w14:textId="77777777" w:rsidR="001B4ED3" w:rsidRDefault="001B4ED3" w:rsidP="001B4ED3">
      <w:pPr>
        <w:pStyle w:val="BodyText"/>
      </w:pPr>
    </w:p>
    <w:p w14:paraId="7A3ED680" w14:textId="5911F534" w:rsidR="001B4ED3" w:rsidRDefault="001B4ED3" w:rsidP="001B4ED3">
      <w:pPr>
        <w:pStyle w:val="Caption"/>
        <w:keepNext/>
      </w:pPr>
      <w:bookmarkStart w:id="28" w:name="_Toc226306520"/>
      <w:r w:rsidRPr="001B4ED3">
        <w:rPr>
          <w:b/>
          <w:bCs/>
          <w:color w:val="000000" w:themeColor="text1"/>
        </w:rPr>
        <w:lastRenderedPageBreak/>
        <w:t xml:space="preserve">Figure </w:t>
      </w:r>
      <w:r w:rsidRPr="001B4ED3">
        <w:rPr>
          <w:b/>
          <w:bCs/>
          <w:color w:val="000000" w:themeColor="text1"/>
        </w:rPr>
        <w:fldChar w:fldCharType="begin"/>
      </w:r>
      <w:r w:rsidRPr="001B4ED3">
        <w:rPr>
          <w:b/>
          <w:bCs/>
          <w:color w:val="000000" w:themeColor="text1"/>
        </w:rPr>
        <w:instrText xml:space="preserve"> SEQ Figure \* ARABIC </w:instrText>
      </w:r>
      <w:r w:rsidRPr="001B4ED3">
        <w:rPr>
          <w:b/>
          <w:bCs/>
          <w:color w:val="000000" w:themeColor="text1"/>
        </w:rPr>
        <w:fldChar w:fldCharType="separate"/>
      </w:r>
      <w:r w:rsidR="00DF4233">
        <w:rPr>
          <w:b/>
          <w:bCs/>
          <w:noProof/>
          <w:color w:val="000000" w:themeColor="text1"/>
        </w:rPr>
        <w:t>3</w:t>
      </w:r>
      <w:r w:rsidRPr="001B4ED3">
        <w:rPr>
          <w:b/>
          <w:bCs/>
          <w:color w:val="000000" w:themeColor="text1"/>
        </w:rPr>
        <w:fldChar w:fldCharType="end"/>
      </w:r>
      <w:r w:rsidRPr="001B4ED3">
        <w:rPr>
          <w:b/>
          <w:bCs/>
          <w:color w:val="000000" w:themeColor="text1"/>
        </w:rPr>
        <w:t>:</w:t>
      </w:r>
      <w:r w:rsidRPr="001B4ED3">
        <w:rPr>
          <w:color w:val="000000" w:themeColor="text1"/>
        </w:rPr>
        <w:t xml:space="preserve"> </w:t>
      </w:r>
      <w:r w:rsidRPr="001C4027">
        <w:t>Healthy Neighborhood Design</w:t>
      </w:r>
      <w:bookmarkEnd w:id="28"/>
    </w:p>
    <w:p w14:paraId="73C33EAC" w14:textId="56D68214" w:rsidR="001B4ED3" w:rsidRDefault="001B4ED3" w:rsidP="001B4ED3">
      <w:pPr>
        <w:pStyle w:val="BodyText"/>
        <w:jc w:val="center"/>
      </w:pPr>
      <w:r w:rsidRPr="001B4ED3">
        <w:rPr>
          <w:noProof/>
        </w:rPr>
        <w:drawing>
          <wp:inline distT="0" distB="0" distL="0" distR="0" wp14:anchorId="7E491F77" wp14:editId="2D156226">
            <wp:extent cx="3869891" cy="821690"/>
            <wp:effectExtent l="0" t="0" r="3810" b="3810"/>
            <wp:docPr id="207497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76823" name="Picture 1"/>
                    <pic:cNvPicPr/>
                  </pic:nvPicPr>
                  <pic:blipFill>
                    <a:blip r:embed="rId17"/>
                    <a:stretch>
                      <a:fillRect/>
                    </a:stretch>
                  </pic:blipFill>
                  <pic:spPr>
                    <a:xfrm>
                      <a:off x="0" y="0"/>
                      <a:ext cx="3902700" cy="828656"/>
                    </a:xfrm>
                    <a:prstGeom prst="rect">
                      <a:avLst/>
                    </a:prstGeom>
                  </pic:spPr>
                </pic:pic>
              </a:graphicData>
            </a:graphic>
          </wp:inline>
        </w:drawing>
      </w:r>
    </w:p>
    <w:p w14:paraId="0FC42A28" w14:textId="0DA6F795" w:rsidR="001B4ED3" w:rsidRDefault="001B4ED3" w:rsidP="001B4ED3">
      <w:pPr>
        <w:pStyle w:val="Caption"/>
      </w:pPr>
      <w:r w:rsidRPr="001B4ED3">
        <w:rPr>
          <w:b/>
          <w:bCs/>
          <w:color w:val="000000" w:themeColor="text1"/>
        </w:rPr>
        <w:t>Source:</w:t>
      </w:r>
      <w:r>
        <w:t xml:space="preserve"> </w:t>
      </w:r>
      <w:r w:rsidRPr="001B4ED3">
        <w:t xml:space="preserve">(PROVINCIAL HEALTH SERVICES AUTHORITY, 2014, </w:t>
      </w:r>
      <w:r w:rsidR="00816902">
        <w:t>p</w:t>
      </w:r>
      <w:r w:rsidRPr="001B4ED3">
        <w:t>. 1</w:t>
      </w:r>
      <w:r w:rsidR="00816902">
        <w:t>6</w:t>
      </w:r>
      <w:r w:rsidRPr="001B4ED3">
        <w:t>).</w:t>
      </w:r>
    </w:p>
    <w:p w14:paraId="7B9E13A6" w14:textId="77777777" w:rsidR="00816902" w:rsidRDefault="00816902" w:rsidP="00816902">
      <w:pPr>
        <w:pStyle w:val="BodyText"/>
      </w:pPr>
    </w:p>
    <w:p w14:paraId="7C44B79D" w14:textId="77777777" w:rsidR="002326A8" w:rsidRDefault="00816902" w:rsidP="00816902">
      <w:pPr>
        <w:pStyle w:val="BodyText"/>
      </w:pPr>
      <w:r>
        <w:t xml:space="preserve">Neighborhoods are where people </w:t>
      </w:r>
      <w:r w:rsidRPr="002326A8">
        <w:rPr>
          <w:b/>
          <w:bCs/>
        </w:rPr>
        <w:t>live</w:t>
      </w:r>
      <w:r>
        <w:t xml:space="preserve">, </w:t>
      </w:r>
      <w:r w:rsidRPr="002326A8">
        <w:rPr>
          <w:b/>
          <w:bCs/>
        </w:rPr>
        <w:t>work</w:t>
      </w:r>
      <w:r>
        <w:t xml:space="preserve">, and </w:t>
      </w:r>
      <w:r w:rsidRPr="002326A8">
        <w:rPr>
          <w:b/>
          <w:bCs/>
        </w:rPr>
        <w:t>play</w:t>
      </w:r>
      <w:r>
        <w:t xml:space="preserve"> every day. So, the way these places are laid out and built is very important for </w:t>
      </w:r>
      <w:r w:rsidRPr="002326A8">
        <w:rPr>
          <w:b/>
          <w:bCs/>
        </w:rPr>
        <w:t>public health</w:t>
      </w:r>
      <w:r>
        <w:t xml:space="preserve"> and </w:t>
      </w:r>
      <w:r w:rsidRPr="002326A8">
        <w:rPr>
          <w:b/>
          <w:bCs/>
        </w:rPr>
        <w:t>well-being</w:t>
      </w:r>
      <w:r>
        <w:t xml:space="preserve">. Land use policies, such as </w:t>
      </w:r>
      <w:r w:rsidRPr="002326A8">
        <w:rPr>
          <w:b/>
          <w:bCs/>
        </w:rPr>
        <w:t>zoning rules</w:t>
      </w:r>
      <w:r>
        <w:t xml:space="preserve">, </w:t>
      </w:r>
      <w:r w:rsidRPr="002326A8">
        <w:rPr>
          <w:b/>
          <w:bCs/>
        </w:rPr>
        <w:t>transportation planning</w:t>
      </w:r>
      <w:r>
        <w:t xml:space="preserve">, and </w:t>
      </w:r>
      <w:r w:rsidRPr="002326A8">
        <w:rPr>
          <w:b/>
          <w:bCs/>
        </w:rPr>
        <w:t>site design</w:t>
      </w:r>
      <w:r>
        <w:t xml:space="preserve">, have a big impact on </w:t>
      </w:r>
      <w:r w:rsidRPr="002326A8">
        <w:rPr>
          <w:b/>
          <w:bCs/>
        </w:rPr>
        <w:t>health outcomes</w:t>
      </w:r>
      <w:r>
        <w:t xml:space="preserve">. Things like how close you are to work, how easy it is to get healthy food, and how safe public places are all closely related to how much exercise you get, how good your diet is, and how much free time you have, which all lead to better mental and physical health. </w:t>
      </w:r>
    </w:p>
    <w:p w14:paraId="39C70C15" w14:textId="77777777" w:rsidR="002326A8" w:rsidRDefault="002326A8" w:rsidP="00816902">
      <w:pPr>
        <w:pStyle w:val="BodyText"/>
      </w:pPr>
    </w:p>
    <w:p w14:paraId="46F70929" w14:textId="3A4FD802" w:rsidR="002326A8" w:rsidRDefault="00816902" w:rsidP="00816902">
      <w:pPr>
        <w:pStyle w:val="BodyText"/>
      </w:pPr>
      <w:r>
        <w:t>The "three Cs" framework</w:t>
      </w:r>
      <w:r w:rsidR="002326A8">
        <w:t xml:space="preserve"> </w:t>
      </w:r>
      <w:r w:rsidR="002326A8">
        <w:t>is typically used to reach these goals</w:t>
      </w:r>
      <w:r w:rsidR="002326A8">
        <w:t>:</w:t>
      </w:r>
    </w:p>
    <w:p w14:paraId="1855B89B" w14:textId="7AE166CA" w:rsidR="002326A8" w:rsidRDefault="002326A8" w:rsidP="002326A8">
      <w:pPr>
        <w:pStyle w:val="BodyText"/>
        <w:numPr>
          <w:ilvl w:val="0"/>
          <w:numId w:val="21"/>
        </w:numPr>
      </w:pPr>
      <w:r>
        <w:t>C</w:t>
      </w:r>
      <w:r w:rsidR="00816902">
        <w:t>omplete</w:t>
      </w:r>
    </w:p>
    <w:p w14:paraId="49B722DC" w14:textId="3BE0BC31" w:rsidR="002326A8" w:rsidRDefault="002326A8" w:rsidP="002326A8">
      <w:pPr>
        <w:pStyle w:val="BodyText"/>
        <w:numPr>
          <w:ilvl w:val="0"/>
          <w:numId w:val="21"/>
        </w:numPr>
      </w:pPr>
      <w:r>
        <w:t>C</w:t>
      </w:r>
      <w:r w:rsidR="00816902">
        <w:t>ompact</w:t>
      </w:r>
    </w:p>
    <w:p w14:paraId="243B24E8" w14:textId="00E70E34" w:rsidR="002326A8" w:rsidRDefault="002326A8" w:rsidP="002326A8">
      <w:pPr>
        <w:pStyle w:val="BodyText"/>
        <w:numPr>
          <w:ilvl w:val="0"/>
          <w:numId w:val="21"/>
        </w:numPr>
      </w:pPr>
      <w:r>
        <w:t>C</w:t>
      </w:r>
      <w:r w:rsidR="00816902">
        <w:t>onnected</w:t>
      </w:r>
    </w:p>
    <w:p w14:paraId="51214C54" w14:textId="77777777" w:rsidR="002326A8" w:rsidRDefault="002326A8" w:rsidP="002326A8">
      <w:pPr>
        <w:pStyle w:val="BodyText"/>
      </w:pPr>
    </w:p>
    <w:p w14:paraId="06C24A3A" w14:textId="79BFE0D5" w:rsidR="001B4ED3" w:rsidRDefault="00816902" w:rsidP="002326A8">
      <w:pPr>
        <w:pStyle w:val="BodyText"/>
      </w:pPr>
      <w:r>
        <w:t xml:space="preserve">This form of development is meant to make active transportation easier, such as </w:t>
      </w:r>
      <w:r w:rsidRPr="002326A8">
        <w:rPr>
          <w:b/>
          <w:bCs/>
        </w:rPr>
        <w:t>walking</w:t>
      </w:r>
      <w:r>
        <w:t xml:space="preserve">, </w:t>
      </w:r>
      <w:r w:rsidRPr="002326A8">
        <w:rPr>
          <w:b/>
          <w:bCs/>
        </w:rPr>
        <w:t>biking</w:t>
      </w:r>
      <w:r>
        <w:t xml:space="preserve">, and using </w:t>
      </w:r>
      <w:r w:rsidRPr="002326A8">
        <w:rPr>
          <w:b/>
          <w:bCs/>
        </w:rPr>
        <w:t>public transportation</w:t>
      </w:r>
      <w:r>
        <w:t xml:space="preserve">. This will help create communities that are better for the environment and people's health. </w:t>
      </w:r>
      <w:r w:rsidRPr="001B4ED3">
        <w:t xml:space="preserve">(PROVINCIAL HEALTH SERVICES AUTHORITY, 2014, </w:t>
      </w:r>
      <w:r>
        <w:t>p</w:t>
      </w:r>
      <w:r w:rsidRPr="001B4ED3">
        <w:t>. 17).</w:t>
      </w:r>
    </w:p>
    <w:p w14:paraId="1FA8C045" w14:textId="77777777" w:rsidR="000539B5" w:rsidRDefault="000539B5" w:rsidP="001B4ED3">
      <w:pPr>
        <w:pStyle w:val="BodyText"/>
      </w:pPr>
    </w:p>
    <w:p w14:paraId="6EAF0CBC" w14:textId="09CE95BD" w:rsidR="00935C27" w:rsidRDefault="00935C27" w:rsidP="00935C27">
      <w:pPr>
        <w:pStyle w:val="Heading3"/>
      </w:pPr>
      <w:bookmarkStart w:id="29" w:name="_Toc226308761"/>
      <w:r>
        <w:t>Healthy Transportation Networks</w:t>
      </w:r>
      <w:bookmarkEnd w:id="29"/>
    </w:p>
    <w:p w14:paraId="2AA3769F" w14:textId="62D4106D" w:rsidR="000539B5" w:rsidRDefault="000539B5" w:rsidP="000539B5">
      <w:pPr>
        <w:pStyle w:val="BodyText"/>
      </w:pPr>
      <w:r>
        <w:t>The vision of a healthy transportation network is the following:</w:t>
      </w:r>
    </w:p>
    <w:p w14:paraId="14FC2933" w14:textId="77777777" w:rsidR="000539B5" w:rsidRDefault="000539B5" w:rsidP="000539B5">
      <w:pPr>
        <w:pStyle w:val="BodyText"/>
      </w:pPr>
    </w:p>
    <w:p w14:paraId="22CE3EC6" w14:textId="6124A579" w:rsidR="000539B5" w:rsidRPr="000539B5" w:rsidRDefault="000539B5" w:rsidP="000539B5">
      <w:pPr>
        <w:pStyle w:val="BodyText"/>
        <w:rPr>
          <w:i/>
          <w:iCs/>
          <w:color w:val="404040" w:themeColor="text1" w:themeTint="BF"/>
        </w:rPr>
      </w:pPr>
      <w:r w:rsidRPr="001B4ED3">
        <w:rPr>
          <w:rStyle w:val="QuoteChar"/>
        </w:rPr>
        <w:t>“</w:t>
      </w:r>
      <w:r w:rsidRPr="000539B5">
        <w:rPr>
          <w:rStyle w:val="QuoteChar"/>
        </w:rPr>
        <w:t>Safe and accessible transportation systems that incorporate a diversity of transportation modes and</w:t>
      </w:r>
      <w:r>
        <w:rPr>
          <w:rStyle w:val="QuoteChar"/>
        </w:rPr>
        <w:t xml:space="preserve"> </w:t>
      </w:r>
      <w:r w:rsidRPr="000539B5">
        <w:rPr>
          <w:rStyle w:val="QuoteChar"/>
        </w:rPr>
        <w:t>place priority on active transport (e.g., cycling, and transit) over the use of private vehicles.</w:t>
      </w:r>
      <w:r w:rsidRPr="001B4ED3">
        <w:rPr>
          <w:rStyle w:val="QuoteChar"/>
        </w:rPr>
        <w:t>”</w:t>
      </w:r>
      <w:r>
        <w:t xml:space="preserve"> </w:t>
      </w:r>
      <w:r w:rsidRPr="001B4ED3">
        <w:t xml:space="preserve">(PROVINCIAL HEALTH SERVICES AUTHORITY, 2014, </w:t>
      </w:r>
      <w:r>
        <w:t>p</w:t>
      </w:r>
      <w:r w:rsidRPr="001B4ED3">
        <w:t xml:space="preserve">. </w:t>
      </w:r>
      <w:r>
        <w:t>21</w:t>
      </w:r>
      <w:r w:rsidRPr="001B4ED3">
        <w:t>).</w:t>
      </w:r>
    </w:p>
    <w:p w14:paraId="327738E4" w14:textId="77777777" w:rsidR="000539B5" w:rsidRDefault="000539B5" w:rsidP="000539B5">
      <w:pPr>
        <w:pStyle w:val="BodyText"/>
      </w:pPr>
    </w:p>
    <w:p w14:paraId="1A7878FF" w14:textId="7FE14689" w:rsidR="00085FE6" w:rsidRDefault="00085FE6" w:rsidP="00085FE6">
      <w:pPr>
        <w:pStyle w:val="Caption"/>
        <w:keepNext/>
      </w:pPr>
      <w:bookmarkStart w:id="30" w:name="_Toc226306521"/>
      <w:r w:rsidRPr="00085FE6">
        <w:rPr>
          <w:b/>
          <w:bCs/>
          <w:color w:val="000000" w:themeColor="text1"/>
        </w:rPr>
        <w:lastRenderedPageBreak/>
        <w:t xml:space="preserve">Figure </w:t>
      </w:r>
      <w:r w:rsidRPr="00085FE6">
        <w:rPr>
          <w:b/>
          <w:bCs/>
          <w:color w:val="000000" w:themeColor="text1"/>
        </w:rPr>
        <w:fldChar w:fldCharType="begin"/>
      </w:r>
      <w:r w:rsidRPr="00085FE6">
        <w:rPr>
          <w:b/>
          <w:bCs/>
          <w:color w:val="000000" w:themeColor="text1"/>
        </w:rPr>
        <w:instrText xml:space="preserve"> SEQ Figure \* ARABIC </w:instrText>
      </w:r>
      <w:r w:rsidRPr="00085FE6">
        <w:rPr>
          <w:b/>
          <w:bCs/>
          <w:color w:val="000000" w:themeColor="text1"/>
        </w:rPr>
        <w:fldChar w:fldCharType="separate"/>
      </w:r>
      <w:r w:rsidR="00DF4233">
        <w:rPr>
          <w:b/>
          <w:bCs/>
          <w:noProof/>
          <w:color w:val="000000" w:themeColor="text1"/>
        </w:rPr>
        <w:t>4</w:t>
      </w:r>
      <w:r w:rsidRPr="00085FE6">
        <w:rPr>
          <w:b/>
          <w:bCs/>
          <w:color w:val="000000" w:themeColor="text1"/>
        </w:rPr>
        <w:fldChar w:fldCharType="end"/>
      </w:r>
      <w:r w:rsidRPr="00085FE6">
        <w:rPr>
          <w:b/>
          <w:bCs/>
          <w:color w:val="000000" w:themeColor="text1"/>
        </w:rPr>
        <w:t>:</w:t>
      </w:r>
      <w:r>
        <w:t xml:space="preserve"> </w:t>
      </w:r>
      <w:r w:rsidRPr="009340FF">
        <w:t>Healthy Transportation Networks</w:t>
      </w:r>
      <w:bookmarkEnd w:id="30"/>
    </w:p>
    <w:p w14:paraId="56D0FA18" w14:textId="7616ABEC" w:rsidR="00085FE6" w:rsidRDefault="00085FE6" w:rsidP="00085FE6">
      <w:pPr>
        <w:pStyle w:val="BodyText"/>
        <w:jc w:val="center"/>
      </w:pPr>
      <w:r w:rsidRPr="00085FE6">
        <w:rPr>
          <w:noProof/>
        </w:rPr>
        <w:drawing>
          <wp:inline distT="0" distB="0" distL="0" distR="0" wp14:anchorId="5ECE7717" wp14:editId="010DA4FC">
            <wp:extent cx="3873137" cy="712300"/>
            <wp:effectExtent l="0" t="0" r="635" b="0"/>
            <wp:docPr id="1231037701" name="Picture 1" descr="A purpl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37701" name="Picture 1" descr="A purple sign with white text&#10;&#10;AI-generated content may be incorrect."/>
                    <pic:cNvPicPr/>
                  </pic:nvPicPr>
                  <pic:blipFill>
                    <a:blip r:embed="rId18"/>
                    <a:stretch>
                      <a:fillRect/>
                    </a:stretch>
                  </pic:blipFill>
                  <pic:spPr>
                    <a:xfrm>
                      <a:off x="0" y="0"/>
                      <a:ext cx="3907715" cy="718659"/>
                    </a:xfrm>
                    <a:prstGeom prst="rect">
                      <a:avLst/>
                    </a:prstGeom>
                  </pic:spPr>
                </pic:pic>
              </a:graphicData>
            </a:graphic>
          </wp:inline>
        </w:drawing>
      </w:r>
    </w:p>
    <w:p w14:paraId="3EA7B59F" w14:textId="77777777" w:rsidR="00085FE6" w:rsidRDefault="00085FE6" w:rsidP="00085FE6">
      <w:pPr>
        <w:pStyle w:val="Caption"/>
      </w:pPr>
      <w:r w:rsidRPr="001B4ED3">
        <w:rPr>
          <w:b/>
          <w:bCs/>
          <w:color w:val="000000" w:themeColor="text1"/>
        </w:rPr>
        <w:t>Source:</w:t>
      </w:r>
      <w:r>
        <w:t xml:space="preserve"> </w:t>
      </w:r>
      <w:r w:rsidRPr="001B4ED3">
        <w:t xml:space="preserve">(PROVINCIAL HEALTH SERVICES AUTHORITY, 2014, </w:t>
      </w:r>
      <w:r>
        <w:t>p</w:t>
      </w:r>
      <w:r w:rsidRPr="001B4ED3">
        <w:t>. 1</w:t>
      </w:r>
      <w:r>
        <w:t>6</w:t>
      </w:r>
      <w:r w:rsidRPr="001B4ED3">
        <w:t>).</w:t>
      </w:r>
    </w:p>
    <w:p w14:paraId="6D468AE9" w14:textId="1C5F04D9" w:rsidR="000539B5" w:rsidRDefault="000539B5" w:rsidP="000539B5">
      <w:pPr>
        <w:pStyle w:val="BodyText"/>
      </w:pPr>
    </w:p>
    <w:p w14:paraId="14D993D4" w14:textId="77777777" w:rsidR="002326A8" w:rsidRDefault="00095897" w:rsidP="000539B5">
      <w:pPr>
        <w:pStyle w:val="BodyText"/>
      </w:pPr>
      <w:r w:rsidRPr="00095897">
        <w:t>Transportation networks are essential for daily movement, and their design is a major factor in public health. Decisions about urban planning and land use have a big impact on people's choices about how to get around by affecting how easy it is to use public transportation, how safe it is to ride a bike, and how possible it is to walk.</w:t>
      </w:r>
    </w:p>
    <w:p w14:paraId="41057B5C" w14:textId="77777777" w:rsidR="002326A8" w:rsidRDefault="002326A8" w:rsidP="000539B5">
      <w:pPr>
        <w:pStyle w:val="BodyText"/>
      </w:pPr>
    </w:p>
    <w:p w14:paraId="4D5F007C" w14:textId="77777777" w:rsidR="002326A8" w:rsidRDefault="00095897" w:rsidP="000539B5">
      <w:pPr>
        <w:pStyle w:val="BodyText"/>
      </w:pPr>
      <w:r w:rsidRPr="00095897">
        <w:t xml:space="preserve">Urban areas can encourage people to be more active by making </w:t>
      </w:r>
      <w:r w:rsidRPr="002326A8">
        <w:rPr>
          <w:b/>
          <w:bCs/>
        </w:rPr>
        <w:t>walking</w:t>
      </w:r>
      <w:r w:rsidRPr="00095897">
        <w:t xml:space="preserve">, </w:t>
      </w:r>
      <w:r w:rsidRPr="002326A8">
        <w:rPr>
          <w:b/>
          <w:bCs/>
        </w:rPr>
        <w:t>biking</w:t>
      </w:r>
      <w:r w:rsidRPr="00095897">
        <w:t xml:space="preserve">, and </w:t>
      </w:r>
      <w:r w:rsidRPr="002326A8">
        <w:rPr>
          <w:b/>
          <w:bCs/>
        </w:rPr>
        <w:t>using</w:t>
      </w:r>
      <w:r w:rsidRPr="00095897">
        <w:t xml:space="preserve"> public transportation more important. </w:t>
      </w:r>
    </w:p>
    <w:p w14:paraId="05D7A5DC" w14:textId="77777777" w:rsidR="002326A8" w:rsidRDefault="002326A8" w:rsidP="000539B5">
      <w:pPr>
        <w:pStyle w:val="BodyText"/>
      </w:pPr>
    </w:p>
    <w:p w14:paraId="2F8F5C84" w14:textId="50A28510" w:rsidR="00AC6BB8" w:rsidRDefault="00095897" w:rsidP="000539B5">
      <w:pPr>
        <w:pStyle w:val="BodyText"/>
      </w:pPr>
      <w:r w:rsidRPr="00095897">
        <w:t>This will improve the physical and mental health of everyone in the area</w:t>
      </w:r>
      <w:r>
        <w:t xml:space="preserve"> </w:t>
      </w:r>
      <w:r w:rsidRPr="001B4ED3">
        <w:t xml:space="preserve">(PROVINCIAL HEALTH SERVICES AUTHORITY, 2014, </w:t>
      </w:r>
      <w:r>
        <w:t>p</w:t>
      </w:r>
      <w:r w:rsidRPr="001B4ED3">
        <w:t xml:space="preserve">. </w:t>
      </w:r>
      <w:r>
        <w:t>21</w:t>
      </w:r>
      <w:r w:rsidRPr="001B4ED3">
        <w:t>).</w:t>
      </w:r>
    </w:p>
    <w:p w14:paraId="33B05190" w14:textId="77777777" w:rsidR="00085FE6" w:rsidRDefault="00085FE6" w:rsidP="000539B5">
      <w:pPr>
        <w:pStyle w:val="BodyText"/>
      </w:pPr>
    </w:p>
    <w:p w14:paraId="70455014" w14:textId="142491EF" w:rsidR="00935C27" w:rsidRDefault="00935C27" w:rsidP="00935C27">
      <w:pPr>
        <w:pStyle w:val="Heading3"/>
      </w:pPr>
      <w:bookmarkStart w:id="31" w:name="_Toc226308762"/>
      <w:r>
        <w:t>Healthy Natural Environments</w:t>
      </w:r>
      <w:bookmarkEnd w:id="31"/>
    </w:p>
    <w:p w14:paraId="56F2FEE3" w14:textId="2F2E04DF" w:rsidR="000539B5" w:rsidRDefault="000539B5" w:rsidP="000539B5">
      <w:r>
        <w:t>The vision of a healthy natural environment is the following:</w:t>
      </w:r>
    </w:p>
    <w:p w14:paraId="3DE87236" w14:textId="77777777" w:rsidR="000539B5" w:rsidRDefault="000539B5" w:rsidP="000539B5"/>
    <w:p w14:paraId="53608BE3" w14:textId="0A699DBE" w:rsidR="000539B5" w:rsidRDefault="000539B5" w:rsidP="000539B5">
      <w:pPr>
        <w:pStyle w:val="BodyText"/>
      </w:pPr>
      <w:r w:rsidRPr="001B4ED3">
        <w:rPr>
          <w:rStyle w:val="QuoteChar"/>
        </w:rPr>
        <w:t>“</w:t>
      </w:r>
      <w:r w:rsidRPr="000539B5">
        <w:rPr>
          <w:rStyle w:val="QuoteChar"/>
        </w:rPr>
        <w:t>A built environment where natural environments are protected and natural elements are incorporated,</w:t>
      </w:r>
      <w:r>
        <w:rPr>
          <w:rStyle w:val="QuoteChar"/>
        </w:rPr>
        <w:t xml:space="preserve"> </w:t>
      </w:r>
      <w:r w:rsidRPr="000539B5">
        <w:rPr>
          <w:rStyle w:val="QuoteChar"/>
        </w:rPr>
        <w:t>and are experienced by and accessible to all</w:t>
      </w:r>
      <w:r w:rsidR="00085FE6">
        <w:rPr>
          <w:rStyle w:val="QuoteChar"/>
        </w:rPr>
        <w:t>.”</w:t>
      </w:r>
      <w:r w:rsidRPr="000539B5">
        <w:rPr>
          <w:rStyle w:val="QuoteChar"/>
        </w:rPr>
        <w:t xml:space="preserve"> </w:t>
      </w:r>
      <w:r w:rsidRPr="001B4ED3">
        <w:t xml:space="preserve">(PROVINCIAL HEALTH SERVICES AUTHORITY, 2014, </w:t>
      </w:r>
      <w:r>
        <w:t>p</w:t>
      </w:r>
      <w:r w:rsidRPr="001B4ED3">
        <w:t xml:space="preserve">. </w:t>
      </w:r>
      <w:r>
        <w:t>25</w:t>
      </w:r>
      <w:r w:rsidRPr="001B4ED3">
        <w:t>).</w:t>
      </w:r>
    </w:p>
    <w:p w14:paraId="3D5AC565" w14:textId="77777777" w:rsidR="00085FE6" w:rsidRDefault="00085FE6" w:rsidP="000539B5">
      <w:pPr>
        <w:pStyle w:val="BodyText"/>
        <w:rPr>
          <w:i/>
          <w:iCs/>
          <w:color w:val="404040" w:themeColor="text1" w:themeTint="BF"/>
        </w:rPr>
      </w:pPr>
    </w:p>
    <w:p w14:paraId="2E66B90B" w14:textId="227333D8" w:rsidR="00085FE6" w:rsidRDefault="00085FE6" w:rsidP="00085FE6">
      <w:pPr>
        <w:pStyle w:val="Caption"/>
        <w:keepNext/>
      </w:pPr>
      <w:bookmarkStart w:id="32" w:name="_Toc226306522"/>
      <w:r w:rsidRPr="00085FE6">
        <w:rPr>
          <w:b/>
          <w:bCs/>
          <w:color w:val="000000" w:themeColor="text1"/>
        </w:rPr>
        <w:t xml:space="preserve">Figure </w:t>
      </w:r>
      <w:r w:rsidRPr="00085FE6">
        <w:rPr>
          <w:b/>
          <w:bCs/>
          <w:color w:val="000000" w:themeColor="text1"/>
        </w:rPr>
        <w:fldChar w:fldCharType="begin"/>
      </w:r>
      <w:r w:rsidRPr="00085FE6">
        <w:rPr>
          <w:b/>
          <w:bCs/>
          <w:color w:val="000000" w:themeColor="text1"/>
        </w:rPr>
        <w:instrText xml:space="preserve"> SEQ Figure \* ARABIC </w:instrText>
      </w:r>
      <w:r w:rsidRPr="00085FE6">
        <w:rPr>
          <w:b/>
          <w:bCs/>
          <w:color w:val="000000" w:themeColor="text1"/>
        </w:rPr>
        <w:fldChar w:fldCharType="separate"/>
      </w:r>
      <w:r w:rsidR="00DF4233">
        <w:rPr>
          <w:b/>
          <w:bCs/>
          <w:noProof/>
          <w:color w:val="000000" w:themeColor="text1"/>
        </w:rPr>
        <w:t>5</w:t>
      </w:r>
      <w:r w:rsidRPr="00085FE6">
        <w:rPr>
          <w:b/>
          <w:bCs/>
          <w:color w:val="000000" w:themeColor="text1"/>
        </w:rPr>
        <w:fldChar w:fldCharType="end"/>
      </w:r>
      <w:r w:rsidRPr="00085FE6">
        <w:rPr>
          <w:b/>
          <w:bCs/>
          <w:color w:val="000000" w:themeColor="text1"/>
        </w:rPr>
        <w:t>:</w:t>
      </w:r>
      <w:r w:rsidRPr="00085FE6">
        <w:rPr>
          <w:color w:val="000000" w:themeColor="text1"/>
        </w:rPr>
        <w:t xml:space="preserve"> </w:t>
      </w:r>
      <w:r w:rsidRPr="00981380">
        <w:t>Healthy Natural Environments</w:t>
      </w:r>
      <w:bookmarkEnd w:id="32"/>
    </w:p>
    <w:p w14:paraId="4DCDAA8F" w14:textId="0A42EF0C" w:rsidR="00085FE6" w:rsidRPr="000539B5" w:rsidRDefault="00085FE6" w:rsidP="00085FE6">
      <w:pPr>
        <w:pStyle w:val="BodyText"/>
        <w:jc w:val="center"/>
        <w:rPr>
          <w:i/>
          <w:iCs/>
          <w:color w:val="404040" w:themeColor="text1" w:themeTint="BF"/>
        </w:rPr>
      </w:pPr>
      <w:r w:rsidRPr="00085FE6">
        <w:rPr>
          <w:noProof/>
          <w:color w:val="404040" w:themeColor="text1" w:themeTint="BF"/>
        </w:rPr>
        <w:drawing>
          <wp:inline distT="0" distB="0" distL="0" distR="0" wp14:anchorId="44D958FB" wp14:editId="45F75170">
            <wp:extent cx="3866606" cy="799987"/>
            <wp:effectExtent l="0" t="0" r="0" b="635"/>
            <wp:docPr id="1765454141" name="Picture 1"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54141" name="Picture 1" descr="A green sign with white text&#10;&#10;AI-generated content may be incorrect."/>
                    <pic:cNvPicPr/>
                  </pic:nvPicPr>
                  <pic:blipFill>
                    <a:blip r:embed="rId19"/>
                    <a:stretch>
                      <a:fillRect/>
                    </a:stretch>
                  </pic:blipFill>
                  <pic:spPr>
                    <a:xfrm>
                      <a:off x="0" y="0"/>
                      <a:ext cx="3946413" cy="816499"/>
                    </a:xfrm>
                    <a:prstGeom prst="rect">
                      <a:avLst/>
                    </a:prstGeom>
                  </pic:spPr>
                </pic:pic>
              </a:graphicData>
            </a:graphic>
          </wp:inline>
        </w:drawing>
      </w:r>
    </w:p>
    <w:p w14:paraId="67882DE9" w14:textId="77777777" w:rsidR="00085FE6" w:rsidRDefault="00085FE6" w:rsidP="00085FE6">
      <w:pPr>
        <w:pStyle w:val="Caption"/>
      </w:pPr>
      <w:r w:rsidRPr="001B4ED3">
        <w:rPr>
          <w:b/>
          <w:bCs/>
          <w:color w:val="000000" w:themeColor="text1"/>
        </w:rPr>
        <w:t>Source:</w:t>
      </w:r>
      <w:r>
        <w:t xml:space="preserve"> </w:t>
      </w:r>
      <w:r w:rsidRPr="001B4ED3">
        <w:t xml:space="preserve">(PROVINCIAL HEALTH SERVICES AUTHORITY, 2014, </w:t>
      </w:r>
      <w:r>
        <w:t>p</w:t>
      </w:r>
      <w:r w:rsidRPr="001B4ED3">
        <w:t>. 1</w:t>
      </w:r>
      <w:r>
        <w:t>6</w:t>
      </w:r>
      <w:r w:rsidRPr="001B4ED3">
        <w:t>).</w:t>
      </w:r>
    </w:p>
    <w:p w14:paraId="5206365E" w14:textId="77777777" w:rsidR="000539B5" w:rsidRDefault="000539B5" w:rsidP="000539B5"/>
    <w:p w14:paraId="29507A0E" w14:textId="77777777" w:rsidR="002326A8" w:rsidRDefault="00095897" w:rsidP="000539B5">
      <w:pPr>
        <w:pStyle w:val="BodyText"/>
      </w:pPr>
      <w:r w:rsidRPr="00095897">
        <w:t xml:space="preserve">It is important for public health and well-being to include natural areas in city planning. Land-use plans that put ecological connectivity first can help lessen the negative health effects of building too many homes in </w:t>
      </w:r>
      <w:r w:rsidR="00C32A95">
        <w:t xml:space="preserve">cities. </w:t>
      </w:r>
      <w:r w:rsidRPr="00095897">
        <w:t xml:space="preserve">For example, the planned use of greenways and public parks provides important ecosystem services like filtering air and lowering the effects of urban heat islands. </w:t>
      </w:r>
      <w:r w:rsidR="00B15F48">
        <w:t xml:space="preserve">They also make it easier to get around and enjoy </w:t>
      </w:r>
      <w:r w:rsidR="00FC275B">
        <w:t xml:space="preserve">nature, which can </w:t>
      </w:r>
      <w:r w:rsidR="00FC275B">
        <w:lastRenderedPageBreak/>
        <w:t>lead to increased physical activity and improved mental well-being for residents.</w:t>
      </w:r>
      <w:r w:rsidRPr="00095897">
        <w:t xml:space="preserve"> </w:t>
      </w:r>
    </w:p>
    <w:p w14:paraId="04B2AD78" w14:textId="77777777" w:rsidR="002326A8" w:rsidRDefault="002326A8" w:rsidP="000539B5">
      <w:pPr>
        <w:pStyle w:val="BodyText"/>
      </w:pPr>
    </w:p>
    <w:p w14:paraId="41DAA7B6" w14:textId="0F67303F" w:rsidR="00085FE6" w:rsidRDefault="00095897" w:rsidP="000539B5">
      <w:pPr>
        <w:pStyle w:val="BodyText"/>
      </w:pPr>
      <w:r w:rsidRPr="00095897">
        <w:t>Urban planning interventions that create livable spaces not only encourage people to be active, but they also make a big difference in the mental health of the population</w:t>
      </w:r>
      <w:r>
        <w:t xml:space="preserve"> </w:t>
      </w:r>
      <w:r w:rsidRPr="001B4ED3">
        <w:t xml:space="preserve">(PROVINCIAL HEALTH SERVICES AUTHORITY, 2014, </w:t>
      </w:r>
      <w:r>
        <w:t>p</w:t>
      </w:r>
      <w:r w:rsidRPr="001B4ED3">
        <w:t xml:space="preserve">. </w:t>
      </w:r>
      <w:r>
        <w:t>25</w:t>
      </w:r>
      <w:r w:rsidRPr="001B4ED3">
        <w:t>).</w:t>
      </w:r>
    </w:p>
    <w:p w14:paraId="34A96D63" w14:textId="77777777" w:rsidR="00AC6BB8" w:rsidRDefault="00AC6BB8" w:rsidP="000539B5">
      <w:pPr>
        <w:pStyle w:val="BodyText"/>
      </w:pPr>
    </w:p>
    <w:p w14:paraId="2D38B27A" w14:textId="0CCAF5F5" w:rsidR="00935C27" w:rsidRDefault="00935C27" w:rsidP="00935C27">
      <w:pPr>
        <w:pStyle w:val="Heading3"/>
      </w:pPr>
      <w:bookmarkStart w:id="33" w:name="_Toc226308763"/>
      <w:r>
        <w:t>Healthy Housing</w:t>
      </w:r>
      <w:bookmarkEnd w:id="33"/>
    </w:p>
    <w:p w14:paraId="7510E68E" w14:textId="20DCADCC" w:rsidR="000539B5" w:rsidRDefault="000539B5" w:rsidP="000539B5">
      <w:pPr>
        <w:pStyle w:val="BodyText"/>
      </w:pPr>
      <w:r>
        <w:t xml:space="preserve">The vision of </w:t>
      </w:r>
      <w:r w:rsidR="00C32A95">
        <w:t>healthy</w:t>
      </w:r>
      <w:r>
        <w:t xml:space="preserve"> housing is the following:</w:t>
      </w:r>
    </w:p>
    <w:p w14:paraId="3B92647D" w14:textId="77777777" w:rsidR="00085FE6" w:rsidRDefault="00085FE6" w:rsidP="000539B5">
      <w:pPr>
        <w:pStyle w:val="BodyText"/>
      </w:pPr>
    </w:p>
    <w:p w14:paraId="54A0647B" w14:textId="20B93F25" w:rsidR="00085FE6" w:rsidRDefault="00085FE6" w:rsidP="000539B5">
      <w:pPr>
        <w:pStyle w:val="BodyText"/>
      </w:pPr>
      <w:r w:rsidRPr="001B4ED3">
        <w:rPr>
          <w:rStyle w:val="QuoteChar"/>
        </w:rPr>
        <w:t>“</w:t>
      </w:r>
      <w:r w:rsidRPr="00085FE6">
        <w:rPr>
          <w:rStyle w:val="QuoteChar"/>
        </w:rPr>
        <w:t>Affordable, accessible, and good quality housing for all that is free of hazards and enables people to</w:t>
      </w:r>
      <w:r>
        <w:rPr>
          <w:rStyle w:val="QuoteChar"/>
        </w:rPr>
        <w:t xml:space="preserve"> </w:t>
      </w:r>
      <w:r w:rsidRPr="00085FE6">
        <w:rPr>
          <w:rStyle w:val="QuoteChar"/>
        </w:rPr>
        <w:t>engage in activities of daily living while optimizing their health</w:t>
      </w:r>
      <w:r>
        <w:rPr>
          <w:rStyle w:val="QuoteChar"/>
        </w:rPr>
        <w:t>.”</w:t>
      </w:r>
      <w:r w:rsidRPr="000539B5">
        <w:rPr>
          <w:rStyle w:val="QuoteChar"/>
        </w:rPr>
        <w:t xml:space="preserve"> </w:t>
      </w:r>
      <w:r w:rsidRPr="001B4ED3">
        <w:t xml:space="preserve">(PROVINCIAL HEALTH SERVICES AUTHORITY, 2014, </w:t>
      </w:r>
      <w:r>
        <w:t>p</w:t>
      </w:r>
      <w:r w:rsidRPr="001B4ED3">
        <w:t xml:space="preserve">. </w:t>
      </w:r>
      <w:r>
        <w:t>32</w:t>
      </w:r>
      <w:r w:rsidRPr="001B4ED3">
        <w:t>).</w:t>
      </w:r>
    </w:p>
    <w:p w14:paraId="2E1B4444" w14:textId="77777777" w:rsidR="002326A8" w:rsidRDefault="002326A8" w:rsidP="000539B5">
      <w:pPr>
        <w:pStyle w:val="BodyText"/>
      </w:pPr>
    </w:p>
    <w:p w14:paraId="3C2923D7" w14:textId="68FC8523" w:rsidR="00085FE6" w:rsidRDefault="00085FE6" w:rsidP="00085FE6">
      <w:pPr>
        <w:pStyle w:val="Caption"/>
        <w:keepNext/>
      </w:pPr>
      <w:bookmarkStart w:id="34" w:name="_Toc226306523"/>
      <w:r w:rsidRPr="00085FE6">
        <w:rPr>
          <w:b/>
          <w:bCs/>
          <w:color w:val="000000" w:themeColor="text1"/>
        </w:rPr>
        <w:t xml:space="preserve">Figure </w:t>
      </w:r>
      <w:r w:rsidRPr="00085FE6">
        <w:rPr>
          <w:b/>
          <w:bCs/>
          <w:color w:val="000000" w:themeColor="text1"/>
        </w:rPr>
        <w:fldChar w:fldCharType="begin"/>
      </w:r>
      <w:r w:rsidRPr="00085FE6">
        <w:rPr>
          <w:b/>
          <w:bCs/>
          <w:color w:val="000000" w:themeColor="text1"/>
        </w:rPr>
        <w:instrText xml:space="preserve"> SEQ Figure \* ARABIC </w:instrText>
      </w:r>
      <w:r w:rsidRPr="00085FE6">
        <w:rPr>
          <w:b/>
          <w:bCs/>
          <w:color w:val="000000" w:themeColor="text1"/>
        </w:rPr>
        <w:fldChar w:fldCharType="separate"/>
      </w:r>
      <w:r w:rsidR="00DF4233">
        <w:rPr>
          <w:b/>
          <w:bCs/>
          <w:noProof/>
          <w:color w:val="000000" w:themeColor="text1"/>
        </w:rPr>
        <w:t>6</w:t>
      </w:r>
      <w:r w:rsidRPr="00085FE6">
        <w:rPr>
          <w:b/>
          <w:bCs/>
          <w:color w:val="000000" w:themeColor="text1"/>
        </w:rPr>
        <w:fldChar w:fldCharType="end"/>
      </w:r>
      <w:r w:rsidRPr="00085FE6">
        <w:rPr>
          <w:b/>
          <w:bCs/>
          <w:color w:val="000000" w:themeColor="text1"/>
        </w:rPr>
        <w:t>:</w:t>
      </w:r>
      <w:r>
        <w:t xml:space="preserve"> </w:t>
      </w:r>
      <w:r w:rsidRPr="0051720D">
        <w:t>Healthy Housing</w:t>
      </w:r>
      <w:bookmarkEnd w:id="34"/>
    </w:p>
    <w:p w14:paraId="6CD03DDB" w14:textId="26DCE2E9" w:rsidR="000539B5" w:rsidRDefault="00085FE6" w:rsidP="00085FE6">
      <w:pPr>
        <w:pStyle w:val="BodyText"/>
        <w:jc w:val="center"/>
      </w:pPr>
      <w:r w:rsidRPr="00085FE6">
        <w:rPr>
          <w:noProof/>
        </w:rPr>
        <w:drawing>
          <wp:inline distT="0" distB="0" distL="0" distR="0" wp14:anchorId="02F9C862" wp14:editId="0DA18BA9">
            <wp:extent cx="3873137" cy="829958"/>
            <wp:effectExtent l="0" t="0" r="635" b="0"/>
            <wp:docPr id="117341984" name="Picture 1" descr="A pin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1984" name="Picture 1" descr="A pink sign with white text&#10;&#10;AI-generated content may be incorrect."/>
                    <pic:cNvPicPr/>
                  </pic:nvPicPr>
                  <pic:blipFill>
                    <a:blip r:embed="rId20"/>
                    <a:stretch>
                      <a:fillRect/>
                    </a:stretch>
                  </pic:blipFill>
                  <pic:spPr>
                    <a:xfrm>
                      <a:off x="0" y="0"/>
                      <a:ext cx="3979567" cy="852765"/>
                    </a:xfrm>
                    <a:prstGeom prst="rect">
                      <a:avLst/>
                    </a:prstGeom>
                  </pic:spPr>
                </pic:pic>
              </a:graphicData>
            </a:graphic>
          </wp:inline>
        </w:drawing>
      </w:r>
    </w:p>
    <w:p w14:paraId="2F0AF07E" w14:textId="77777777" w:rsidR="00085FE6" w:rsidRDefault="00085FE6" w:rsidP="00085FE6">
      <w:pPr>
        <w:pStyle w:val="Caption"/>
      </w:pPr>
      <w:r w:rsidRPr="001B4ED3">
        <w:rPr>
          <w:b/>
          <w:bCs/>
          <w:color w:val="000000" w:themeColor="text1"/>
        </w:rPr>
        <w:t>Source:</w:t>
      </w:r>
      <w:r>
        <w:t xml:space="preserve"> </w:t>
      </w:r>
      <w:r w:rsidRPr="001B4ED3">
        <w:t xml:space="preserve">(PROVINCIAL HEALTH SERVICES AUTHORITY, 2014, </w:t>
      </w:r>
      <w:r>
        <w:t>p</w:t>
      </w:r>
      <w:r w:rsidRPr="001B4ED3">
        <w:t>. 1</w:t>
      </w:r>
      <w:r>
        <w:t>6</w:t>
      </w:r>
      <w:r w:rsidRPr="001B4ED3">
        <w:t>).</w:t>
      </w:r>
    </w:p>
    <w:p w14:paraId="53CABB61" w14:textId="77777777" w:rsidR="00085FE6" w:rsidRDefault="00085FE6" w:rsidP="000539B5">
      <w:pPr>
        <w:pStyle w:val="BodyText"/>
      </w:pPr>
    </w:p>
    <w:p w14:paraId="6E6AAE3C" w14:textId="77777777" w:rsidR="002326A8" w:rsidRDefault="00543D1E" w:rsidP="000539B5">
      <w:pPr>
        <w:pStyle w:val="BodyText"/>
      </w:pPr>
      <w:r w:rsidRPr="00543D1E">
        <w:t xml:space="preserve">We spend most of our time at home, where we </w:t>
      </w:r>
      <w:r w:rsidRPr="002326A8">
        <w:rPr>
          <w:b/>
          <w:bCs/>
        </w:rPr>
        <w:t>eat</w:t>
      </w:r>
      <w:r w:rsidRPr="00543D1E">
        <w:t xml:space="preserve">, </w:t>
      </w:r>
      <w:r w:rsidRPr="002326A8">
        <w:rPr>
          <w:b/>
          <w:bCs/>
        </w:rPr>
        <w:t>sleep</w:t>
      </w:r>
      <w:r w:rsidRPr="00543D1E">
        <w:t xml:space="preserve">, </w:t>
      </w:r>
      <w:r w:rsidRPr="002326A8">
        <w:rPr>
          <w:b/>
          <w:bCs/>
        </w:rPr>
        <w:t>hang out</w:t>
      </w:r>
      <w:r w:rsidRPr="00543D1E">
        <w:t xml:space="preserve"> with friends and family, and sometimes even work. </w:t>
      </w:r>
      <w:r w:rsidR="00C32A95">
        <w:t>Home</w:t>
      </w:r>
      <w:r w:rsidRPr="00543D1E">
        <w:t xml:space="preserve"> is an essential human right, yet not all </w:t>
      </w:r>
      <w:r w:rsidR="00C32A95">
        <w:t>homes are</w:t>
      </w:r>
      <w:r w:rsidRPr="00543D1E">
        <w:t xml:space="preserve"> built to the same standards. </w:t>
      </w:r>
    </w:p>
    <w:p w14:paraId="7A478924" w14:textId="77777777" w:rsidR="002326A8" w:rsidRDefault="002326A8" w:rsidP="000539B5">
      <w:pPr>
        <w:pStyle w:val="BodyText"/>
      </w:pPr>
    </w:p>
    <w:p w14:paraId="038DBF6D" w14:textId="77777777" w:rsidR="002326A8" w:rsidRDefault="00543D1E" w:rsidP="000539B5">
      <w:pPr>
        <w:pStyle w:val="BodyText"/>
      </w:pPr>
      <w:r w:rsidRPr="00543D1E">
        <w:t xml:space="preserve">Housing differences, </w:t>
      </w:r>
      <w:r w:rsidR="00C32A95">
        <w:t>such as</w:t>
      </w:r>
      <w:r w:rsidRPr="00543D1E">
        <w:t xml:space="preserve"> </w:t>
      </w:r>
      <w:r w:rsidRPr="002326A8">
        <w:rPr>
          <w:b/>
          <w:bCs/>
        </w:rPr>
        <w:t>quality</w:t>
      </w:r>
      <w:r w:rsidRPr="00543D1E">
        <w:t xml:space="preserve">, </w:t>
      </w:r>
      <w:r w:rsidRPr="002326A8">
        <w:rPr>
          <w:b/>
          <w:bCs/>
        </w:rPr>
        <w:t>accessibility</w:t>
      </w:r>
      <w:r w:rsidRPr="00543D1E">
        <w:t xml:space="preserve">, and </w:t>
      </w:r>
      <w:r w:rsidRPr="002326A8">
        <w:rPr>
          <w:b/>
          <w:bCs/>
        </w:rPr>
        <w:t>cost</w:t>
      </w:r>
      <w:r w:rsidRPr="00543D1E">
        <w:t xml:space="preserve">, all affect the health of the individuals who reside there. These effects might be good or bad for our health, both in the short and long </w:t>
      </w:r>
      <w:r w:rsidR="00C32A95">
        <w:t xml:space="preserve">term, as they can influence factors such as </w:t>
      </w:r>
      <w:r w:rsidR="00C32A95" w:rsidRPr="002326A8">
        <w:rPr>
          <w:b/>
          <w:bCs/>
        </w:rPr>
        <w:t>mental well-being</w:t>
      </w:r>
      <w:r w:rsidR="00C32A95">
        <w:t xml:space="preserve">, </w:t>
      </w:r>
      <w:r w:rsidR="00C32A95" w:rsidRPr="002326A8">
        <w:rPr>
          <w:b/>
          <w:bCs/>
        </w:rPr>
        <w:t>physical health outcomes</w:t>
      </w:r>
      <w:r w:rsidR="00C32A95">
        <w:t xml:space="preserve">, and </w:t>
      </w:r>
      <w:r w:rsidR="00C32A95" w:rsidRPr="002326A8">
        <w:rPr>
          <w:b/>
          <w:bCs/>
        </w:rPr>
        <w:t>overall quality of life</w:t>
      </w:r>
      <w:r w:rsidR="00C32A95">
        <w:t>.</w:t>
      </w:r>
      <w:r w:rsidRPr="00543D1E">
        <w:t xml:space="preserve"> This is why the way we design our houses is so crucial for our health and happiness. </w:t>
      </w:r>
    </w:p>
    <w:p w14:paraId="34992E13" w14:textId="77777777" w:rsidR="002326A8" w:rsidRDefault="002326A8" w:rsidP="000539B5">
      <w:pPr>
        <w:pStyle w:val="BodyText"/>
      </w:pPr>
    </w:p>
    <w:p w14:paraId="69C983DF" w14:textId="6FF567BA" w:rsidR="00085FE6" w:rsidRDefault="00C32A95" w:rsidP="000539B5">
      <w:pPr>
        <w:pStyle w:val="BodyText"/>
      </w:pPr>
      <w:r>
        <w:t xml:space="preserve">For example, a stable and affordable home that provides a </w:t>
      </w:r>
      <w:r w:rsidRPr="002326A8">
        <w:rPr>
          <w:b/>
          <w:bCs/>
        </w:rPr>
        <w:t>warm</w:t>
      </w:r>
      <w:r>
        <w:t xml:space="preserve">, </w:t>
      </w:r>
      <w:r w:rsidRPr="002326A8">
        <w:rPr>
          <w:b/>
          <w:bCs/>
        </w:rPr>
        <w:t>safe</w:t>
      </w:r>
      <w:r>
        <w:t xml:space="preserve">, and </w:t>
      </w:r>
      <w:r w:rsidRPr="002326A8">
        <w:rPr>
          <w:b/>
          <w:bCs/>
        </w:rPr>
        <w:t>healthy living environment</w:t>
      </w:r>
      <w:r>
        <w:t xml:space="preserve"> can improve your health.</w:t>
      </w:r>
      <w:r w:rsidR="00543D1E" w:rsidRPr="00543D1E">
        <w:t xml:space="preserve"> All of these things are parts of healthy housing that can help people eat well, act well, and have excellent relationships. Healthy housing can help people feel better mentally and physically and improve their quality of life</w:t>
      </w:r>
      <w:r w:rsidR="00543D1E">
        <w:t xml:space="preserve"> </w:t>
      </w:r>
      <w:r w:rsidR="00543D1E" w:rsidRPr="001B4ED3">
        <w:t xml:space="preserve">(PROVINCIAL HEALTH SERVICES AUTHORITY, 2014, </w:t>
      </w:r>
      <w:r w:rsidR="00543D1E">
        <w:t>p</w:t>
      </w:r>
      <w:r w:rsidR="00543D1E" w:rsidRPr="001B4ED3">
        <w:t xml:space="preserve">. </w:t>
      </w:r>
      <w:r w:rsidR="00543D1E">
        <w:t>32</w:t>
      </w:r>
      <w:r w:rsidR="00543D1E" w:rsidRPr="001B4ED3">
        <w:t>).</w:t>
      </w:r>
    </w:p>
    <w:p w14:paraId="538490C6" w14:textId="77777777" w:rsidR="00AC6BB8" w:rsidRDefault="00AC6BB8" w:rsidP="000539B5">
      <w:pPr>
        <w:pStyle w:val="BodyText"/>
      </w:pPr>
    </w:p>
    <w:p w14:paraId="7E3E0889" w14:textId="16A11DB8" w:rsidR="00935C27" w:rsidRDefault="00935C27" w:rsidP="00935C27">
      <w:pPr>
        <w:pStyle w:val="Heading3"/>
      </w:pPr>
      <w:bookmarkStart w:id="35" w:name="_Toc226308764"/>
      <w:r>
        <w:lastRenderedPageBreak/>
        <w:t>Healthy Food Systems</w:t>
      </w:r>
      <w:bookmarkEnd w:id="35"/>
    </w:p>
    <w:p w14:paraId="48561A86" w14:textId="2A5B418B" w:rsidR="000539B5" w:rsidRDefault="000539B5" w:rsidP="000539B5">
      <w:r>
        <w:t>The vision of a healthy food system is the following:</w:t>
      </w:r>
    </w:p>
    <w:p w14:paraId="11717304" w14:textId="77777777" w:rsidR="000539B5" w:rsidRDefault="000539B5" w:rsidP="000539B5">
      <w:pPr>
        <w:pStyle w:val="BodyText"/>
      </w:pPr>
    </w:p>
    <w:p w14:paraId="06657586" w14:textId="5A797684" w:rsidR="00085FE6" w:rsidRPr="000539B5" w:rsidRDefault="00085FE6" w:rsidP="00085FE6">
      <w:pPr>
        <w:pStyle w:val="BodyText"/>
        <w:rPr>
          <w:i/>
          <w:iCs/>
          <w:color w:val="404040" w:themeColor="text1" w:themeTint="BF"/>
        </w:rPr>
      </w:pPr>
      <w:r w:rsidRPr="001B4ED3">
        <w:rPr>
          <w:rStyle w:val="QuoteChar"/>
        </w:rPr>
        <w:t>“</w:t>
      </w:r>
      <w:r w:rsidRPr="00085FE6">
        <w:rPr>
          <w:rStyle w:val="QuoteChar"/>
        </w:rPr>
        <w:t>A built environment that can support access to and availability of healthy foods for all</w:t>
      </w:r>
      <w:r>
        <w:rPr>
          <w:rStyle w:val="QuoteChar"/>
        </w:rPr>
        <w:t xml:space="preserve">” </w:t>
      </w:r>
      <w:r w:rsidRPr="001B4ED3">
        <w:t xml:space="preserve">(PROVINCIAL HEALTH SERVICES AUTHORITY, 2014, </w:t>
      </w:r>
      <w:r>
        <w:t>p</w:t>
      </w:r>
      <w:r w:rsidRPr="001B4ED3">
        <w:t xml:space="preserve">. </w:t>
      </w:r>
      <w:r>
        <w:t>29</w:t>
      </w:r>
      <w:r w:rsidRPr="001B4ED3">
        <w:t>).</w:t>
      </w:r>
    </w:p>
    <w:p w14:paraId="1F86F0B2" w14:textId="77777777" w:rsidR="00085FE6" w:rsidRDefault="00085FE6" w:rsidP="000539B5">
      <w:pPr>
        <w:pStyle w:val="BodyText"/>
      </w:pPr>
    </w:p>
    <w:p w14:paraId="36FB0341" w14:textId="207BFF78" w:rsidR="00085FE6" w:rsidRDefault="00085FE6" w:rsidP="00085FE6">
      <w:pPr>
        <w:pStyle w:val="Caption"/>
        <w:keepNext/>
      </w:pPr>
      <w:bookmarkStart w:id="36" w:name="_Toc226306524"/>
      <w:r w:rsidRPr="00085FE6">
        <w:rPr>
          <w:b/>
          <w:bCs/>
          <w:color w:val="000000" w:themeColor="text1"/>
        </w:rPr>
        <w:t xml:space="preserve">Figure </w:t>
      </w:r>
      <w:r w:rsidRPr="00085FE6">
        <w:rPr>
          <w:b/>
          <w:bCs/>
          <w:color w:val="000000" w:themeColor="text1"/>
        </w:rPr>
        <w:fldChar w:fldCharType="begin"/>
      </w:r>
      <w:r w:rsidRPr="00085FE6">
        <w:rPr>
          <w:b/>
          <w:bCs/>
          <w:color w:val="000000" w:themeColor="text1"/>
        </w:rPr>
        <w:instrText xml:space="preserve"> SEQ Figure \* ARABIC </w:instrText>
      </w:r>
      <w:r w:rsidRPr="00085FE6">
        <w:rPr>
          <w:b/>
          <w:bCs/>
          <w:color w:val="000000" w:themeColor="text1"/>
        </w:rPr>
        <w:fldChar w:fldCharType="separate"/>
      </w:r>
      <w:r w:rsidR="00DF4233">
        <w:rPr>
          <w:b/>
          <w:bCs/>
          <w:noProof/>
          <w:color w:val="000000" w:themeColor="text1"/>
        </w:rPr>
        <w:t>7</w:t>
      </w:r>
      <w:r w:rsidRPr="00085FE6">
        <w:rPr>
          <w:b/>
          <w:bCs/>
          <w:color w:val="000000" w:themeColor="text1"/>
        </w:rPr>
        <w:fldChar w:fldCharType="end"/>
      </w:r>
      <w:r w:rsidRPr="00085FE6">
        <w:rPr>
          <w:b/>
          <w:bCs/>
          <w:color w:val="000000" w:themeColor="text1"/>
        </w:rPr>
        <w:t>:</w:t>
      </w:r>
      <w:r w:rsidRPr="00085FE6">
        <w:rPr>
          <w:color w:val="000000" w:themeColor="text1"/>
        </w:rPr>
        <w:t xml:space="preserve"> </w:t>
      </w:r>
      <w:r w:rsidRPr="00357413">
        <w:t>Healthy Food Systems</w:t>
      </w:r>
      <w:bookmarkEnd w:id="36"/>
    </w:p>
    <w:p w14:paraId="4DED578C" w14:textId="09245E4A" w:rsidR="00085FE6" w:rsidRDefault="00085FE6" w:rsidP="00085FE6">
      <w:pPr>
        <w:pStyle w:val="BodyText"/>
        <w:jc w:val="center"/>
      </w:pPr>
      <w:r w:rsidRPr="00085FE6">
        <w:rPr>
          <w:noProof/>
        </w:rPr>
        <w:drawing>
          <wp:inline distT="0" distB="0" distL="0" distR="0" wp14:anchorId="5341F142" wp14:editId="68AE0C93">
            <wp:extent cx="3873137" cy="715591"/>
            <wp:effectExtent l="0" t="0" r="635" b="0"/>
            <wp:docPr id="1718037653" name="Picture 1" descr="An orang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7653" name="Picture 1" descr="An orange rectangular sign with white text&#10;&#10;AI-generated content may be incorrect."/>
                    <pic:cNvPicPr/>
                  </pic:nvPicPr>
                  <pic:blipFill>
                    <a:blip r:embed="rId21"/>
                    <a:stretch>
                      <a:fillRect/>
                    </a:stretch>
                  </pic:blipFill>
                  <pic:spPr>
                    <a:xfrm>
                      <a:off x="0" y="0"/>
                      <a:ext cx="3921515" cy="724529"/>
                    </a:xfrm>
                    <a:prstGeom prst="rect">
                      <a:avLst/>
                    </a:prstGeom>
                  </pic:spPr>
                </pic:pic>
              </a:graphicData>
            </a:graphic>
          </wp:inline>
        </w:drawing>
      </w:r>
    </w:p>
    <w:p w14:paraId="2A13E760" w14:textId="77777777" w:rsidR="00085FE6" w:rsidRDefault="00085FE6" w:rsidP="00085FE6">
      <w:pPr>
        <w:pStyle w:val="Caption"/>
      </w:pPr>
      <w:r w:rsidRPr="001B4ED3">
        <w:rPr>
          <w:b/>
          <w:bCs/>
          <w:color w:val="000000" w:themeColor="text1"/>
        </w:rPr>
        <w:t>Source:</w:t>
      </w:r>
      <w:r>
        <w:t xml:space="preserve"> </w:t>
      </w:r>
      <w:r w:rsidRPr="001B4ED3">
        <w:t xml:space="preserve">(PROVINCIAL HEALTH SERVICES AUTHORITY, 2014, </w:t>
      </w:r>
      <w:r>
        <w:t>p</w:t>
      </w:r>
      <w:r w:rsidRPr="001B4ED3">
        <w:t>. 1</w:t>
      </w:r>
      <w:r>
        <w:t>6</w:t>
      </w:r>
      <w:r w:rsidRPr="001B4ED3">
        <w:t>).</w:t>
      </w:r>
    </w:p>
    <w:p w14:paraId="6FD20A95" w14:textId="77777777" w:rsidR="00935C27" w:rsidRDefault="00935C27" w:rsidP="0095491A">
      <w:pPr>
        <w:pStyle w:val="BodyText"/>
      </w:pPr>
    </w:p>
    <w:p w14:paraId="64719535" w14:textId="77777777" w:rsidR="002326A8" w:rsidRDefault="00543D1E" w:rsidP="0095491A">
      <w:pPr>
        <w:pStyle w:val="BodyText"/>
      </w:pPr>
      <w:r>
        <w:t xml:space="preserve">Food systems decide what food we can get and how we choose what to eat. The food we eat is </w:t>
      </w:r>
      <w:r w:rsidR="00C32A95">
        <w:t>essential</w:t>
      </w:r>
      <w:r>
        <w:t xml:space="preserve"> for our health. </w:t>
      </w:r>
      <w:r w:rsidR="00B15F48">
        <w:t xml:space="preserve">Land use affects food production, which affects </w:t>
      </w:r>
      <w:r w:rsidR="00B15F48" w:rsidRPr="002326A8">
        <w:rPr>
          <w:b/>
          <w:bCs/>
        </w:rPr>
        <w:t>food quality</w:t>
      </w:r>
      <w:r w:rsidR="00B15F48">
        <w:t xml:space="preserve">, </w:t>
      </w:r>
      <w:r w:rsidR="00B15F48" w:rsidRPr="002326A8">
        <w:rPr>
          <w:b/>
          <w:bCs/>
        </w:rPr>
        <w:t>availability</w:t>
      </w:r>
      <w:r w:rsidR="00B15F48">
        <w:t xml:space="preserve">, and </w:t>
      </w:r>
      <w:r w:rsidR="00B15F48" w:rsidRPr="002326A8">
        <w:rPr>
          <w:b/>
          <w:bCs/>
        </w:rPr>
        <w:t>variety</w:t>
      </w:r>
      <w:r w:rsidR="00B15F48">
        <w:t>.</w:t>
      </w:r>
      <w:r>
        <w:t xml:space="preserve"> Think about where our food comes from, how it is made, and the journey it takes to get to our communities</w:t>
      </w:r>
      <w:r w:rsidR="002326A8">
        <w:t>:</w:t>
      </w:r>
    </w:p>
    <w:p w14:paraId="4CE3BF9E" w14:textId="77777777" w:rsidR="002326A8" w:rsidRDefault="00543D1E" w:rsidP="002326A8">
      <w:pPr>
        <w:pStyle w:val="BodyText"/>
        <w:numPr>
          <w:ilvl w:val="0"/>
          <w:numId w:val="21"/>
        </w:numPr>
      </w:pPr>
      <w:r>
        <w:t xml:space="preserve">Is the food equally </w:t>
      </w:r>
      <w:r w:rsidR="00C32A95">
        <w:t>accessible</w:t>
      </w:r>
      <w:r>
        <w:t xml:space="preserve"> to everyone when it </w:t>
      </w:r>
      <w:r w:rsidR="00B15F48">
        <w:t>arrives</w:t>
      </w:r>
      <w:r>
        <w:t xml:space="preserve"> to our community?</w:t>
      </w:r>
    </w:p>
    <w:p w14:paraId="67139983" w14:textId="77777777" w:rsidR="002326A8" w:rsidRDefault="00543D1E" w:rsidP="002326A8">
      <w:pPr>
        <w:pStyle w:val="BodyText"/>
        <w:numPr>
          <w:ilvl w:val="0"/>
          <w:numId w:val="21"/>
        </w:numPr>
      </w:pPr>
      <w:r>
        <w:t xml:space="preserve">What kinds of cuisine can you find in different parts of town? </w:t>
      </w:r>
    </w:p>
    <w:p w14:paraId="12836BF3" w14:textId="77777777" w:rsidR="002326A8" w:rsidRDefault="002326A8" w:rsidP="002326A8">
      <w:pPr>
        <w:pStyle w:val="BodyText"/>
      </w:pPr>
    </w:p>
    <w:p w14:paraId="2DB0D65B" w14:textId="06B96C7B" w:rsidR="00AC6BB8" w:rsidRDefault="00543D1E" w:rsidP="002326A8">
      <w:pPr>
        <w:pStyle w:val="BodyText"/>
      </w:pPr>
      <w:r>
        <w:t xml:space="preserve">The first step to making our food systems healthier should be to make it easier for people to </w:t>
      </w:r>
      <w:r w:rsidR="00C32A95">
        <w:t>procure</w:t>
      </w:r>
      <w:r>
        <w:t xml:space="preserve"> and find nutritious food and to teach them about healthy food systems </w:t>
      </w:r>
      <w:r w:rsidRPr="001B4ED3">
        <w:t xml:space="preserve">(PROVINCIAL HEALTH SERVICES AUTHORITY, 2014, </w:t>
      </w:r>
      <w:r>
        <w:t>p</w:t>
      </w:r>
      <w:r w:rsidRPr="001B4ED3">
        <w:t xml:space="preserve">. </w:t>
      </w:r>
      <w:r>
        <w:t>29</w:t>
      </w:r>
      <w:r w:rsidRPr="001B4ED3">
        <w:t>).</w:t>
      </w:r>
    </w:p>
    <w:p w14:paraId="43D23C31" w14:textId="77777777" w:rsidR="00085FE6" w:rsidRPr="0095491A" w:rsidRDefault="00085FE6" w:rsidP="0095491A">
      <w:pPr>
        <w:pStyle w:val="BodyText"/>
      </w:pPr>
    </w:p>
    <w:p w14:paraId="121F1E17" w14:textId="4DB11C05" w:rsidR="00254296" w:rsidRDefault="00254296" w:rsidP="00254296">
      <w:pPr>
        <w:pStyle w:val="Heading2"/>
      </w:pPr>
      <w:bookmarkStart w:id="37" w:name="_Toc226308765"/>
      <w:r w:rsidRPr="002A6E88">
        <w:t>Proximity and the “15-Minute City” Concept</w:t>
      </w:r>
      <w:bookmarkEnd w:id="37"/>
    </w:p>
    <w:p w14:paraId="2DC39015" w14:textId="77777777" w:rsidR="002326A8" w:rsidRDefault="00F3683B" w:rsidP="00F3683B">
      <w:pPr>
        <w:pStyle w:val="BodyText"/>
      </w:pPr>
      <w:r>
        <w:t xml:space="preserve">The “15-Minute City” is an urban planning idea based on “chrono-urbanism,” which says that the quality of life in cities goes down as people have to spend more time getting around, especially in </w:t>
      </w:r>
      <w:r w:rsidR="00DA5685">
        <w:t>their</w:t>
      </w:r>
      <w:r>
        <w:t xml:space="preserve"> cars. </w:t>
      </w:r>
    </w:p>
    <w:p w14:paraId="0C62E5C6" w14:textId="77777777" w:rsidR="002326A8" w:rsidRDefault="002326A8" w:rsidP="00F3683B">
      <w:pPr>
        <w:pStyle w:val="BodyText"/>
      </w:pPr>
    </w:p>
    <w:p w14:paraId="5E19501E" w14:textId="427B39BD" w:rsidR="00F3683B" w:rsidRDefault="00F3683B" w:rsidP="00F3683B">
      <w:pPr>
        <w:pStyle w:val="BodyText"/>
      </w:pPr>
      <w:r>
        <w:t xml:space="preserve">Carlos Moreno first suggested this idea in 2016. It calls for a residential urban layout where everyone can </w:t>
      </w:r>
      <w:r w:rsidR="00DA5685">
        <w:t>access</w:t>
      </w:r>
      <w:r>
        <w:t xml:space="preserve"> their basic necessities within a 15-minute walk or bike ride </w:t>
      </w:r>
      <w:r w:rsidR="00EB3479">
        <w:t>of</w:t>
      </w:r>
      <w:r>
        <w:t xml:space="preserve"> their residences. The idea is to “fix” the broken cities and communities that modernist planning and car-dependent urban development have generated </w:t>
      </w:r>
      <w:r w:rsidR="004A1F8B" w:rsidRPr="004A1F8B">
        <w:t>(MORENO et al., 2021, p. 100</w:t>
      </w:r>
      <w:r w:rsidR="00DA5685">
        <w:t>).</w:t>
      </w:r>
    </w:p>
    <w:p w14:paraId="79759F24" w14:textId="77777777" w:rsidR="004A1F8B" w:rsidRDefault="004A1F8B" w:rsidP="00F3683B">
      <w:pPr>
        <w:pStyle w:val="BodyText"/>
      </w:pPr>
    </w:p>
    <w:p w14:paraId="13332A57" w14:textId="09D0E101" w:rsidR="00F3683B" w:rsidRDefault="004A1F8B" w:rsidP="004A1F8B">
      <w:pPr>
        <w:pStyle w:val="Heading3"/>
      </w:pPr>
      <w:bookmarkStart w:id="38" w:name="_Toc226308766"/>
      <w:r>
        <w:t xml:space="preserve">The Core Framework: Six Essential </w:t>
      </w:r>
      <w:r w:rsidR="00DA5685">
        <w:t>Functions</w:t>
      </w:r>
      <w:r>
        <w:t xml:space="preserve"> and Four Dimensions</w:t>
      </w:r>
      <w:bookmarkEnd w:id="38"/>
    </w:p>
    <w:p w14:paraId="58238D64" w14:textId="77777777" w:rsidR="002326A8" w:rsidRDefault="004A1F8B" w:rsidP="004A1F8B">
      <w:pPr>
        <w:pStyle w:val="BodyText"/>
      </w:pPr>
      <w:r>
        <w:t xml:space="preserve">The main purpose of the </w:t>
      </w:r>
      <w:r w:rsidR="00EC3B1C">
        <w:t>15-minute</w:t>
      </w:r>
      <w:r>
        <w:t xml:space="preserve"> city is to let people do six important social activities </w:t>
      </w:r>
      <w:r>
        <w:lastRenderedPageBreak/>
        <w:t>close to home:</w:t>
      </w:r>
    </w:p>
    <w:p w14:paraId="2CB82D22" w14:textId="3F5FD641" w:rsidR="002326A8" w:rsidRDefault="002326A8" w:rsidP="002326A8">
      <w:pPr>
        <w:pStyle w:val="BodyText"/>
        <w:numPr>
          <w:ilvl w:val="0"/>
          <w:numId w:val="19"/>
        </w:numPr>
      </w:pPr>
      <w:r>
        <w:t>L</w:t>
      </w:r>
      <w:r w:rsidR="004A1F8B">
        <w:t>ive</w:t>
      </w:r>
    </w:p>
    <w:p w14:paraId="480DF4C5" w14:textId="2E7A2C8D" w:rsidR="002326A8" w:rsidRDefault="002326A8" w:rsidP="002326A8">
      <w:pPr>
        <w:pStyle w:val="BodyText"/>
        <w:numPr>
          <w:ilvl w:val="0"/>
          <w:numId w:val="19"/>
        </w:numPr>
      </w:pPr>
      <w:r>
        <w:t>W</w:t>
      </w:r>
      <w:r w:rsidR="004A1F8B">
        <w:t>ork</w:t>
      </w:r>
    </w:p>
    <w:p w14:paraId="51ABBA2D" w14:textId="089E5CF7" w:rsidR="002326A8" w:rsidRDefault="002326A8" w:rsidP="002326A8">
      <w:pPr>
        <w:pStyle w:val="BodyText"/>
        <w:numPr>
          <w:ilvl w:val="0"/>
          <w:numId w:val="19"/>
        </w:numPr>
      </w:pPr>
      <w:r>
        <w:t>S</w:t>
      </w:r>
      <w:r w:rsidR="004A1F8B">
        <w:t>hop</w:t>
      </w:r>
    </w:p>
    <w:p w14:paraId="69A1BC7F" w14:textId="4F62858F" w:rsidR="002326A8" w:rsidRDefault="002326A8" w:rsidP="002326A8">
      <w:pPr>
        <w:pStyle w:val="BodyText"/>
        <w:numPr>
          <w:ilvl w:val="0"/>
          <w:numId w:val="19"/>
        </w:numPr>
      </w:pPr>
      <w:r>
        <w:t>O</w:t>
      </w:r>
      <w:r w:rsidR="00EB3479">
        <w:t>btain</w:t>
      </w:r>
      <w:r w:rsidR="004A1F8B">
        <w:t xml:space="preserve"> medical treatment</w:t>
      </w:r>
    </w:p>
    <w:p w14:paraId="1ADADDFC" w14:textId="77777777" w:rsidR="002326A8" w:rsidRDefault="002326A8" w:rsidP="002326A8">
      <w:pPr>
        <w:pStyle w:val="BodyText"/>
        <w:numPr>
          <w:ilvl w:val="0"/>
          <w:numId w:val="19"/>
        </w:numPr>
      </w:pPr>
      <w:r>
        <w:t>G</w:t>
      </w:r>
      <w:r w:rsidR="004A1F8B">
        <w:t>o to school, and</w:t>
      </w:r>
    </w:p>
    <w:p w14:paraId="03BE02C4" w14:textId="77777777" w:rsidR="002326A8" w:rsidRDefault="002326A8" w:rsidP="002326A8">
      <w:pPr>
        <w:pStyle w:val="BodyText"/>
        <w:numPr>
          <w:ilvl w:val="0"/>
          <w:numId w:val="19"/>
        </w:numPr>
      </w:pPr>
      <w:r>
        <w:t>H</w:t>
      </w:r>
      <w:r w:rsidR="004A1F8B">
        <w:t>ave fun</w:t>
      </w:r>
    </w:p>
    <w:p w14:paraId="711316D9" w14:textId="77777777" w:rsidR="002326A8" w:rsidRDefault="002326A8" w:rsidP="002326A8">
      <w:pPr>
        <w:pStyle w:val="BodyText"/>
        <w:ind w:left="360"/>
      </w:pPr>
    </w:p>
    <w:p w14:paraId="1DD67F8B" w14:textId="5967757D" w:rsidR="004A1F8B" w:rsidRDefault="00816902" w:rsidP="002326A8">
      <w:pPr>
        <w:pStyle w:val="BodyText"/>
        <w:ind w:left="360"/>
      </w:pPr>
      <w:r>
        <w:t>To achieve these goals, Moreno et al. (2021, p. 101) highlight four significant aspects that cities must integrate into their structure.</w:t>
      </w:r>
    </w:p>
    <w:p w14:paraId="6D8F4D5F" w14:textId="59EE3294" w:rsidR="004A1F8B" w:rsidRPr="004A1F8B" w:rsidRDefault="004A1F8B" w:rsidP="004A1F8B">
      <w:pPr>
        <w:pStyle w:val="BodyText"/>
        <w:numPr>
          <w:ilvl w:val="0"/>
          <w:numId w:val="19"/>
        </w:numPr>
        <w:rPr>
          <w:b/>
          <w:bCs/>
        </w:rPr>
      </w:pPr>
      <w:r>
        <w:rPr>
          <w:b/>
          <w:bCs/>
        </w:rPr>
        <w:t xml:space="preserve">Density: </w:t>
      </w:r>
      <w:r>
        <w:t>This is the best number of people per square kilometer that can help with local service and delivery and resource utilization</w:t>
      </w:r>
      <w:r w:rsidR="00DA5685">
        <w:t xml:space="preserve"> (MORENO et al., 2021, pp. 100-101).</w:t>
      </w:r>
    </w:p>
    <w:p w14:paraId="12F29E24" w14:textId="1579D59D" w:rsidR="004A1F8B" w:rsidRDefault="004A1F8B" w:rsidP="004A1F8B">
      <w:pPr>
        <w:pStyle w:val="BodyText"/>
        <w:numPr>
          <w:ilvl w:val="0"/>
          <w:numId w:val="19"/>
        </w:numPr>
        <w:rPr>
          <w:b/>
          <w:bCs/>
        </w:rPr>
      </w:pPr>
      <w:r>
        <w:rPr>
          <w:b/>
          <w:bCs/>
        </w:rPr>
        <w:t>Proximity:</w:t>
      </w:r>
      <w:r w:rsidR="00DA5685">
        <w:rPr>
          <w:b/>
          <w:bCs/>
        </w:rPr>
        <w:t xml:space="preserve"> </w:t>
      </w:r>
      <w:r w:rsidR="00DA5685" w:rsidRPr="00DA5685">
        <w:t>This dimension is both spatial and temporal, ensuring that services are easily accessible within a small radial distance, hence preventing time wastage and</w:t>
      </w:r>
      <w:r w:rsidR="00816902">
        <w:t xml:space="preserve"> </w:t>
      </w:r>
      <w:r w:rsidR="00DA5685" w:rsidRPr="00DA5685">
        <w:t>environmental impact (MORENO et al., 2021, pp. 100-101).</w:t>
      </w:r>
    </w:p>
    <w:p w14:paraId="0DD2E51E" w14:textId="49ADE4D9" w:rsidR="004A1F8B" w:rsidRDefault="00EC3B1C" w:rsidP="004A1F8B">
      <w:pPr>
        <w:pStyle w:val="BodyText"/>
        <w:numPr>
          <w:ilvl w:val="0"/>
          <w:numId w:val="19"/>
        </w:numPr>
        <w:rPr>
          <w:b/>
          <w:bCs/>
        </w:rPr>
      </w:pPr>
      <w:r>
        <w:rPr>
          <w:b/>
          <w:bCs/>
        </w:rPr>
        <w:t>Diversity:</w:t>
      </w:r>
      <w:r w:rsidR="00DA5685">
        <w:rPr>
          <w:b/>
          <w:bCs/>
        </w:rPr>
        <w:t xml:space="preserve"> </w:t>
      </w:r>
      <w:r w:rsidR="00DA5685">
        <w:t>Involves establishing mixed</w:t>
      </w:r>
      <w:r>
        <w:t>-use</w:t>
      </w:r>
      <w:r w:rsidR="00DA5685">
        <w:t xml:space="preserve"> zones that offer a wide range of services and encourage individuals from different backgrounds to interact with each other (MORENO et al., 2021, pp. </w:t>
      </w:r>
      <w:r>
        <w:t>100-101).</w:t>
      </w:r>
    </w:p>
    <w:p w14:paraId="7B7F6CC0" w14:textId="083F34F8" w:rsidR="004A1F8B" w:rsidRPr="0095491A" w:rsidRDefault="004A1F8B" w:rsidP="004A1F8B">
      <w:pPr>
        <w:pStyle w:val="BodyText"/>
        <w:numPr>
          <w:ilvl w:val="0"/>
          <w:numId w:val="19"/>
        </w:numPr>
        <w:rPr>
          <w:b/>
          <w:bCs/>
        </w:rPr>
      </w:pPr>
      <w:r>
        <w:rPr>
          <w:b/>
          <w:bCs/>
        </w:rPr>
        <w:t>Digitalization</w:t>
      </w:r>
      <w:r w:rsidR="00DA5685">
        <w:rPr>
          <w:b/>
          <w:bCs/>
        </w:rPr>
        <w:t xml:space="preserve">: </w:t>
      </w:r>
      <w:r w:rsidR="00DA5685" w:rsidRPr="00DA5685">
        <w:t xml:space="preserve">Smart </w:t>
      </w:r>
      <w:r w:rsidR="00C35910">
        <w:t>city</w:t>
      </w:r>
      <w:r w:rsidR="00DA5685" w:rsidRPr="00DA5685">
        <w:t xml:space="preserve"> technologies like the Internet of Things (IoT), artificial intelligence (AI), and big data might be utilized to improve service delivery and encourage new ideas like bike-sharing and virtual communications (MORENO et al., 2021, p. 101)</w:t>
      </w:r>
      <w:r w:rsidR="00DA5685">
        <w:t>.</w:t>
      </w:r>
    </w:p>
    <w:p w14:paraId="207770DA" w14:textId="77777777" w:rsidR="0095491A" w:rsidRPr="00C35910" w:rsidRDefault="0095491A" w:rsidP="0095491A">
      <w:pPr>
        <w:pStyle w:val="BodyText"/>
        <w:rPr>
          <w:b/>
          <w:bCs/>
        </w:rPr>
      </w:pPr>
    </w:p>
    <w:p w14:paraId="61FE2A60" w14:textId="2A721F7B" w:rsidR="00C35910" w:rsidRPr="004A1F8B" w:rsidRDefault="00C35910" w:rsidP="00C35910">
      <w:pPr>
        <w:pStyle w:val="Heading3"/>
      </w:pPr>
      <w:bookmarkStart w:id="39" w:name="_Toc226308767"/>
      <w:r>
        <w:t>Sustainability, Resilience, and Place Identity</w:t>
      </w:r>
      <w:bookmarkEnd w:id="39"/>
    </w:p>
    <w:p w14:paraId="01319441" w14:textId="77777777" w:rsidR="002326A8" w:rsidRDefault="00EC3B1C" w:rsidP="00C35910">
      <w:pPr>
        <w:pStyle w:val="BodyText"/>
      </w:pPr>
      <w:r>
        <w:t xml:space="preserve">The COVID-19 pandemic greatly sped up the adoption of the 15-minute city model. Global lockdowns showed how weak car-dependent, scattered urban areas are (MORENO et al., 2021, pp. 94, 101). </w:t>
      </w:r>
    </w:p>
    <w:p w14:paraId="3BE3F3E7" w14:textId="77777777" w:rsidR="002326A8" w:rsidRDefault="002326A8" w:rsidP="00C35910">
      <w:pPr>
        <w:pStyle w:val="BodyText"/>
      </w:pPr>
    </w:p>
    <w:p w14:paraId="24F17150" w14:textId="77777777" w:rsidR="002326A8" w:rsidRDefault="00EC3B1C" w:rsidP="00C35910">
      <w:pPr>
        <w:pStyle w:val="BodyText"/>
      </w:pPr>
      <w:r>
        <w:t xml:space="preserve">Cities can make themselves more resilient by putting a high value on proximity. This way, even during large disruptions, citizens will still be able to </w:t>
      </w:r>
      <w:r w:rsidR="00085F6D">
        <w:t>acquire</w:t>
      </w:r>
      <w:r>
        <w:t xml:space="preserve"> the fundamental goods and services they need and stay connected to their communities (MORENO et al., 2021, </w:t>
      </w:r>
      <w:r w:rsidR="00EB3479">
        <w:t>pp.</w:t>
      </w:r>
      <w:r>
        <w:t xml:space="preserve"> 94, 101).</w:t>
      </w:r>
    </w:p>
    <w:p w14:paraId="33654D30" w14:textId="77777777" w:rsidR="002326A8" w:rsidRDefault="002326A8" w:rsidP="00C35910">
      <w:pPr>
        <w:pStyle w:val="BodyText"/>
      </w:pPr>
    </w:p>
    <w:p w14:paraId="3A3368DE" w14:textId="5D94E014" w:rsidR="004A1F8B" w:rsidRDefault="00EC3B1C" w:rsidP="00C35910">
      <w:pPr>
        <w:pStyle w:val="BodyText"/>
      </w:pPr>
      <w:r>
        <w:t xml:space="preserve">The model promotes “soft mobility” (walking and cycling) and cuts down on the time lost in </w:t>
      </w:r>
      <w:r>
        <w:lastRenderedPageBreak/>
        <w:t xml:space="preserve">traffic, which is </w:t>
      </w:r>
      <w:r w:rsidR="00EB3479">
        <w:t>positive</w:t>
      </w:r>
      <w:r>
        <w:t xml:space="preserve"> for the environment because it lowers </w:t>
      </w:r>
      <w:r w:rsidR="00085F6D">
        <w:t>CO₂</w:t>
      </w:r>
      <w:r>
        <w:t xml:space="preserve"> emissions (MORENO et al., 2021, </w:t>
      </w:r>
      <w:r w:rsidR="00085F6D">
        <w:t>pp.</w:t>
      </w:r>
      <w:r>
        <w:t xml:space="preserve"> 96, 101). The idea helps “place identity” by getting cities to use their distinctive cultural and community heritage to their advantage (MORENO et al., 2021, p. 99). This helps cities stay competitive while also building trust and close ties between residents (MORENO et al., 2021, </w:t>
      </w:r>
      <w:r w:rsidR="00085F6D">
        <w:t>pp.</w:t>
      </w:r>
      <w:r>
        <w:t xml:space="preserve"> 99, </w:t>
      </w:r>
      <w:r w:rsidR="00085F6D">
        <w:t>100).</w:t>
      </w:r>
    </w:p>
    <w:p w14:paraId="33A03CFC" w14:textId="77777777" w:rsidR="00EC3B1C" w:rsidRDefault="00EC3B1C" w:rsidP="00C35910">
      <w:pPr>
        <w:pStyle w:val="BodyText"/>
      </w:pPr>
    </w:p>
    <w:p w14:paraId="1304934A" w14:textId="7C1BDE81" w:rsidR="00EC3B1C" w:rsidRDefault="00EC3B1C" w:rsidP="00EC3B1C">
      <w:pPr>
        <w:pStyle w:val="Heading3"/>
      </w:pPr>
      <w:bookmarkStart w:id="40" w:name="_Toc226308768"/>
      <w:r>
        <w:t>Global Implementation and Variations</w:t>
      </w:r>
      <w:bookmarkEnd w:id="40"/>
    </w:p>
    <w:p w14:paraId="4525858F" w14:textId="77777777" w:rsidR="002326A8" w:rsidRDefault="00085F6D" w:rsidP="00EC3B1C">
      <w:pPr>
        <w:pStyle w:val="BodyText"/>
      </w:pPr>
      <w:r>
        <w:t>The “Paris en Commun” program, which is led by Mayor Anne Hidalgo and intends to make Paris a “city of proximity,” is the most well-known example of this approach (MORENO et al., 2021, p. 100)</w:t>
      </w:r>
      <w:r w:rsidR="002326A8">
        <w:t>:</w:t>
      </w:r>
    </w:p>
    <w:p w14:paraId="72D180D6" w14:textId="77777777" w:rsidR="002326A8" w:rsidRDefault="00085F6D" w:rsidP="002326A8">
      <w:pPr>
        <w:pStyle w:val="BodyText"/>
        <w:numPr>
          <w:ilvl w:val="0"/>
          <w:numId w:val="19"/>
        </w:numPr>
      </w:pPr>
      <w:r w:rsidRPr="002326A8">
        <w:rPr>
          <w:b/>
          <w:bCs/>
        </w:rPr>
        <w:t>China</w:t>
      </w:r>
      <w:r w:rsidR="002326A8">
        <w:t>:</w:t>
      </w:r>
      <w:r>
        <w:t xml:space="preserve"> there are “15-minute walkable neighborhoods” that promote healthy lifestyles and the prevention of chronic diseases (MORENO et al., 2021, p. 97).</w:t>
      </w:r>
    </w:p>
    <w:p w14:paraId="231EF10B" w14:textId="77777777" w:rsidR="002326A8" w:rsidRDefault="00085F6D" w:rsidP="002326A8">
      <w:pPr>
        <w:pStyle w:val="BodyText"/>
        <w:numPr>
          <w:ilvl w:val="0"/>
          <w:numId w:val="19"/>
        </w:numPr>
      </w:pPr>
      <w:r w:rsidRPr="002326A8">
        <w:rPr>
          <w:b/>
          <w:bCs/>
        </w:rPr>
        <w:t>Australia</w:t>
      </w:r>
      <w:r>
        <w:t xml:space="preserve"> and the </w:t>
      </w:r>
      <w:r w:rsidRPr="002326A8">
        <w:rPr>
          <w:b/>
          <w:bCs/>
        </w:rPr>
        <w:t>United States</w:t>
      </w:r>
      <w:r w:rsidR="002326A8">
        <w:t xml:space="preserve">: </w:t>
      </w:r>
      <w:r>
        <w:t xml:space="preserve">there is the “20-minute city” model that focuses on making it easy to </w:t>
      </w:r>
      <w:r w:rsidR="00EB3479">
        <w:t>locate</w:t>
      </w:r>
      <w:r>
        <w:t xml:space="preserve"> work (MORENO et al., 2021, pp. 97, 98). </w:t>
      </w:r>
    </w:p>
    <w:p w14:paraId="1674037B" w14:textId="77777777" w:rsidR="002326A8" w:rsidRDefault="002326A8" w:rsidP="002326A8">
      <w:pPr>
        <w:pStyle w:val="BodyText"/>
        <w:rPr>
          <w:b/>
          <w:bCs/>
        </w:rPr>
      </w:pPr>
    </w:p>
    <w:p w14:paraId="6F514C42" w14:textId="39D75F69" w:rsidR="00EC3B1C" w:rsidRPr="00C35910" w:rsidRDefault="00085F6D" w:rsidP="002326A8">
      <w:pPr>
        <w:pStyle w:val="BodyText"/>
      </w:pPr>
      <w:r>
        <w:t xml:space="preserve">These variations have different time indications or focal points, but they all have the same main goal: to make cities more livable and less dependent on cars (MORENO et al., 2021, p. </w:t>
      </w:r>
      <w:r w:rsidR="00EB3479">
        <w:t>98).</w:t>
      </w:r>
      <w:r>
        <w:t xml:space="preserve"> </w:t>
      </w:r>
    </w:p>
    <w:p w14:paraId="0E773EC2" w14:textId="77777777" w:rsidR="004A1F8B" w:rsidRPr="00F3683B" w:rsidRDefault="004A1F8B" w:rsidP="00F3683B">
      <w:pPr>
        <w:pStyle w:val="BodyText"/>
      </w:pPr>
    </w:p>
    <w:p w14:paraId="14B084E5" w14:textId="609A64FF" w:rsidR="00254296" w:rsidRPr="002A6E88" w:rsidRDefault="00254296" w:rsidP="00254296">
      <w:pPr>
        <w:pStyle w:val="Heading2"/>
      </w:pPr>
      <w:bookmarkStart w:id="41" w:name="_Toc226308769"/>
      <w:r w:rsidRPr="002A6E88">
        <w:t>The Smart City Paradigm and Data-Driven Governance</w:t>
      </w:r>
      <w:bookmarkEnd w:id="41"/>
    </w:p>
    <w:p w14:paraId="0E4E1781" w14:textId="77777777" w:rsidR="00557BDE" w:rsidRDefault="00990996" w:rsidP="00990996">
      <w:pPr>
        <w:pStyle w:val="BodyText"/>
      </w:pPr>
      <w:r w:rsidRPr="00990996">
        <w:t xml:space="preserve">The idea of a "smart city" has changed from a focus on basic computerization to a complex integration of systems that connect the </w:t>
      </w:r>
      <w:r w:rsidRPr="00557BDE">
        <w:rPr>
          <w:b/>
          <w:bCs/>
        </w:rPr>
        <w:t>physical</w:t>
      </w:r>
      <w:r w:rsidRPr="00990996">
        <w:t xml:space="preserve">, </w:t>
      </w:r>
      <w:r w:rsidRPr="00557BDE">
        <w:rPr>
          <w:b/>
          <w:bCs/>
        </w:rPr>
        <w:t>digital</w:t>
      </w:r>
      <w:r w:rsidRPr="00990996">
        <w:t xml:space="preserve">, and </w:t>
      </w:r>
      <w:r w:rsidRPr="00557BDE">
        <w:rPr>
          <w:b/>
          <w:bCs/>
        </w:rPr>
        <w:t>social parts</w:t>
      </w:r>
      <w:r w:rsidRPr="00990996">
        <w:t xml:space="preserve"> of city life.</w:t>
      </w:r>
    </w:p>
    <w:p w14:paraId="42D8CB09" w14:textId="77777777" w:rsidR="00557BDE" w:rsidRDefault="00557BDE" w:rsidP="00990996">
      <w:pPr>
        <w:pStyle w:val="BodyText"/>
      </w:pPr>
    </w:p>
    <w:p w14:paraId="2BEC4737" w14:textId="64E86788" w:rsidR="00D4277D" w:rsidRPr="002A6E88" w:rsidRDefault="00990996" w:rsidP="00990996">
      <w:pPr>
        <w:pStyle w:val="BodyText"/>
      </w:pPr>
      <w:r w:rsidRPr="00990996">
        <w:t>Batty et al. (2012, p. 481) say that a smart city is one where information and communication technologies (ICT) are used with traditional infrastructure and coordinated and integrated with new digital technologies. This integration is not just an addition</w:t>
      </w:r>
      <w:r w:rsidR="008223E9">
        <w:t>. I</w:t>
      </w:r>
      <w:r w:rsidRPr="00990996">
        <w:t>t changes the city into a "sentient" being that can monitor itself in real time and respond on its own through a "constellation of instruments" at different scales (Batty et al., 2012, p. 482).</w:t>
      </w:r>
    </w:p>
    <w:p w14:paraId="6D68F535" w14:textId="77777777" w:rsidR="00990996" w:rsidRDefault="00990996" w:rsidP="00D4277D"/>
    <w:p w14:paraId="64C29579" w14:textId="119777F4" w:rsidR="008223E9" w:rsidRDefault="00990996" w:rsidP="00990996">
      <w:pPr>
        <w:pStyle w:val="BodyText"/>
      </w:pPr>
      <w:r w:rsidRPr="00990996">
        <w:t>The transition from a 20th-century emphasis on energy and materials to a 21st-century emphasis on information is central to this definition (</w:t>
      </w:r>
      <w:r>
        <w:t>BATTY</w:t>
      </w:r>
      <w:r w:rsidRPr="00990996">
        <w:t xml:space="preserve"> et al., 2012, p. 482). A city is considered "smart" when it has intelligence functions that combine large amounts of data to make the city more </w:t>
      </w:r>
      <w:r w:rsidRPr="00557BDE">
        <w:rPr>
          <w:b/>
          <w:bCs/>
        </w:rPr>
        <w:t>sustainable</w:t>
      </w:r>
      <w:r w:rsidRPr="00990996">
        <w:t xml:space="preserve">, </w:t>
      </w:r>
      <w:r w:rsidRPr="00557BDE">
        <w:rPr>
          <w:b/>
          <w:bCs/>
        </w:rPr>
        <w:t>competitive</w:t>
      </w:r>
      <w:r w:rsidRPr="00990996">
        <w:t xml:space="preserve">, and </w:t>
      </w:r>
      <w:r w:rsidRPr="00557BDE">
        <w:rPr>
          <w:b/>
          <w:bCs/>
        </w:rPr>
        <w:t>better for its residents</w:t>
      </w:r>
      <w:r w:rsidRPr="00990996">
        <w:t xml:space="preserve"> (</w:t>
      </w:r>
      <w:r>
        <w:t>BATTY</w:t>
      </w:r>
      <w:r w:rsidRPr="00990996">
        <w:t xml:space="preserve"> et al., 2012, p. 482). This necessitates the city </w:t>
      </w:r>
      <w:r w:rsidR="001327EE">
        <w:t>operating</w:t>
      </w:r>
      <w:r w:rsidRPr="00990996">
        <w:t xml:space="preserve"> as a "laboratory for innovation," wherein digital tools not only observe human behavior but also actively influence novel forms of </w:t>
      </w:r>
      <w:r w:rsidRPr="00990996">
        <w:lastRenderedPageBreak/>
        <w:t>social organization and democratic engagement (</w:t>
      </w:r>
      <w:r>
        <w:t>BATTY</w:t>
      </w:r>
      <w:r w:rsidRPr="00990996">
        <w:t xml:space="preserve"> et al., 2012, p</w:t>
      </w:r>
      <w:r w:rsidR="0082573B">
        <w:t>p</w:t>
      </w:r>
      <w:r w:rsidRPr="00990996">
        <w:t>. 482, 485).</w:t>
      </w:r>
    </w:p>
    <w:p w14:paraId="7A8284C3" w14:textId="77777777" w:rsidR="008223E9" w:rsidRDefault="008223E9" w:rsidP="00990996">
      <w:pPr>
        <w:pStyle w:val="BodyText"/>
      </w:pPr>
    </w:p>
    <w:p w14:paraId="33948664" w14:textId="77777777" w:rsidR="00557BDE" w:rsidRDefault="00C32A95" w:rsidP="00990996">
      <w:pPr>
        <w:pStyle w:val="BodyText"/>
      </w:pPr>
      <w:r w:rsidRPr="00C32A95">
        <w:t>The model also suggests that data-driven governance needs to find a balance between being technically efficient and fair to everyone</w:t>
      </w:r>
      <w:r w:rsidR="008223E9" w:rsidRPr="008223E9">
        <w:t>. A smart city must address the digital divide and ensure that the system's "intelligence" is utilized to foster broad participation and transparent governance (</w:t>
      </w:r>
      <w:r w:rsidR="008223E9">
        <w:t>BATTY</w:t>
      </w:r>
      <w:r w:rsidR="008223E9" w:rsidRPr="00990996">
        <w:t xml:space="preserve"> </w:t>
      </w:r>
      <w:r w:rsidR="008223E9" w:rsidRPr="008223E9">
        <w:t>et al., 2012, p. 485).</w:t>
      </w:r>
    </w:p>
    <w:p w14:paraId="33F87464" w14:textId="77777777" w:rsidR="00557BDE" w:rsidRDefault="00557BDE" w:rsidP="00990996">
      <w:pPr>
        <w:pStyle w:val="BodyText"/>
      </w:pPr>
    </w:p>
    <w:p w14:paraId="708B473B" w14:textId="63F4734E" w:rsidR="008223E9" w:rsidRDefault="00C936A1" w:rsidP="00990996">
      <w:pPr>
        <w:pStyle w:val="BodyText"/>
      </w:pPr>
      <w:r>
        <w:t>According to Batty et al. (2012, p. 483), the main goal of the smart city framework is to shift away from offering services in isolated silos.</w:t>
      </w:r>
      <w:r w:rsidR="00C32A95" w:rsidRPr="00C32A95">
        <w:t xml:space="preserve"> Instead, the aim is to create a comprehensive urban ecosystem. This ecosystem would leverage real-time data to inform long-term strategic planning</w:t>
      </w:r>
      <w:r w:rsidR="008223E9" w:rsidRPr="008223E9">
        <w:t xml:space="preserve">. </w:t>
      </w:r>
      <w:r>
        <w:t>This approach effectively addresses the complex issues associated with contemporary urbanization.</w:t>
      </w:r>
    </w:p>
    <w:p w14:paraId="55744A9F" w14:textId="77777777" w:rsidR="002D5F05" w:rsidRDefault="002D5F05" w:rsidP="00990996">
      <w:pPr>
        <w:pStyle w:val="BodyText"/>
      </w:pPr>
    </w:p>
    <w:p w14:paraId="147EDCD1" w14:textId="71C75981" w:rsidR="002D5F05" w:rsidRDefault="002D5F05" w:rsidP="002D5F05">
      <w:pPr>
        <w:pStyle w:val="Heading2"/>
      </w:pPr>
      <w:bookmarkStart w:id="42" w:name="_Toc226308770"/>
      <w:r>
        <w:t>Chapter Summary – Quality of Life in Urban Context</w:t>
      </w:r>
      <w:bookmarkEnd w:id="42"/>
    </w:p>
    <w:p w14:paraId="088412AC" w14:textId="0755FDE7" w:rsidR="002D5F05" w:rsidRDefault="002D5F05" w:rsidP="002D5F05">
      <w:r w:rsidRPr="00F00E36">
        <w:rPr>
          <w:sz w:val="24"/>
          <w:szCs w:val="24"/>
        </w:rPr>
        <w:t>This chapter looked at how urban environments and planning frameworks affect Quality of Life.</w:t>
      </w:r>
      <w:r w:rsidRPr="00F00E36">
        <w:rPr>
          <w:sz w:val="24"/>
          <w:szCs w:val="24"/>
        </w:rPr>
        <w:t xml:space="preserve"> The main conclusions are</w:t>
      </w:r>
      <w:r>
        <w:t>:</w:t>
      </w:r>
    </w:p>
    <w:p w14:paraId="034B7E9C" w14:textId="77777777" w:rsidR="002D5F05" w:rsidRDefault="002D5F05" w:rsidP="002D5F05"/>
    <w:p w14:paraId="105FAAE7" w14:textId="3AC498ED" w:rsidR="002D5F05" w:rsidRDefault="002D5F05" w:rsidP="002D5F05">
      <w:pPr>
        <w:pStyle w:val="BodyText"/>
        <w:numPr>
          <w:ilvl w:val="0"/>
          <w:numId w:val="19"/>
        </w:numPr>
      </w:pPr>
      <w:r>
        <w:t>Urban</w:t>
      </w:r>
      <w:r w:rsidRPr="002D5F05">
        <w:t xml:space="preserve"> quality of life depends on how well physical infrastructure and human experience work together.</w:t>
      </w:r>
    </w:p>
    <w:p w14:paraId="32E1A99B" w14:textId="5A7FE5B8" w:rsidR="002D5F05" w:rsidRDefault="002D5F05" w:rsidP="002D5F05">
      <w:pPr>
        <w:pStyle w:val="BodyText"/>
        <w:numPr>
          <w:ilvl w:val="0"/>
          <w:numId w:val="19"/>
        </w:numPr>
      </w:pPr>
      <w:r w:rsidRPr="002D5F05">
        <w:t>The built environment, encompassing housing, transportation, and green spaces, directly impacts health and well-being</w:t>
      </w:r>
      <w:r>
        <w:t>.</w:t>
      </w:r>
    </w:p>
    <w:p w14:paraId="54BA6133" w14:textId="77777777" w:rsidR="002D5F05" w:rsidRDefault="002D5F05" w:rsidP="002D5F05">
      <w:pPr>
        <w:pStyle w:val="BodyText"/>
        <w:numPr>
          <w:ilvl w:val="0"/>
          <w:numId w:val="19"/>
        </w:numPr>
      </w:pPr>
      <w:r w:rsidRPr="002D5F05">
        <w:t>The idea of a 15-minute city is based on three main ideas</w:t>
      </w:r>
    </w:p>
    <w:p w14:paraId="296AB2E9" w14:textId="77777777" w:rsidR="002D5F05" w:rsidRDefault="002D5F05" w:rsidP="002D5F05">
      <w:pPr>
        <w:pStyle w:val="BodyText"/>
        <w:numPr>
          <w:ilvl w:val="1"/>
          <w:numId w:val="19"/>
        </w:numPr>
      </w:pPr>
      <w:r w:rsidRPr="002D5F05">
        <w:t>being close to things</w:t>
      </w:r>
    </w:p>
    <w:p w14:paraId="65C15406" w14:textId="77777777" w:rsidR="002D5F05" w:rsidRDefault="002D5F05" w:rsidP="002D5F05">
      <w:pPr>
        <w:pStyle w:val="BodyText"/>
        <w:numPr>
          <w:ilvl w:val="1"/>
          <w:numId w:val="19"/>
        </w:numPr>
      </w:pPr>
      <w:r w:rsidRPr="002D5F05">
        <w:t>being easy to get to</w:t>
      </w:r>
    </w:p>
    <w:p w14:paraId="457147A8" w14:textId="44C1643D" w:rsidR="002D5F05" w:rsidRDefault="002D5F05" w:rsidP="002D5F05">
      <w:pPr>
        <w:pStyle w:val="BodyText"/>
        <w:numPr>
          <w:ilvl w:val="1"/>
          <w:numId w:val="19"/>
        </w:numPr>
      </w:pPr>
      <w:r w:rsidRPr="002D5F05">
        <w:t>lasting a long time</w:t>
      </w:r>
    </w:p>
    <w:p w14:paraId="4785C730" w14:textId="796A8AA6" w:rsidR="002D5F05" w:rsidRDefault="002D5F05" w:rsidP="002D5F05">
      <w:pPr>
        <w:pStyle w:val="BodyText"/>
        <w:numPr>
          <w:ilvl w:val="0"/>
          <w:numId w:val="19"/>
        </w:numPr>
      </w:pPr>
      <w:r w:rsidRPr="002D5F05">
        <w:t xml:space="preserve">The smart city model brings in government that makes decisions based on data and city management that happens in real </w:t>
      </w:r>
      <w:r>
        <w:t>time.</w:t>
      </w:r>
    </w:p>
    <w:p w14:paraId="23D113BE" w14:textId="77777777" w:rsidR="002D5F05" w:rsidRDefault="002D5F05" w:rsidP="002D5F05">
      <w:pPr>
        <w:pStyle w:val="BodyText"/>
      </w:pPr>
    </w:p>
    <w:p w14:paraId="05F2D25B" w14:textId="0244C89E" w:rsidR="002D5F05" w:rsidRDefault="002D5F05" w:rsidP="002D5F05">
      <w:pPr>
        <w:pStyle w:val="BodyText"/>
      </w:pPr>
      <w:r w:rsidRPr="002D5F05">
        <w:t>In short, the quality of life in cities isn't just about the roads and buildings; it's also about how well cities combine accessibility, sustainability, and design that puts people first.</w:t>
      </w:r>
    </w:p>
    <w:p w14:paraId="7A3780DC" w14:textId="31EDE45E" w:rsidR="00F00E36" w:rsidRDefault="00F00E36" w:rsidP="00F00E36">
      <w:pPr>
        <w:pStyle w:val="Caption"/>
        <w:keepNext/>
      </w:pPr>
      <w:bookmarkStart w:id="43" w:name="_Toc226306525"/>
      <w:r w:rsidRPr="00F00E36">
        <w:rPr>
          <w:b/>
          <w:bCs/>
          <w:color w:val="000000" w:themeColor="text1"/>
        </w:rPr>
        <w:lastRenderedPageBreak/>
        <w:t xml:space="preserve">Figure </w:t>
      </w:r>
      <w:r w:rsidRPr="00F00E36">
        <w:rPr>
          <w:b/>
          <w:bCs/>
          <w:color w:val="000000" w:themeColor="text1"/>
        </w:rPr>
        <w:fldChar w:fldCharType="begin"/>
      </w:r>
      <w:r w:rsidRPr="00F00E36">
        <w:rPr>
          <w:b/>
          <w:bCs/>
          <w:color w:val="000000" w:themeColor="text1"/>
        </w:rPr>
        <w:instrText xml:space="preserve"> SEQ Figure \* ARABIC </w:instrText>
      </w:r>
      <w:r w:rsidRPr="00F00E36">
        <w:rPr>
          <w:b/>
          <w:bCs/>
          <w:color w:val="000000" w:themeColor="text1"/>
        </w:rPr>
        <w:fldChar w:fldCharType="separate"/>
      </w:r>
      <w:r w:rsidR="00DF4233">
        <w:rPr>
          <w:b/>
          <w:bCs/>
          <w:noProof/>
          <w:color w:val="000000" w:themeColor="text1"/>
        </w:rPr>
        <w:t>8</w:t>
      </w:r>
      <w:r w:rsidRPr="00F00E36">
        <w:rPr>
          <w:b/>
          <w:bCs/>
          <w:color w:val="000000" w:themeColor="text1"/>
        </w:rPr>
        <w:fldChar w:fldCharType="end"/>
      </w:r>
      <w:r w:rsidRPr="00F00E36">
        <w:rPr>
          <w:b/>
          <w:bCs/>
          <w:color w:val="000000" w:themeColor="text1"/>
        </w:rPr>
        <w:t>:</w:t>
      </w:r>
      <w:r w:rsidRPr="00F00E36">
        <w:rPr>
          <w:color w:val="000000" w:themeColor="text1"/>
        </w:rPr>
        <w:t xml:space="preserve"> </w:t>
      </w:r>
      <w:r w:rsidRPr="006A34F1">
        <w:t>Chapter Summary – Quality of Life in Urban Context</w:t>
      </w:r>
      <w:bookmarkEnd w:id="43"/>
    </w:p>
    <w:p w14:paraId="5EC14BD2" w14:textId="0EA29011" w:rsidR="00F00E36" w:rsidRDefault="00F00E36" w:rsidP="00F00E36">
      <w:pPr>
        <w:pStyle w:val="BodyText"/>
        <w:jc w:val="center"/>
      </w:pPr>
      <w:r w:rsidRPr="00F00E36">
        <w:drawing>
          <wp:inline distT="0" distB="0" distL="0" distR="0" wp14:anchorId="0D7D95E0" wp14:editId="317A2866">
            <wp:extent cx="5305957" cy="2950112"/>
            <wp:effectExtent l="0" t="0" r="3175" b="0"/>
            <wp:docPr id="1963243289" name="Picture 2" descr="A diagram of a smart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43289" name="Picture 2" descr="A diagram of a smart cit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23539" cy="2959888"/>
                    </a:xfrm>
                    <a:prstGeom prst="rect">
                      <a:avLst/>
                    </a:prstGeom>
                  </pic:spPr>
                </pic:pic>
              </a:graphicData>
            </a:graphic>
          </wp:inline>
        </w:drawing>
      </w:r>
    </w:p>
    <w:p w14:paraId="021C2A37" w14:textId="77777777" w:rsidR="00F00E36" w:rsidRDefault="00F00E36" w:rsidP="00F00E36">
      <w:pPr>
        <w:pStyle w:val="Caption"/>
      </w:pPr>
      <w:r w:rsidRPr="00F00E36">
        <w:rPr>
          <w:b/>
          <w:bCs/>
          <w:color w:val="000000" w:themeColor="text1"/>
        </w:rPr>
        <w:t>Source:</w:t>
      </w:r>
      <w:r w:rsidRPr="00F00E36">
        <w:rPr>
          <w:color w:val="000000" w:themeColor="text1"/>
        </w:rPr>
        <w:t xml:space="preserve"> </w:t>
      </w:r>
      <w:r w:rsidRPr="00F00E36">
        <w:t>author’s own work</w:t>
      </w:r>
    </w:p>
    <w:p w14:paraId="0B95CA82" w14:textId="77777777" w:rsidR="00F00E36" w:rsidRDefault="00F00E36" w:rsidP="00F00E36">
      <w:pPr>
        <w:pStyle w:val="BodyText"/>
      </w:pPr>
    </w:p>
    <w:p w14:paraId="205BE739" w14:textId="77777777" w:rsidR="00F00E36" w:rsidRDefault="00F00E36" w:rsidP="00F00E36">
      <w:pPr>
        <w:pStyle w:val="BodyText"/>
        <w:jc w:val="center"/>
      </w:pPr>
    </w:p>
    <w:p w14:paraId="0C12C316" w14:textId="77777777" w:rsidR="002D5F05" w:rsidRDefault="002D5F05" w:rsidP="00990996">
      <w:pPr>
        <w:pStyle w:val="BodyText"/>
      </w:pPr>
    </w:p>
    <w:p w14:paraId="1BD91945" w14:textId="1C59533E" w:rsidR="002D5F05" w:rsidRPr="002A6E88" w:rsidRDefault="002D5F05" w:rsidP="00990996">
      <w:pPr>
        <w:pStyle w:val="BodyText"/>
        <w:sectPr w:rsidR="002D5F05" w:rsidRPr="002A6E88" w:rsidSect="00A80626">
          <w:pgSz w:w="11900" w:h="16840"/>
          <w:pgMar w:top="620" w:right="740" w:bottom="280" w:left="1660" w:header="720" w:footer="720" w:gutter="0"/>
          <w:cols w:space="720"/>
        </w:sectPr>
      </w:pPr>
    </w:p>
    <w:p w14:paraId="7097FCE7" w14:textId="77777777" w:rsidR="00D4277D" w:rsidRPr="002A6E88" w:rsidRDefault="00D4277D" w:rsidP="00D4277D"/>
    <w:p w14:paraId="47AE17A8" w14:textId="77777777" w:rsidR="00254296" w:rsidRPr="002A6E88" w:rsidRDefault="00254296" w:rsidP="00254296"/>
    <w:p w14:paraId="0FF6961C" w14:textId="25F733E1" w:rsidR="00254296" w:rsidRDefault="00254296" w:rsidP="00254296">
      <w:pPr>
        <w:pStyle w:val="Heading1"/>
      </w:pPr>
      <w:bookmarkStart w:id="44" w:name="_Toc226308771"/>
      <w:r w:rsidRPr="002A6E88">
        <w:t>Key Indicators for Measuring Urban Well-being</w:t>
      </w:r>
      <w:bookmarkEnd w:id="44"/>
    </w:p>
    <w:p w14:paraId="5960F631" w14:textId="5FB50165" w:rsidR="00FC275B" w:rsidRDefault="00FC275B" w:rsidP="00FC275B">
      <w:pPr>
        <w:pStyle w:val="BodyText"/>
      </w:pPr>
      <w:r w:rsidRPr="00FC275B">
        <w:t>To move from the theoretical framework of urban design to a practical assessment of quality of life, a definitive set of measurable indicators must be established. The "15-minute city" is a great idea for how cities should be close to each other</w:t>
      </w:r>
      <w:r w:rsidR="00557BDE">
        <w:t xml:space="preserve"> (see Section 2.3)</w:t>
      </w:r>
      <w:r w:rsidRPr="00FC275B">
        <w:t>. However, how well a person is doing depends on how well their immediate surroundings work. People don't think of quality of life as just one number; they think of it as the mix of the physical, social, and economic conditions that make up a city's daily life.</w:t>
      </w:r>
    </w:p>
    <w:p w14:paraId="3A13E8C1" w14:textId="77777777" w:rsidR="00FC275B" w:rsidRDefault="00FC275B" w:rsidP="00FC275B">
      <w:pPr>
        <w:pStyle w:val="BodyText"/>
      </w:pPr>
    </w:p>
    <w:p w14:paraId="030026F5" w14:textId="77777777" w:rsidR="00557BDE" w:rsidRDefault="00FC275B" w:rsidP="00FC275B">
      <w:pPr>
        <w:pStyle w:val="BodyText"/>
      </w:pPr>
      <w:r w:rsidRPr="00FC275B">
        <w:t>This chapter breaks these conditions down into four main groups:</w:t>
      </w:r>
    </w:p>
    <w:p w14:paraId="3987F116" w14:textId="492EDF35" w:rsidR="00557BDE" w:rsidRDefault="00557BDE" w:rsidP="00557BDE">
      <w:pPr>
        <w:pStyle w:val="BodyText"/>
        <w:numPr>
          <w:ilvl w:val="0"/>
          <w:numId w:val="19"/>
        </w:numPr>
      </w:pPr>
      <w:r>
        <w:t>S</w:t>
      </w:r>
      <w:r w:rsidR="00FC275B" w:rsidRPr="00FC275B">
        <w:t>ocio-economic security</w:t>
      </w:r>
    </w:p>
    <w:p w14:paraId="57378086" w14:textId="79BFF9EC" w:rsidR="00557BDE" w:rsidRDefault="00557BDE" w:rsidP="00557BDE">
      <w:pPr>
        <w:pStyle w:val="BodyText"/>
        <w:numPr>
          <w:ilvl w:val="0"/>
          <w:numId w:val="19"/>
        </w:numPr>
      </w:pPr>
      <w:r>
        <w:t>M</w:t>
      </w:r>
      <w:r w:rsidR="00FC275B" w:rsidRPr="00FC275B">
        <w:t>obility</w:t>
      </w:r>
    </w:p>
    <w:p w14:paraId="5D4DEB2B" w14:textId="40ECAC48" w:rsidR="00557BDE" w:rsidRDefault="00557BDE" w:rsidP="00557BDE">
      <w:pPr>
        <w:pStyle w:val="BodyText"/>
        <w:numPr>
          <w:ilvl w:val="0"/>
          <w:numId w:val="19"/>
        </w:numPr>
      </w:pPr>
      <w:r>
        <w:t>A</w:t>
      </w:r>
      <w:r w:rsidR="00FC275B" w:rsidRPr="00FC275B">
        <w:t>ccessibility</w:t>
      </w:r>
    </w:p>
    <w:p w14:paraId="470BD0A6" w14:textId="7F14DC6F" w:rsidR="00557BDE" w:rsidRDefault="00557BDE" w:rsidP="00557BDE">
      <w:pPr>
        <w:pStyle w:val="BodyText"/>
        <w:numPr>
          <w:ilvl w:val="0"/>
          <w:numId w:val="19"/>
        </w:numPr>
      </w:pPr>
      <w:r>
        <w:t>E</w:t>
      </w:r>
      <w:r w:rsidR="00FC275B" w:rsidRPr="00FC275B">
        <w:t>nvironmental health.</w:t>
      </w:r>
    </w:p>
    <w:p w14:paraId="40F18DDB" w14:textId="77777777" w:rsidR="00557BDE" w:rsidRDefault="00557BDE" w:rsidP="00557BDE">
      <w:pPr>
        <w:pStyle w:val="BodyText"/>
      </w:pPr>
    </w:p>
    <w:p w14:paraId="11BB8D59" w14:textId="2B50419A" w:rsidR="00FC275B" w:rsidRDefault="00FC275B" w:rsidP="00557BDE">
      <w:pPr>
        <w:pStyle w:val="BodyText"/>
      </w:pPr>
      <w:r w:rsidRPr="00FC275B">
        <w:t>By looking at these specific areas, we can see the clear differences between a city that is just functional and one that actively promotes human flourishing. In the next few sections, we'll talk about the best ways to judge how well a city is doing today. These include air quality, transportation networks, the availability of public services, and how safe a neighborhood feels.</w:t>
      </w:r>
    </w:p>
    <w:p w14:paraId="41B08803" w14:textId="77777777" w:rsidR="00FC275B" w:rsidRPr="00FC275B" w:rsidRDefault="00FC275B" w:rsidP="00FC275B"/>
    <w:p w14:paraId="3C0D9418" w14:textId="4E01F3AD" w:rsidR="00254296" w:rsidRDefault="00254296" w:rsidP="00254296">
      <w:pPr>
        <w:pStyle w:val="Heading2"/>
      </w:pPr>
      <w:bookmarkStart w:id="45" w:name="_Toc226308772"/>
      <w:r w:rsidRPr="002A6E88">
        <w:t>Environmental Indicators: Air Quality and Noise Pollution</w:t>
      </w:r>
      <w:bookmarkEnd w:id="45"/>
      <w:r w:rsidRPr="002A6E88">
        <w:t xml:space="preserve"> </w:t>
      </w:r>
    </w:p>
    <w:p w14:paraId="1F94EB62" w14:textId="29B07BF3" w:rsidR="00D61E2F" w:rsidRDefault="00D61E2F" w:rsidP="00D61E2F">
      <w:pPr>
        <w:pStyle w:val="BodyText"/>
      </w:pPr>
      <w:r w:rsidRPr="00D61E2F">
        <w:t>The World Health Organization (WHO) says that air pollution is one of the biggest environmental threats to human health, causing about 7 million deaths each year (WHO, 2021)</w:t>
      </w:r>
      <w:r w:rsidR="00557BDE">
        <w:t xml:space="preserve"> (see Section 1.2)</w:t>
      </w:r>
      <w:r w:rsidRPr="00D61E2F">
        <w:t xml:space="preserve">. The new Global Air Quality Guidelines (AQG) show a change in how we measure urban health. Recent long-term studies show that health problems, such as </w:t>
      </w:r>
      <w:r w:rsidRPr="00557BDE">
        <w:rPr>
          <w:b/>
          <w:bCs/>
        </w:rPr>
        <w:t>heart</w:t>
      </w:r>
      <w:r w:rsidRPr="00D61E2F">
        <w:t xml:space="preserve"> and </w:t>
      </w:r>
      <w:r w:rsidRPr="00557BDE">
        <w:rPr>
          <w:b/>
          <w:bCs/>
        </w:rPr>
        <w:t>lung diseases</w:t>
      </w:r>
      <w:r w:rsidRPr="00D61E2F">
        <w:t>, happen at much lower levels of pollution than the 2005 standards said (WHO, 2021; Hoffmann et al., 2021).</w:t>
      </w:r>
    </w:p>
    <w:p w14:paraId="64214C31" w14:textId="77777777" w:rsidR="00D61E2F" w:rsidRDefault="00D61E2F" w:rsidP="00D61E2F">
      <w:pPr>
        <w:pStyle w:val="BodyText"/>
      </w:pPr>
    </w:p>
    <w:p w14:paraId="017E0F7D" w14:textId="00E29FF8" w:rsidR="00D61E2F" w:rsidRDefault="00D61E2F" w:rsidP="00D61E2F">
      <w:pPr>
        <w:pStyle w:val="BodyText"/>
      </w:pPr>
      <w:r w:rsidRPr="00D61E2F">
        <w:t xml:space="preserve">The WHO says that "classical" pollutants should have strict annual and short-term exposure limits to protect people who live in cities. The most important of these indicators </w:t>
      </w:r>
      <w:r w:rsidR="00C936A1">
        <w:t>are</w:t>
      </w:r>
    </w:p>
    <w:p w14:paraId="2846C66A" w14:textId="77777777" w:rsidR="00D61E2F" w:rsidRDefault="00D61E2F" w:rsidP="00D61E2F">
      <w:pPr>
        <w:pStyle w:val="BodyText"/>
      </w:pPr>
    </w:p>
    <w:p w14:paraId="69CF71C0" w14:textId="53A9AC04" w:rsidR="00CA4E2A" w:rsidRDefault="00CA4E2A" w:rsidP="003B51A0">
      <w:pPr>
        <w:pStyle w:val="Heading3"/>
      </w:pPr>
      <w:bookmarkStart w:id="46" w:name="_Toc226308773"/>
      <w:r>
        <w:t>Key Indicator Thresholds</w:t>
      </w:r>
      <w:bookmarkEnd w:id="46"/>
    </w:p>
    <w:p w14:paraId="37B9B76B" w14:textId="38E87571" w:rsidR="00D61E2F" w:rsidRPr="00C936A1" w:rsidRDefault="00D61E2F" w:rsidP="00D61E2F">
      <w:pPr>
        <w:pStyle w:val="BodyText"/>
        <w:rPr>
          <w:b/>
          <w:bCs/>
        </w:rPr>
      </w:pPr>
      <w:r w:rsidRPr="00C936A1">
        <w:rPr>
          <w:b/>
          <w:bCs/>
        </w:rPr>
        <w:t>Particulate Matter</w:t>
      </w:r>
      <w:r w:rsidR="00C936A1" w:rsidRPr="00C936A1">
        <w:rPr>
          <w:b/>
          <w:bCs/>
        </w:rPr>
        <w:t xml:space="preserve"> ( </w:t>
      </w:r>
      <m:oMath>
        <m:sSub>
          <m:sSubPr>
            <m:ctrlPr>
              <w:rPr>
                <w:rFonts w:ascii="Cambria Math" w:hAnsi="Cambria Math"/>
                <w:b/>
                <w:bCs/>
              </w:rPr>
            </m:ctrlPr>
          </m:sSubPr>
          <m:e>
            <m:r>
              <m:rPr>
                <m:sty m:val="b"/>
              </m:rPr>
              <w:rPr>
                <w:rFonts w:ascii="Cambria Math" w:hAnsi="Cambria Math"/>
              </w:rPr>
              <m:t>PM</m:t>
            </m:r>
          </m:e>
          <m:sub>
            <m:r>
              <m:rPr>
                <m:sty m:val="b"/>
              </m:rPr>
              <w:rPr>
                <w:rFonts w:ascii="Cambria Math" w:hAnsi="Cambria Math"/>
              </w:rPr>
              <m:t>2.5</m:t>
            </m:r>
          </m:sub>
        </m:sSub>
      </m:oMath>
      <w:r w:rsidR="00C936A1" w:rsidRPr="00C936A1">
        <w:rPr>
          <w:b/>
          <w:bCs/>
        </w:rPr>
        <w:t>)</w:t>
      </w:r>
    </w:p>
    <w:p w14:paraId="4483ECE1" w14:textId="76D7B5EC" w:rsidR="00C936A1" w:rsidRDefault="00D61E2F" w:rsidP="00D61E2F">
      <w:pPr>
        <w:pStyle w:val="BodyText"/>
      </w:pPr>
      <w:r>
        <w:t xml:space="preserve">The annual guideline has been halved from </w:t>
      </w:r>
      <m:oMath>
        <m:r>
          <m:rPr>
            <m:sty m:val="p"/>
          </m:rPr>
          <w:rPr>
            <w:rFonts w:ascii="Cambria Math" w:hAnsi="Cambria Math"/>
          </w:rPr>
          <m:t>10 μ</m:t>
        </m:r>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rsidR="00C936A1">
        <w:t xml:space="preserve"> </w:t>
      </w:r>
      <w:r w:rsidR="00B15F48">
        <w:t xml:space="preserve"> </w:t>
      </w:r>
      <w:r w:rsidR="00C936A1">
        <w:t>to</w:t>
      </w:r>
      <w:r w:rsidR="00B15F48">
        <w:t xml:space="preserve"> </w:t>
      </w:r>
      <w:r w:rsidR="00C936A1">
        <w:t xml:space="preserve"> </w:t>
      </w:r>
      <m:oMath>
        <m:r>
          <m:rPr>
            <m:sty m:val="p"/>
          </m:rPr>
          <w:rPr>
            <w:rFonts w:ascii="Cambria Math" w:hAnsi="Cambria Math"/>
          </w:rPr>
          <m:t>5 μ</m:t>
        </m:r>
        <m:f>
          <m:fPr>
            <m:ctrlPr>
              <w:rPr>
                <w:rFonts w:ascii="Cambria Math" w:hAnsi="Cambria Math"/>
              </w:rPr>
            </m:ctrlPr>
          </m:fPr>
          <m:num>
            <m:r>
              <m:rPr>
                <m:sty m:val="p"/>
              </m:rPr>
              <w:rPr>
                <w:rFonts w:ascii="Cambria Math" w:hAnsi="Cambria Math"/>
              </w:rPr>
              <m:t>g</m:t>
            </m:r>
          </m:num>
          <m:den>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den>
        </m:f>
      </m:oMath>
      <w:r w:rsidR="00C936A1">
        <w:t xml:space="preserve">, reflecting its capacity to </w:t>
      </w:r>
      <w:r w:rsidR="00C936A1">
        <w:lastRenderedPageBreak/>
        <w:t>penetrate the blood-brain barrier and cause systemic inflammation (WHO, 2021, p. 73)</w:t>
      </w:r>
      <w:r w:rsidR="00B15F48">
        <w:t>.</w:t>
      </w:r>
    </w:p>
    <w:p w14:paraId="4F82E8EA" w14:textId="77777777" w:rsidR="00D61E2F" w:rsidRDefault="00D61E2F" w:rsidP="00D61E2F">
      <w:pPr>
        <w:pStyle w:val="BodyText"/>
      </w:pPr>
    </w:p>
    <w:p w14:paraId="2DA711CF" w14:textId="2CC957F8" w:rsidR="00C936A1" w:rsidRPr="00C936A1" w:rsidRDefault="00C936A1" w:rsidP="00D61E2F">
      <w:pPr>
        <w:pStyle w:val="BodyText"/>
        <w:rPr>
          <w:b/>
          <w:bCs/>
        </w:rPr>
      </w:pPr>
      <w:r w:rsidRPr="00C936A1">
        <w:rPr>
          <w:b/>
          <w:bCs/>
        </w:rPr>
        <w:t>Nitrogen Dioxide (</w:t>
      </w:r>
      <m:oMath>
        <m:sSub>
          <m:sSubPr>
            <m:ctrlPr>
              <w:rPr>
                <w:rFonts w:ascii="Cambria Math" w:hAnsi="Cambria Math"/>
                <w:b/>
                <w:bCs/>
              </w:rPr>
            </m:ctrlPr>
          </m:sSubPr>
          <m:e>
            <m:r>
              <m:rPr>
                <m:sty m:val="b"/>
              </m:rPr>
              <w:rPr>
                <w:rFonts w:ascii="Cambria Math" w:hAnsi="Cambria Math"/>
              </w:rPr>
              <m:t>NO</m:t>
            </m:r>
          </m:e>
          <m:sub>
            <m:r>
              <m:rPr>
                <m:sty m:val="b"/>
              </m:rPr>
              <w:rPr>
                <w:rFonts w:ascii="Cambria Math" w:hAnsi="Cambria Math"/>
              </w:rPr>
              <m:t>2</m:t>
            </m:r>
          </m:sub>
        </m:sSub>
      </m:oMath>
      <w:r w:rsidRPr="00C936A1">
        <w:rPr>
          <w:b/>
          <w:bCs/>
        </w:rPr>
        <w:t>)</w:t>
      </w:r>
    </w:p>
    <w:p w14:paraId="21B8C4CE" w14:textId="70FD9105" w:rsidR="00C936A1" w:rsidRDefault="00C936A1" w:rsidP="00D61E2F">
      <w:pPr>
        <w:pStyle w:val="BodyText"/>
      </w:pPr>
      <w:r>
        <w:t xml:space="preserve">Frequently associated with traffic emissions, the annual limit was reduced from </w:t>
      </w:r>
      <m:oMath>
        <m:r>
          <m:rPr>
            <m:sty m:val="p"/>
          </m:rPr>
          <w:rPr>
            <w:rFonts w:ascii="Cambria Math" w:hAnsi="Cambria Math"/>
          </w:rPr>
          <m:t>40 μ</m:t>
        </m:r>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t xml:space="preserve"> </w:t>
      </w:r>
      <w:r w:rsidR="00B15F48">
        <w:t xml:space="preserve"> </w:t>
      </w:r>
      <w:r>
        <w:t xml:space="preserve">to </w:t>
      </w:r>
      <m:oMath>
        <m:r>
          <m:rPr>
            <m:sty m:val="p"/>
          </m:rPr>
          <w:rPr>
            <w:rFonts w:ascii="Cambria Math" w:hAnsi="Cambria Math"/>
          </w:rPr>
          <m:t>10 μ</m:t>
        </m:r>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m</m:t>
                </m:r>
              </m:e>
              <m:sup>
                <m:r>
                  <w:rPr>
                    <w:rFonts w:ascii="Cambria Math" w:hAnsi="Cambria Math"/>
                  </w:rPr>
                  <m:t>3</m:t>
                </m:r>
              </m:sup>
            </m:sSup>
          </m:den>
        </m:f>
      </m:oMath>
      <w:r>
        <w:t xml:space="preserve"> (WHO, 2021, p. 121).</w:t>
      </w:r>
    </w:p>
    <w:p w14:paraId="57910D50" w14:textId="77777777" w:rsidR="00C936A1" w:rsidRDefault="00C936A1" w:rsidP="00D61E2F">
      <w:pPr>
        <w:pStyle w:val="BodyText"/>
      </w:pPr>
    </w:p>
    <w:p w14:paraId="16064993" w14:textId="1823D190" w:rsidR="00C936A1" w:rsidRPr="00CA4E2A" w:rsidRDefault="00C936A1" w:rsidP="00D61E2F">
      <w:pPr>
        <w:pStyle w:val="BodyText"/>
        <w:rPr>
          <w:b/>
          <w:bCs/>
        </w:rPr>
      </w:pPr>
      <w:r w:rsidRPr="00CA4E2A">
        <w:rPr>
          <w:b/>
          <w:bCs/>
        </w:rPr>
        <w:t>Ozone (</w:t>
      </w:r>
      <m:oMath>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3</m:t>
            </m:r>
          </m:sub>
        </m:sSub>
      </m:oMath>
      <w:r w:rsidRPr="00CA4E2A">
        <w:rPr>
          <w:b/>
          <w:bCs/>
        </w:rPr>
        <w:t>)</w:t>
      </w:r>
    </w:p>
    <w:p w14:paraId="64BC735D" w14:textId="3232F6ED" w:rsidR="00CA4E2A" w:rsidRPr="00C936A1" w:rsidRDefault="00CA4E2A" w:rsidP="00D61E2F">
      <w:pPr>
        <w:pStyle w:val="BodyText"/>
      </w:pPr>
      <w:r>
        <w:t xml:space="preserve">For the first time, a peak season guideline of </w:t>
      </w:r>
      <m:oMath>
        <m:r>
          <m:rPr>
            <m:sty m:val="p"/>
          </m:rPr>
          <w:rPr>
            <w:rFonts w:ascii="Cambria Math" w:hAnsi="Cambria Math"/>
          </w:rPr>
          <m:t>60 μ</m:t>
        </m:r>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m</m:t>
                </m:r>
              </m:e>
              <m:sup>
                <m:r>
                  <w:rPr>
                    <w:rFonts w:ascii="Cambria Math" w:hAnsi="Cambria Math"/>
                  </w:rPr>
                  <m:t>3</m:t>
                </m:r>
              </m:sup>
            </m:sSup>
          </m:den>
        </m:f>
      </m:oMath>
      <w:r>
        <w:t xml:space="preserve"> has been introduced to account for long-term respiratory impacts during high-heat months (WHO, 2021, p. 109).</w:t>
      </w:r>
    </w:p>
    <w:p w14:paraId="6C917863" w14:textId="77777777" w:rsidR="00C936A1" w:rsidRDefault="00C936A1" w:rsidP="00D61E2F">
      <w:pPr>
        <w:pStyle w:val="BodyText"/>
      </w:pPr>
    </w:p>
    <w:p w14:paraId="27AB0193" w14:textId="529A69DC" w:rsidR="00CA4E2A" w:rsidRDefault="00CA4E2A" w:rsidP="00CA4E2A">
      <w:pPr>
        <w:pStyle w:val="Heading3"/>
      </w:pPr>
      <w:bookmarkStart w:id="47" w:name="_Toc226308774"/>
      <w:r>
        <w:t>Health and Policy Implications</w:t>
      </w:r>
      <w:bookmarkEnd w:id="47"/>
    </w:p>
    <w:p w14:paraId="600E3172" w14:textId="77777777" w:rsidR="00557BDE" w:rsidRDefault="00CA4E2A" w:rsidP="00CA4E2A">
      <w:pPr>
        <w:pStyle w:val="BodyText"/>
      </w:pPr>
      <w:r>
        <w:t>The framework makes it clear that there is no “safe” level of exposure to particulate matter. However, these goals can cut the number of diseases around the world by up to 80% in places with a lot of pollution (WHO, 2021, p. 4).</w:t>
      </w:r>
    </w:p>
    <w:p w14:paraId="5B76F323" w14:textId="77777777" w:rsidR="00557BDE" w:rsidRDefault="00557BDE" w:rsidP="00CA4E2A">
      <w:pPr>
        <w:pStyle w:val="BodyText"/>
      </w:pPr>
    </w:p>
    <w:p w14:paraId="782F18AD" w14:textId="1B8BC0FA" w:rsidR="00CA4E2A" w:rsidRPr="00C936A1" w:rsidRDefault="00B15F48" w:rsidP="00CA4E2A">
      <w:pPr>
        <w:pStyle w:val="BodyText"/>
      </w:pPr>
      <w:r>
        <w:t>The WHO provides cities that are unable to meet these strict air quality levels with "interim targets" to assist them in gradually improving air quality (WHO, 2021, p. 5).</w:t>
      </w:r>
      <w:r w:rsidR="00CA4E2A">
        <w:t xml:space="preserve"> The guidelines say that taking care of these environmental indicators has two benefits. It helps fight climate change by cutting down on short-lived climate </w:t>
      </w:r>
      <w:r>
        <w:t>pollutants,</w:t>
      </w:r>
      <w:r w:rsidR="00CA4E2A">
        <w:t xml:space="preserve"> and it improves public health right away (WHO, 2021, p. </w:t>
      </w:r>
      <w:r>
        <w:t>153).</w:t>
      </w:r>
    </w:p>
    <w:p w14:paraId="686E78E0" w14:textId="77777777" w:rsidR="00C936A1" w:rsidRPr="00D61E2F" w:rsidRDefault="00C936A1" w:rsidP="00D61E2F">
      <w:pPr>
        <w:pStyle w:val="BodyText"/>
      </w:pPr>
    </w:p>
    <w:p w14:paraId="375C016E" w14:textId="01FA8E9F" w:rsidR="00254296" w:rsidRDefault="00254296" w:rsidP="00254296">
      <w:pPr>
        <w:pStyle w:val="Heading2"/>
      </w:pPr>
      <w:bookmarkStart w:id="48" w:name="_Toc226308775"/>
      <w:r w:rsidRPr="002A6E88">
        <w:t>Mobility and Transportation Infrastructure</w:t>
      </w:r>
      <w:bookmarkEnd w:id="48"/>
    </w:p>
    <w:p w14:paraId="1B3B87FE" w14:textId="5605AD07" w:rsidR="00CF0111" w:rsidRDefault="00CF0111" w:rsidP="00CF0111">
      <w:pPr>
        <w:pStyle w:val="BodyText"/>
      </w:pPr>
      <w:r w:rsidRPr="00CF0111">
        <w:t xml:space="preserve">The </w:t>
      </w:r>
      <w:r w:rsidRPr="00557BDE">
        <w:rPr>
          <w:b/>
          <w:bCs/>
        </w:rPr>
        <w:t>safety</w:t>
      </w:r>
      <w:r w:rsidRPr="00CF0111">
        <w:t xml:space="preserve">, </w:t>
      </w:r>
      <w:r w:rsidRPr="00557BDE">
        <w:rPr>
          <w:b/>
          <w:bCs/>
        </w:rPr>
        <w:t>efficiency</w:t>
      </w:r>
      <w:r w:rsidRPr="00CF0111">
        <w:t xml:space="preserve">, and </w:t>
      </w:r>
      <w:r w:rsidRPr="00557BDE">
        <w:rPr>
          <w:b/>
          <w:bCs/>
        </w:rPr>
        <w:t>inclusiveness</w:t>
      </w:r>
      <w:r w:rsidRPr="00CF0111">
        <w:t xml:space="preserve"> of a city's transportation network are all important parts of modern urban well-being. The World Business Council for Sustainable Development (WBCSD, 2015) says that mobility should be looked at from many angles, considering both </w:t>
      </w:r>
      <w:r w:rsidRPr="00557BDE">
        <w:rPr>
          <w:b/>
          <w:bCs/>
        </w:rPr>
        <w:t>economic productivity</w:t>
      </w:r>
      <w:r w:rsidRPr="00CF0111">
        <w:t xml:space="preserve"> and </w:t>
      </w:r>
      <w:r w:rsidRPr="00557BDE">
        <w:rPr>
          <w:b/>
          <w:bCs/>
        </w:rPr>
        <w:t>social equity</w:t>
      </w:r>
      <w:r w:rsidRPr="00CF0111">
        <w:t xml:space="preserve"> (p. 5). Modern indicators don't just look at how fast transit is; they also look at "system performance" and how to reduce bad side effects like traffic jams and accidents (WBCSD, 2015, p. 7).</w:t>
      </w:r>
    </w:p>
    <w:p w14:paraId="4F8ACC7A" w14:textId="77777777" w:rsidR="00CF0111" w:rsidRDefault="00CF0111" w:rsidP="00CF0111">
      <w:pPr>
        <w:pStyle w:val="BodyText"/>
      </w:pPr>
    </w:p>
    <w:p w14:paraId="364C2DD3" w14:textId="5790B3FF" w:rsidR="00CF0111" w:rsidRDefault="00CF0111" w:rsidP="00CF0111">
      <w:pPr>
        <w:pStyle w:val="Heading3"/>
      </w:pPr>
      <w:bookmarkStart w:id="49" w:name="_Toc226308776"/>
      <w:r>
        <w:t>Key Mobility Indicators</w:t>
      </w:r>
      <w:bookmarkEnd w:id="49"/>
    </w:p>
    <w:p w14:paraId="1FDE499D" w14:textId="0D86D008" w:rsidR="00CF0111" w:rsidRDefault="00CF0111" w:rsidP="00CF0111">
      <w:pPr>
        <w:pStyle w:val="BodyText"/>
      </w:pPr>
      <w:r w:rsidRPr="00CF0111">
        <w:t>The WBCSD framework lists a number of important metrics for judging how good urban infrastructure is:</w:t>
      </w:r>
    </w:p>
    <w:p w14:paraId="57534CA6" w14:textId="77777777" w:rsidR="00CF0111" w:rsidRDefault="00CF0111" w:rsidP="00CF0111">
      <w:pPr>
        <w:pStyle w:val="BodyText"/>
      </w:pPr>
    </w:p>
    <w:p w14:paraId="1D6A513C" w14:textId="3831225B" w:rsidR="00CF0111" w:rsidRPr="00CF0111" w:rsidRDefault="00CF0111" w:rsidP="00CF0111">
      <w:pPr>
        <w:pStyle w:val="BodyText"/>
        <w:rPr>
          <w:b/>
          <w:bCs/>
        </w:rPr>
      </w:pPr>
      <w:r w:rsidRPr="00CF0111">
        <w:rPr>
          <w:b/>
          <w:bCs/>
        </w:rPr>
        <w:t>Affordability of Public Transport</w:t>
      </w:r>
    </w:p>
    <w:p w14:paraId="4229B618" w14:textId="7311A9C8" w:rsidR="00CF0111" w:rsidRDefault="00CF0111" w:rsidP="00CF0111">
      <w:pPr>
        <w:pStyle w:val="BodyText"/>
      </w:pPr>
      <w:r w:rsidRPr="00CF0111">
        <w:lastRenderedPageBreak/>
        <w:t>This indicator shows how much it costs for the "poorest group" of people to use public transportation. High well-being cities make sure that important movement isn't stopped by cost, which means that no one is left out (WBCSD, 2015, p. 52).</w:t>
      </w:r>
    </w:p>
    <w:p w14:paraId="5128F61A" w14:textId="77777777" w:rsidR="00CF0111" w:rsidRDefault="00CF0111" w:rsidP="00CF0111">
      <w:pPr>
        <w:pStyle w:val="BodyText"/>
      </w:pPr>
    </w:p>
    <w:p w14:paraId="7051D642" w14:textId="68648A86" w:rsidR="00CF0111" w:rsidRPr="00CF0111" w:rsidRDefault="00CF0111" w:rsidP="00CF0111">
      <w:pPr>
        <w:pStyle w:val="BodyText"/>
        <w:rPr>
          <w:b/>
          <w:bCs/>
        </w:rPr>
      </w:pPr>
      <w:r w:rsidRPr="00CF0111">
        <w:rPr>
          <w:b/>
          <w:bCs/>
        </w:rPr>
        <w:t>Commuting Travel Time</w:t>
      </w:r>
    </w:p>
    <w:p w14:paraId="6CA70D9F" w14:textId="5259630E" w:rsidR="00CF0111" w:rsidRDefault="00CF0111" w:rsidP="00CF0111">
      <w:pPr>
        <w:pStyle w:val="BodyText"/>
      </w:pPr>
      <w:r w:rsidRPr="00CF0111">
        <w:t xml:space="preserve">The quality of life in cities goes down as the amount of time spent in transit goes up. The report </w:t>
      </w:r>
      <w:r w:rsidR="001327EE">
        <w:t>provides</w:t>
      </w:r>
      <w:r w:rsidRPr="00CF0111">
        <w:t xml:space="preserve"> a standard scale, with a 10-minute commute being the best and a 90-minute commute being the worst for people's health (WBCSD, 2015, p. 39).</w:t>
      </w:r>
    </w:p>
    <w:p w14:paraId="31970453" w14:textId="77777777" w:rsidR="00CF0111" w:rsidRDefault="00CF0111" w:rsidP="00CF0111">
      <w:pPr>
        <w:pStyle w:val="BodyText"/>
      </w:pPr>
    </w:p>
    <w:p w14:paraId="489253BA" w14:textId="2E04A4A6" w:rsidR="00CF0111" w:rsidRPr="00CF0111" w:rsidRDefault="00CF0111" w:rsidP="00CF0111">
      <w:pPr>
        <w:pStyle w:val="BodyText"/>
        <w:rPr>
          <w:b/>
          <w:bCs/>
        </w:rPr>
      </w:pPr>
      <w:r w:rsidRPr="00CF0111">
        <w:rPr>
          <w:b/>
          <w:bCs/>
        </w:rPr>
        <w:t>Traffic Safety</w:t>
      </w:r>
    </w:p>
    <w:p w14:paraId="4FD4B3DD" w14:textId="4B81596F" w:rsidR="00CF0111" w:rsidRDefault="00CF0111" w:rsidP="00CF0111">
      <w:pPr>
        <w:pStyle w:val="BodyText"/>
      </w:pPr>
      <w:r w:rsidRPr="00CF0111">
        <w:t xml:space="preserve">The number of people who die in traffic accidents is a </w:t>
      </w:r>
      <w:r w:rsidR="001327EE">
        <w:t>useful</w:t>
      </w:r>
      <w:r w:rsidRPr="00CF0111">
        <w:t xml:space="preserve"> way to tell how </w:t>
      </w:r>
      <w:r w:rsidR="001327EE">
        <w:t>beneficial</w:t>
      </w:r>
      <w:r w:rsidRPr="00CF0111">
        <w:t xml:space="preserve"> the infrastructure is. "Active travel," like walking and biking, is </w:t>
      </w:r>
      <w:r w:rsidR="001327EE">
        <w:t>beneficial</w:t>
      </w:r>
      <w:r w:rsidRPr="00CF0111">
        <w:t xml:space="preserve"> for public health (WBCSD, 2015, p. 44), but you need a safe place to do it.</w:t>
      </w:r>
    </w:p>
    <w:p w14:paraId="1F1C326C" w14:textId="77777777" w:rsidR="00CF0111" w:rsidRDefault="00CF0111" w:rsidP="00CF0111">
      <w:pPr>
        <w:pStyle w:val="BodyText"/>
      </w:pPr>
    </w:p>
    <w:p w14:paraId="6F9BC153" w14:textId="4566940F" w:rsidR="00CF0111" w:rsidRPr="00CF0111" w:rsidRDefault="00CF0111" w:rsidP="00CF0111">
      <w:pPr>
        <w:pStyle w:val="BodyText"/>
        <w:rPr>
          <w:b/>
          <w:bCs/>
        </w:rPr>
      </w:pPr>
      <w:r w:rsidRPr="00CF0111">
        <w:rPr>
          <w:b/>
          <w:bCs/>
        </w:rPr>
        <w:t>Comfort and Pleasure</w:t>
      </w:r>
    </w:p>
    <w:p w14:paraId="36DA4670" w14:textId="3E26891D" w:rsidR="00CF0111" w:rsidRDefault="00CF0111" w:rsidP="00CF0111">
      <w:pPr>
        <w:pStyle w:val="BodyText"/>
      </w:pPr>
      <w:r w:rsidRPr="00CF0111">
        <w:t>Along with its practical use, the "experience" of movement, which includes how many people are in a vehicle and how nice public spaces look, is seen as a unique factor that affects how happy people are in cities (WBCSD, 2015, p. 50).</w:t>
      </w:r>
    </w:p>
    <w:p w14:paraId="1FD7DBCB" w14:textId="77777777" w:rsidR="00CF0111" w:rsidRDefault="00CF0111" w:rsidP="00CF0111">
      <w:pPr>
        <w:pStyle w:val="BodyText"/>
      </w:pPr>
    </w:p>
    <w:p w14:paraId="56164664" w14:textId="6690C804" w:rsidR="00CF0111" w:rsidRDefault="00CF0111" w:rsidP="00CF0111">
      <w:pPr>
        <w:pStyle w:val="Heading3"/>
      </w:pPr>
      <w:bookmarkStart w:id="50" w:name="_Toc226308777"/>
      <w:r w:rsidRPr="00CF0111">
        <w:t>Int</w:t>
      </w:r>
      <w:r>
        <w:t>er</w:t>
      </w:r>
      <w:r w:rsidRPr="00CF0111">
        <w:t>modality</w:t>
      </w:r>
      <w:r>
        <w:t xml:space="preserve"> and Sustainability</w:t>
      </w:r>
      <w:bookmarkEnd w:id="50"/>
    </w:p>
    <w:p w14:paraId="3F36980A" w14:textId="79778854" w:rsidR="00CF0111" w:rsidRDefault="00FC275B" w:rsidP="00CF0111">
      <w:pPr>
        <w:pStyle w:val="BodyText"/>
      </w:pPr>
      <w:r w:rsidRPr="00FC275B">
        <w:t xml:space="preserve">To move toward sustainable mobility, we need "intermodal connectivity," which means that different modes of transportation should </w:t>
      </w:r>
      <w:r w:rsidR="001327EE">
        <w:t>work together flawlessly</w:t>
      </w:r>
      <w:r w:rsidRPr="00FC275B">
        <w:t xml:space="preserve">. For example, bike-sharing stations should be located near major rail hubs (WBCSD, 2015, p. 55). Cities can </w:t>
      </w:r>
      <w:r w:rsidR="001327EE">
        <w:t>improve the environment</w:t>
      </w:r>
      <w:r w:rsidRPr="00FC275B">
        <w:t xml:space="preserve"> by lowering the number of private internal combustion engine (ICE) vehicles. This will help with the urban heat island effect and noise pollution (WBCSD, 2015, p. 11).</w:t>
      </w:r>
    </w:p>
    <w:p w14:paraId="65A1C901" w14:textId="77777777" w:rsidR="00CF0111" w:rsidRPr="00CF0111" w:rsidRDefault="00CF0111" w:rsidP="00CF0111">
      <w:pPr>
        <w:pStyle w:val="BodyText"/>
      </w:pPr>
    </w:p>
    <w:p w14:paraId="5D7324A7" w14:textId="0E018D92" w:rsidR="00254296" w:rsidRDefault="00254296" w:rsidP="00254296">
      <w:pPr>
        <w:pStyle w:val="Heading2"/>
      </w:pPr>
      <w:bookmarkStart w:id="51" w:name="_Toc226308778"/>
      <w:r w:rsidRPr="002A6E88">
        <w:t>Accessibility to Public Services</w:t>
      </w:r>
      <w:bookmarkEnd w:id="51"/>
    </w:p>
    <w:p w14:paraId="10556DA6" w14:textId="77777777" w:rsidR="00557BDE" w:rsidRDefault="003B51A0" w:rsidP="003B51A0">
      <w:pPr>
        <w:pStyle w:val="BodyText"/>
      </w:pPr>
      <w:r w:rsidRPr="003B51A0">
        <w:t xml:space="preserve">Accessibility is a key link between a city's infrastructure and the health of its people. It looks at how easy it is for people to get to important social and environmental </w:t>
      </w:r>
      <w:r w:rsidR="00FC275B">
        <w:t xml:space="preserve">resources, such as </w:t>
      </w:r>
      <w:r w:rsidR="00FC275B" w:rsidRPr="00557BDE">
        <w:rPr>
          <w:b/>
          <w:bCs/>
        </w:rPr>
        <w:t>healthcare facilities</w:t>
      </w:r>
      <w:r w:rsidR="00FC275B">
        <w:t xml:space="preserve">, </w:t>
      </w:r>
      <w:r w:rsidR="00FC275B" w:rsidRPr="00557BDE">
        <w:rPr>
          <w:b/>
          <w:bCs/>
        </w:rPr>
        <w:t>parks</w:t>
      </w:r>
      <w:r w:rsidR="00FC275B">
        <w:t xml:space="preserve">, and </w:t>
      </w:r>
      <w:r w:rsidR="00FC275B" w:rsidRPr="00557BDE">
        <w:rPr>
          <w:b/>
          <w:bCs/>
        </w:rPr>
        <w:t>public transportation</w:t>
      </w:r>
      <w:r w:rsidR="00FC275B">
        <w:t xml:space="preserve"> options.</w:t>
      </w:r>
      <w:r w:rsidRPr="003B51A0">
        <w:t xml:space="preserve"> </w:t>
      </w:r>
    </w:p>
    <w:p w14:paraId="42545028" w14:textId="77777777" w:rsidR="00557BDE" w:rsidRDefault="00557BDE" w:rsidP="003B51A0">
      <w:pPr>
        <w:pStyle w:val="BodyText"/>
      </w:pPr>
    </w:p>
    <w:p w14:paraId="33C25571" w14:textId="77777777" w:rsidR="00557BDE" w:rsidRDefault="003B51A0" w:rsidP="003B51A0">
      <w:pPr>
        <w:pStyle w:val="BodyText"/>
      </w:pPr>
      <w:r w:rsidRPr="003B51A0">
        <w:t xml:space="preserve">The OECD (2020) says that accessibility isn't just about how far away something is. It's also about how </w:t>
      </w:r>
      <w:r w:rsidR="00FC275B">
        <w:t>useful</w:t>
      </w:r>
      <w:r w:rsidRPr="003B51A0">
        <w:t xml:space="preserve"> and easy-to-use public services are that help people and their social capital (p. 215). </w:t>
      </w:r>
    </w:p>
    <w:p w14:paraId="67C1649A" w14:textId="77777777" w:rsidR="00557BDE" w:rsidRDefault="00557BDE" w:rsidP="003B51A0">
      <w:pPr>
        <w:pStyle w:val="BodyText"/>
      </w:pPr>
    </w:p>
    <w:p w14:paraId="1B6D2F92" w14:textId="4154A817" w:rsidR="003B51A0" w:rsidRDefault="003B51A0" w:rsidP="003B51A0">
      <w:pPr>
        <w:pStyle w:val="BodyText"/>
      </w:pPr>
      <w:r w:rsidRPr="003B51A0">
        <w:t xml:space="preserve">This indicator is important because not having enough access to </w:t>
      </w:r>
      <w:r w:rsidRPr="00557BDE">
        <w:rPr>
          <w:b/>
          <w:bCs/>
        </w:rPr>
        <w:t>healthcare</w:t>
      </w:r>
      <w:r w:rsidRPr="003B51A0">
        <w:t xml:space="preserve">, </w:t>
      </w:r>
      <w:r w:rsidRPr="00557BDE">
        <w:rPr>
          <w:b/>
          <w:bCs/>
        </w:rPr>
        <w:t>education</w:t>
      </w:r>
      <w:r w:rsidRPr="003B51A0">
        <w:t xml:space="preserve">, or </w:t>
      </w:r>
      <w:r w:rsidRPr="00557BDE">
        <w:rPr>
          <w:b/>
          <w:bCs/>
        </w:rPr>
        <w:t>environmental amenities</w:t>
      </w:r>
      <w:r w:rsidRPr="003B51A0">
        <w:t xml:space="preserve"> is directly linked to lower life satisfaction and higher social exclusion (OECD, 2020, p. 27).</w:t>
      </w:r>
    </w:p>
    <w:p w14:paraId="0569C275" w14:textId="77777777" w:rsidR="003B51A0" w:rsidRDefault="003B51A0" w:rsidP="003B51A0">
      <w:pPr>
        <w:pStyle w:val="BodyText"/>
      </w:pPr>
    </w:p>
    <w:p w14:paraId="63EC5A93" w14:textId="5EC6EA4E" w:rsidR="003B51A0" w:rsidRDefault="003B51A0" w:rsidP="003B51A0">
      <w:pPr>
        <w:pStyle w:val="Heading3"/>
      </w:pPr>
      <w:bookmarkStart w:id="52" w:name="_Toc226308779"/>
      <w:r>
        <w:t>Dimensions of Urban Accessibility</w:t>
      </w:r>
      <w:bookmarkEnd w:id="52"/>
    </w:p>
    <w:p w14:paraId="29532830" w14:textId="77777777" w:rsidR="00557BDE" w:rsidRDefault="00557BDE" w:rsidP="003B51A0">
      <w:pPr>
        <w:pStyle w:val="BodyText"/>
        <w:rPr>
          <w:b/>
          <w:bCs/>
        </w:rPr>
      </w:pPr>
    </w:p>
    <w:p w14:paraId="7594078C" w14:textId="013D5785" w:rsidR="003B51A0" w:rsidRPr="003B51A0" w:rsidRDefault="003B51A0" w:rsidP="003B51A0">
      <w:pPr>
        <w:pStyle w:val="BodyText"/>
        <w:rPr>
          <w:b/>
          <w:bCs/>
        </w:rPr>
      </w:pPr>
      <w:r w:rsidRPr="003B51A0">
        <w:rPr>
          <w:b/>
          <w:bCs/>
        </w:rPr>
        <w:t>Environmental Quality and Green Space</w:t>
      </w:r>
    </w:p>
    <w:p w14:paraId="18E272D5" w14:textId="77777777" w:rsidR="00557BDE" w:rsidRDefault="003B51A0" w:rsidP="003B51A0">
      <w:pPr>
        <w:pStyle w:val="BodyText"/>
      </w:pPr>
      <w:r w:rsidRPr="003B51A0">
        <w:t xml:space="preserve">How close residents are to "public open spaces" is a </w:t>
      </w:r>
      <w:r w:rsidR="00FC275B">
        <w:t>positive</w:t>
      </w:r>
      <w:r w:rsidRPr="003B51A0">
        <w:t xml:space="preserve"> sign of how well a city is doing. The OECD says that people who live in cities with </w:t>
      </w:r>
      <w:r w:rsidR="00FC275B">
        <w:t>plentiful</w:t>
      </w:r>
      <w:r w:rsidRPr="003B51A0">
        <w:t xml:space="preserve"> green spaces nearby are much happier (OECD, 2020, pp. 157–158). </w:t>
      </w:r>
    </w:p>
    <w:p w14:paraId="6211311B" w14:textId="77777777" w:rsidR="00557BDE" w:rsidRDefault="00557BDE" w:rsidP="003B51A0">
      <w:pPr>
        <w:pStyle w:val="BodyText"/>
      </w:pPr>
    </w:p>
    <w:p w14:paraId="281B26EF" w14:textId="425C17FE" w:rsidR="003B51A0" w:rsidRDefault="003B51A0" w:rsidP="003B51A0">
      <w:pPr>
        <w:pStyle w:val="BodyText"/>
      </w:pPr>
      <w:r w:rsidRPr="003B51A0">
        <w:t xml:space="preserve">These places are good for your mental health and help you deal with climate </w:t>
      </w:r>
      <w:r w:rsidR="00FC275B">
        <w:t>change by providing opportunities for relaxation, social interaction, and physical activity, which are essential for overall well-being.</w:t>
      </w:r>
      <w:r w:rsidRPr="003B51A0">
        <w:t xml:space="preserve"> </w:t>
      </w:r>
      <w:r w:rsidR="00FC275B">
        <w:t>Furthermore,</w:t>
      </w:r>
      <w:r w:rsidRPr="003B51A0">
        <w:t xml:space="preserve"> the quality of these spaces, not just their existence, is a key factor in how useful they are for the community (OECD, 2020, p. 162).</w:t>
      </w:r>
    </w:p>
    <w:p w14:paraId="10F35400" w14:textId="77777777" w:rsidR="003B51A0" w:rsidRDefault="003B51A0" w:rsidP="003B51A0">
      <w:pPr>
        <w:pStyle w:val="BodyText"/>
      </w:pPr>
    </w:p>
    <w:p w14:paraId="34FFA004" w14:textId="0D472053" w:rsidR="003B51A0" w:rsidRPr="003B51A0" w:rsidRDefault="003B51A0" w:rsidP="003B51A0">
      <w:pPr>
        <w:pStyle w:val="BodyText"/>
        <w:rPr>
          <w:b/>
          <w:bCs/>
        </w:rPr>
      </w:pPr>
      <w:r w:rsidRPr="003B51A0">
        <w:rPr>
          <w:b/>
          <w:bCs/>
        </w:rPr>
        <w:t>Socio-Economic Accessibility of Institutions</w:t>
      </w:r>
    </w:p>
    <w:p w14:paraId="01690134" w14:textId="44E28C65" w:rsidR="003B51A0" w:rsidRDefault="003B51A0" w:rsidP="003B51A0">
      <w:pPr>
        <w:pStyle w:val="BodyText"/>
      </w:pPr>
      <w:r w:rsidRPr="003B51A0">
        <w:t>Accessibility also means that local institutions, like schools and hospitals, are open to everyone. The framework stresses that "personal security" or high costs that keep vulnerable groups from using public services hurt their well-being (OECD, 2020, p. 215).</w:t>
      </w:r>
    </w:p>
    <w:p w14:paraId="73505E9E" w14:textId="77777777" w:rsidR="003B51A0" w:rsidRDefault="003B51A0" w:rsidP="003B51A0">
      <w:pPr>
        <w:pStyle w:val="BodyText"/>
      </w:pPr>
    </w:p>
    <w:p w14:paraId="5B448445" w14:textId="5A9671BB" w:rsidR="003B51A0" w:rsidRPr="003B51A0" w:rsidRDefault="003B51A0" w:rsidP="003B51A0">
      <w:pPr>
        <w:pStyle w:val="BodyText"/>
        <w:rPr>
          <w:b/>
          <w:bCs/>
        </w:rPr>
      </w:pPr>
      <w:r w:rsidRPr="003B51A0">
        <w:rPr>
          <w:b/>
          <w:bCs/>
        </w:rPr>
        <w:t>Personal Security and Service Reach</w:t>
      </w:r>
    </w:p>
    <w:p w14:paraId="7BAB2174" w14:textId="7AE18050" w:rsidR="003B51A0" w:rsidRDefault="003B51A0" w:rsidP="003B51A0">
      <w:pPr>
        <w:pStyle w:val="BodyText"/>
      </w:pPr>
      <w:r w:rsidRPr="003B51A0">
        <w:t xml:space="preserve">The infrastructure of a city is only as safe as it is easy to </w:t>
      </w:r>
      <w:r w:rsidR="00FC275B">
        <w:t>access</w:t>
      </w:r>
      <w:r w:rsidRPr="003B51A0">
        <w:t xml:space="preserve"> to. The OECD says that "perceived safety" in public places is necessary for people to be able to </w:t>
      </w:r>
      <w:r w:rsidR="00FC275B">
        <w:t>access</w:t>
      </w:r>
      <w:r w:rsidRPr="003B51A0">
        <w:t xml:space="preserve"> local services, especially at night (OECD, 2020, p. 218). </w:t>
      </w:r>
      <w:r w:rsidR="00FC275B">
        <w:t>Therefore,</w:t>
      </w:r>
      <w:r w:rsidRPr="003B51A0">
        <w:t xml:space="preserve"> when looking at the "reach" of public services, you also need to look at how safe the roads are that lead to those services (OECD, 2020, p. 220).</w:t>
      </w:r>
    </w:p>
    <w:p w14:paraId="6737D40F" w14:textId="77777777" w:rsidR="003B51A0" w:rsidRDefault="003B51A0" w:rsidP="003B51A0">
      <w:pPr>
        <w:pStyle w:val="BodyText"/>
      </w:pPr>
    </w:p>
    <w:p w14:paraId="0AAB7AC3" w14:textId="705F0E28" w:rsidR="003B51A0" w:rsidRDefault="003B51A0" w:rsidP="003B51A0">
      <w:pPr>
        <w:pStyle w:val="Heading3"/>
      </w:pPr>
      <w:bookmarkStart w:id="53" w:name="_Toc226308780"/>
      <w:r>
        <w:t>The Role of Spatial Equity</w:t>
      </w:r>
      <w:bookmarkEnd w:id="53"/>
    </w:p>
    <w:p w14:paraId="19D5A36A" w14:textId="21E4F80E" w:rsidR="003B51A0" w:rsidRDefault="003B51A0" w:rsidP="003B51A0">
      <w:pPr>
        <w:pStyle w:val="BodyText"/>
        <w:tabs>
          <w:tab w:val="left" w:pos="1156"/>
        </w:tabs>
      </w:pPr>
      <w:r w:rsidRPr="003B51A0">
        <w:t>The OECD says that "spatial equity" is the most important way to measure accessibility. This means looking at whether services are spread out fairly across different urban neighborhoods. When bad public transportation or geographic centralization makes it hard to get around, it creates "pockets of disadvantage" that hurt the city's overall socio-economic stability (OECD, 2020, p. 31).</w:t>
      </w:r>
    </w:p>
    <w:p w14:paraId="5E8F8646" w14:textId="77777777" w:rsidR="003B51A0" w:rsidRPr="003B51A0" w:rsidRDefault="003B51A0" w:rsidP="003B51A0">
      <w:pPr>
        <w:pStyle w:val="BodyText"/>
      </w:pPr>
    </w:p>
    <w:p w14:paraId="47E452CB" w14:textId="1B22FE0B" w:rsidR="003B51A0" w:rsidRDefault="00254296" w:rsidP="003B51A0">
      <w:pPr>
        <w:pStyle w:val="Heading2"/>
      </w:pPr>
      <w:bookmarkStart w:id="54" w:name="_Toc226308781"/>
      <w:r w:rsidRPr="002A6E88">
        <w:t>Safety and Socio-Economic Stability</w:t>
      </w:r>
      <w:bookmarkEnd w:id="54"/>
    </w:p>
    <w:p w14:paraId="35F25D7C" w14:textId="77777777" w:rsidR="003B51A0" w:rsidRDefault="003B51A0" w:rsidP="003B51A0">
      <w:pPr>
        <w:pStyle w:val="BodyText"/>
      </w:pPr>
      <w:r w:rsidRPr="003B51A0">
        <w:t>The last part of urban well-being moves the focus from physical infrastructure to the safety and lived experience of the people who live there. The Stiglitz-Sen-Fitoussi Report (2009) contends that conventional economic indicators, like GDP, inadequately reflect the "insecurity" that significantly undermines quality of life (Stiglitz et al., 2009, p. 41). Urban stability should be assessed through a dual perspective: the objective reality of physical safety and the subjective predictability of socio-economic status.</w:t>
      </w:r>
    </w:p>
    <w:p w14:paraId="4B0D4637" w14:textId="77777777" w:rsidR="003B51A0" w:rsidRDefault="003B51A0" w:rsidP="003B51A0">
      <w:pPr>
        <w:pStyle w:val="BodyText"/>
      </w:pPr>
    </w:p>
    <w:p w14:paraId="784CCC67" w14:textId="7BE0F535" w:rsidR="003B51A0" w:rsidRDefault="003B51A0" w:rsidP="003B51A0">
      <w:pPr>
        <w:pStyle w:val="Heading3"/>
      </w:pPr>
      <w:bookmarkStart w:id="55" w:name="_Toc226308782"/>
      <w:r>
        <w:t>Dimensions and Physical Safety</w:t>
      </w:r>
      <w:bookmarkEnd w:id="55"/>
    </w:p>
    <w:p w14:paraId="339CC8D6" w14:textId="77777777" w:rsidR="00557BDE" w:rsidRDefault="00557BDE" w:rsidP="009E6BBE">
      <w:pPr>
        <w:pStyle w:val="BodyText"/>
        <w:rPr>
          <w:b/>
          <w:bCs/>
        </w:rPr>
      </w:pPr>
    </w:p>
    <w:p w14:paraId="2ED95D15" w14:textId="4895BDBD" w:rsidR="003B51A0" w:rsidRPr="009E6BBE" w:rsidRDefault="009E6BBE" w:rsidP="009E6BBE">
      <w:pPr>
        <w:pStyle w:val="BodyText"/>
        <w:rPr>
          <w:b/>
          <w:bCs/>
        </w:rPr>
      </w:pPr>
      <w:r w:rsidRPr="009E6BBE">
        <w:rPr>
          <w:b/>
          <w:bCs/>
        </w:rPr>
        <w:t>Objective vs. Perceived Safety</w:t>
      </w:r>
    </w:p>
    <w:p w14:paraId="39581AAF" w14:textId="2E59E8C6" w:rsidR="009E6BBE" w:rsidRDefault="009E6BBE" w:rsidP="009E6BBE">
      <w:pPr>
        <w:pStyle w:val="BodyText"/>
      </w:pPr>
      <w:r w:rsidRPr="009E6BBE">
        <w:t>Crime statistics are a good starting point, but "perceived safety"</w:t>
      </w:r>
      <w:r w:rsidR="00557BDE">
        <w:t xml:space="preserve"> is </w:t>
      </w:r>
      <w:r w:rsidRPr="009E6BBE">
        <w:t>how safe people feel in their daily lives</w:t>
      </w:r>
      <w:r w:rsidR="00557BDE">
        <w:t xml:space="preserve"> </w:t>
      </w:r>
      <w:r w:rsidRPr="009E6BBE">
        <w:t>is a better measure of urban well-being (Stiglitz et al., 2009, p. 54). Fear can cause people to "socially withdraw," which hurts the trust and interaction that a city needs to work.</w:t>
      </w:r>
    </w:p>
    <w:p w14:paraId="3B1D7516" w14:textId="77777777" w:rsidR="009E6BBE" w:rsidRDefault="009E6BBE" w:rsidP="003B51A0"/>
    <w:p w14:paraId="0A3699FD" w14:textId="740D4B3F" w:rsidR="003B51A0" w:rsidRPr="009E6BBE" w:rsidRDefault="009E6BBE" w:rsidP="003B51A0">
      <w:pPr>
        <w:pStyle w:val="BodyText"/>
        <w:rPr>
          <w:b/>
          <w:bCs/>
        </w:rPr>
      </w:pPr>
      <w:r w:rsidRPr="009E6BBE">
        <w:rPr>
          <w:b/>
          <w:bCs/>
        </w:rPr>
        <w:t>Resilience to Shocks</w:t>
      </w:r>
    </w:p>
    <w:p w14:paraId="293CA601" w14:textId="132512E8" w:rsidR="003B51A0" w:rsidRDefault="009E6BBE" w:rsidP="003B51A0">
      <w:pPr>
        <w:pStyle w:val="BodyText"/>
      </w:pPr>
      <w:r w:rsidRPr="009E6BBE">
        <w:t xml:space="preserve">Safety also means that the city can protect its people from outside shocks, like natural disasters or economic downturns. The report stresses that a lack of "physical and environmental security" has a bigger effect on vulnerable groups, which makes the gap in well-being between different urban areas even bigger (Stiglitz et al., 2009, p. </w:t>
      </w:r>
      <w:r w:rsidR="00CF0111">
        <w:t>74</w:t>
      </w:r>
      <w:r w:rsidRPr="009E6BBE">
        <w:t>).</w:t>
      </w:r>
    </w:p>
    <w:p w14:paraId="5D8417DD" w14:textId="77777777" w:rsidR="009E6BBE" w:rsidRDefault="009E6BBE" w:rsidP="003B51A0">
      <w:pPr>
        <w:pStyle w:val="BodyText"/>
      </w:pPr>
    </w:p>
    <w:p w14:paraId="4EC5D1B2" w14:textId="3D5D0839" w:rsidR="009E6BBE" w:rsidRDefault="009E6BBE" w:rsidP="009E6BBE">
      <w:pPr>
        <w:pStyle w:val="Heading3"/>
      </w:pPr>
      <w:bookmarkStart w:id="56" w:name="_Toc226308783"/>
      <w:r>
        <w:t>Socio-Economic Stability</w:t>
      </w:r>
      <w:bookmarkEnd w:id="56"/>
    </w:p>
    <w:p w14:paraId="2428E809" w14:textId="77777777" w:rsidR="00557BDE" w:rsidRDefault="00557BDE" w:rsidP="009E6BBE">
      <w:pPr>
        <w:pStyle w:val="BodyText"/>
        <w:rPr>
          <w:b/>
          <w:bCs/>
        </w:rPr>
      </w:pPr>
    </w:p>
    <w:p w14:paraId="1369EA5C" w14:textId="4A43BFFB" w:rsidR="009E6BBE" w:rsidRPr="009E6BBE" w:rsidRDefault="009E6BBE" w:rsidP="009E6BBE">
      <w:pPr>
        <w:pStyle w:val="BodyText"/>
        <w:rPr>
          <w:b/>
          <w:bCs/>
        </w:rPr>
      </w:pPr>
      <w:r w:rsidRPr="009E6BBE">
        <w:rPr>
          <w:b/>
          <w:bCs/>
        </w:rPr>
        <w:t>Economic Insecurity</w:t>
      </w:r>
    </w:p>
    <w:p w14:paraId="35E2AEB5" w14:textId="332B88EE" w:rsidR="009E6BBE" w:rsidRDefault="009E6BBE" w:rsidP="009E6BBE">
      <w:pPr>
        <w:pStyle w:val="BodyText"/>
      </w:pPr>
      <w:r w:rsidRPr="009E6BBE">
        <w:t xml:space="preserve">Stability is not just having a job right now; it's also not having "wealth volatility." The report says that the constant fear of losing your job or home is a "well-being tax" that makes people less happy with their lives, even those who are currently working (Stiglitz et al., 2009, p. </w:t>
      </w:r>
      <w:r w:rsidR="00CF0111">
        <w:t>198</w:t>
      </w:r>
      <w:r w:rsidRPr="009E6BBE">
        <w:t>).</w:t>
      </w:r>
    </w:p>
    <w:p w14:paraId="2ADBC393" w14:textId="77777777" w:rsidR="009E6BBE" w:rsidRDefault="009E6BBE" w:rsidP="009E6BBE">
      <w:pPr>
        <w:pStyle w:val="BodyText"/>
      </w:pPr>
    </w:p>
    <w:p w14:paraId="26B36993" w14:textId="54551AD6" w:rsidR="009E6BBE" w:rsidRPr="009E6BBE" w:rsidRDefault="009E6BBE" w:rsidP="009E6BBE">
      <w:pPr>
        <w:pStyle w:val="BodyText"/>
        <w:rPr>
          <w:b/>
          <w:bCs/>
        </w:rPr>
      </w:pPr>
      <w:r w:rsidRPr="009E6BBE">
        <w:rPr>
          <w:b/>
          <w:bCs/>
        </w:rPr>
        <w:t>Social Connections and Capital</w:t>
      </w:r>
    </w:p>
    <w:p w14:paraId="6A878A4D" w14:textId="3792ACE1" w:rsidR="009E6BBE" w:rsidRDefault="009E6BBE" w:rsidP="003B51A0">
      <w:pPr>
        <w:pStyle w:val="BodyText"/>
      </w:pPr>
      <w:r w:rsidRPr="009E6BBE">
        <w:t>A stable city is one that encourages "social capital." A key sign of long-term social cohesion is a city's ability to create spaces where people from different socio-economic backgrounds can interact (Stiglitz et al., 2009, p. 183).</w:t>
      </w:r>
    </w:p>
    <w:p w14:paraId="3F4ED3FB" w14:textId="77777777" w:rsidR="009E6BBE" w:rsidRDefault="009E6BBE" w:rsidP="003B51A0">
      <w:pPr>
        <w:pStyle w:val="BodyText"/>
      </w:pPr>
    </w:p>
    <w:p w14:paraId="106F0297" w14:textId="51C68D24" w:rsidR="009E6BBE" w:rsidRDefault="009E6BBE" w:rsidP="009E6BBE">
      <w:pPr>
        <w:pStyle w:val="Heading3"/>
      </w:pPr>
      <w:bookmarkStart w:id="57" w:name="_Toc226308784"/>
      <w:r>
        <w:t>Integrating Subjective Well-being</w:t>
      </w:r>
      <w:bookmarkEnd w:id="57"/>
    </w:p>
    <w:p w14:paraId="26E519D0" w14:textId="2DE205A6" w:rsidR="009E6BBE" w:rsidRDefault="009E6BBE" w:rsidP="009E6BBE">
      <w:pPr>
        <w:pStyle w:val="BodyText"/>
      </w:pPr>
      <w:r w:rsidRPr="009E6BBE">
        <w:t>The report says that policymakers need to pay more attention to subjective well-being data, which is how people rate their own lives and safety, in addition to traditional objective measures (Stiglitz et al., 2009, p. 58). This is necessary for a city to have "socio-economic stability." This keeps urban development focused on people and able to deal with the problems that come with living in a city today.</w:t>
      </w:r>
    </w:p>
    <w:p w14:paraId="14EA79CC" w14:textId="77777777" w:rsidR="002D5F05" w:rsidRDefault="002D5F05" w:rsidP="009E6BBE">
      <w:pPr>
        <w:pStyle w:val="BodyText"/>
      </w:pPr>
    </w:p>
    <w:p w14:paraId="3283B297" w14:textId="49E59E9F" w:rsidR="002D5F05" w:rsidRDefault="002D5F05" w:rsidP="002D5F05">
      <w:pPr>
        <w:pStyle w:val="Heading2"/>
      </w:pPr>
      <w:bookmarkStart w:id="58" w:name="_Toc226308785"/>
      <w:r>
        <w:t>Chapter Summary – Key Indicators for Measuring Urban Well-being</w:t>
      </w:r>
      <w:bookmarkEnd w:id="58"/>
    </w:p>
    <w:p w14:paraId="442B03F3" w14:textId="77777777" w:rsidR="002D5F05" w:rsidRDefault="002D5F05" w:rsidP="002D5F05">
      <w:pPr>
        <w:pStyle w:val="BodyText"/>
      </w:pPr>
      <w:r w:rsidRPr="002D5F05">
        <w:t>This chapter took abstract ideas and turned them into clear ways to measure how well cities are doing</w:t>
      </w:r>
      <w:r>
        <w:t>:</w:t>
      </w:r>
    </w:p>
    <w:p w14:paraId="57A35AA4" w14:textId="62EDCB57" w:rsidR="002D5F05" w:rsidRDefault="002D5F05" w:rsidP="002D5F05">
      <w:pPr>
        <w:pStyle w:val="BodyText"/>
        <w:numPr>
          <w:ilvl w:val="0"/>
          <w:numId w:val="19"/>
        </w:numPr>
      </w:pPr>
      <w:r w:rsidRPr="002D5F05">
        <w:t>Urban QOL can be structured into four main domains: environment, mobility, accessibility, and socio-economic stability.</w:t>
      </w:r>
    </w:p>
    <w:p w14:paraId="7FA4B4B9" w14:textId="533E447C" w:rsidR="002D5F05" w:rsidRDefault="002D5F05" w:rsidP="002D5F05">
      <w:pPr>
        <w:pStyle w:val="BodyText"/>
        <w:numPr>
          <w:ilvl w:val="0"/>
          <w:numId w:val="19"/>
        </w:numPr>
      </w:pPr>
      <w:r>
        <w:t xml:space="preserve">Environmental factors such as air quality have </w:t>
      </w:r>
      <w:r>
        <w:rPr>
          <w:rStyle w:val="Strong"/>
        </w:rPr>
        <w:t>direct health impacts</w:t>
      </w:r>
      <w:r>
        <w:t xml:space="preserve"> and are critical indicators</w:t>
      </w:r>
      <w:r>
        <w:t>.</w:t>
      </w:r>
    </w:p>
    <w:p w14:paraId="34048219" w14:textId="7740CD36" w:rsidR="002D5F05" w:rsidRPr="002D5F05" w:rsidRDefault="002D5F05" w:rsidP="002D5F05">
      <w:pPr>
        <w:pStyle w:val="BodyText"/>
        <w:numPr>
          <w:ilvl w:val="0"/>
          <w:numId w:val="19"/>
        </w:numPr>
        <w:rPr>
          <w:rStyle w:val="Strong"/>
          <w:b w:val="0"/>
          <w:bCs w:val="0"/>
        </w:rPr>
      </w:pPr>
      <w:r>
        <w:t xml:space="preserve">Mobility indicators focus on </w:t>
      </w:r>
      <w:r>
        <w:rPr>
          <w:rStyle w:val="Strong"/>
        </w:rPr>
        <w:t>efficiency, affordability, and safety of transport systems</w:t>
      </w:r>
    </w:p>
    <w:p w14:paraId="10A43A5E" w14:textId="74A59949" w:rsidR="002D5F05" w:rsidRDefault="002D5F05" w:rsidP="002D5F05">
      <w:pPr>
        <w:pStyle w:val="BodyText"/>
        <w:numPr>
          <w:ilvl w:val="0"/>
          <w:numId w:val="19"/>
        </w:numPr>
      </w:pPr>
      <w:r>
        <w:t>Accessibility and spatial equity determine how fairly services are distributed across the city</w:t>
      </w:r>
    </w:p>
    <w:p w14:paraId="66F8E55C" w14:textId="5B3AB2E8" w:rsidR="002D5F05" w:rsidRPr="002D5F05" w:rsidRDefault="002D5F05" w:rsidP="002D5F05">
      <w:pPr>
        <w:pStyle w:val="BodyText"/>
        <w:numPr>
          <w:ilvl w:val="0"/>
          <w:numId w:val="19"/>
        </w:numPr>
      </w:pPr>
      <w:r>
        <w:t xml:space="preserve">Safety includes both </w:t>
      </w:r>
      <w:r>
        <w:rPr>
          <w:rStyle w:val="Strong"/>
        </w:rPr>
        <w:t>objective conditions and subjective perception</w:t>
      </w:r>
      <w:r>
        <w:t>, influencing social behavior</w:t>
      </w:r>
    </w:p>
    <w:p w14:paraId="24037514" w14:textId="77777777" w:rsidR="009E6BBE" w:rsidRDefault="009E6BBE" w:rsidP="003B51A0">
      <w:pPr>
        <w:pStyle w:val="BodyText"/>
      </w:pPr>
    </w:p>
    <w:p w14:paraId="0C4DE52C" w14:textId="201B392A" w:rsidR="002D5F05" w:rsidRDefault="002D5F05" w:rsidP="003B51A0">
      <w:pPr>
        <w:pStyle w:val="BodyText"/>
      </w:pPr>
      <w:r>
        <w:t xml:space="preserve">Overall, the chapter demonstrates that urban well-being can be systematically evaluated using </w:t>
      </w:r>
      <w:r>
        <w:rPr>
          <w:rStyle w:val="Strong"/>
        </w:rPr>
        <w:t>integrated indicator frameworks</w:t>
      </w:r>
      <w:r>
        <w:t>, enabling data-driven analysis.</w:t>
      </w:r>
    </w:p>
    <w:p w14:paraId="402A396E" w14:textId="77777777" w:rsidR="00DF4233" w:rsidRDefault="00DF4233" w:rsidP="003B51A0">
      <w:pPr>
        <w:pStyle w:val="BodyText"/>
      </w:pPr>
    </w:p>
    <w:p w14:paraId="649BC169" w14:textId="77777777" w:rsidR="00DF4233" w:rsidRDefault="00DF4233" w:rsidP="003B51A0">
      <w:pPr>
        <w:pStyle w:val="BodyText"/>
      </w:pPr>
    </w:p>
    <w:p w14:paraId="3C5A546D" w14:textId="25CDC95A" w:rsidR="00DF4233" w:rsidRDefault="00DF4233" w:rsidP="00DF4233">
      <w:pPr>
        <w:pStyle w:val="Caption"/>
        <w:keepNext/>
      </w:pPr>
      <w:r w:rsidRPr="00DF4233">
        <w:rPr>
          <w:b/>
          <w:bCs/>
        </w:rPr>
        <w:lastRenderedPageBreak/>
        <w:t xml:space="preserve">Figure </w:t>
      </w:r>
      <w:r w:rsidRPr="00DF4233">
        <w:rPr>
          <w:b/>
          <w:bCs/>
        </w:rPr>
        <w:fldChar w:fldCharType="begin"/>
      </w:r>
      <w:r w:rsidRPr="00DF4233">
        <w:rPr>
          <w:b/>
          <w:bCs/>
        </w:rPr>
        <w:instrText xml:space="preserve"> SEQ Figure \* ARABIC </w:instrText>
      </w:r>
      <w:r w:rsidRPr="00DF4233">
        <w:rPr>
          <w:b/>
          <w:bCs/>
        </w:rPr>
        <w:fldChar w:fldCharType="separate"/>
      </w:r>
      <w:r>
        <w:rPr>
          <w:b/>
          <w:bCs/>
          <w:noProof/>
        </w:rPr>
        <w:t>9</w:t>
      </w:r>
      <w:r w:rsidRPr="00DF4233">
        <w:rPr>
          <w:b/>
          <w:bCs/>
        </w:rPr>
        <w:fldChar w:fldCharType="end"/>
      </w:r>
      <w:r>
        <w:t xml:space="preserve">: </w:t>
      </w:r>
      <w:r w:rsidRPr="005E5F61">
        <w:t>Chapter Summary – Key Indicators for Measuring Urban Well-being</w:t>
      </w:r>
    </w:p>
    <w:p w14:paraId="6BF51289" w14:textId="768249CC" w:rsidR="009E6BBE" w:rsidRDefault="00DF4233" w:rsidP="00DF4233">
      <w:pPr>
        <w:pStyle w:val="BodyText"/>
        <w:jc w:val="center"/>
      </w:pPr>
      <w:r>
        <w:rPr>
          <w:noProof/>
        </w:rPr>
        <w:drawing>
          <wp:inline distT="0" distB="0" distL="0" distR="0" wp14:anchorId="6269D2AF" wp14:editId="528AFB0A">
            <wp:extent cx="6032500" cy="2531745"/>
            <wp:effectExtent l="0" t="0" r="0" b="0"/>
            <wp:docPr id="1411385447" name="Picture 3" descr="A diagram of a well be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5447" name="Picture 3" descr="A diagram of a well being&#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032500" cy="2531745"/>
                    </a:xfrm>
                    <a:prstGeom prst="rect">
                      <a:avLst/>
                    </a:prstGeom>
                  </pic:spPr>
                </pic:pic>
              </a:graphicData>
            </a:graphic>
          </wp:inline>
        </w:drawing>
      </w:r>
    </w:p>
    <w:p w14:paraId="63DC9112" w14:textId="77777777" w:rsidR="00DF4233" w:rsidRDefault="00DF4233" w:rsidP="00DF4233">
      <w:pPr>
        <w:pStyle w:val="Caption"/>
      </w:pPr>
      <w:r w:rsidRPr="00F00E36">
        <w:rPr>
          <w:b/>
          <w:bCs/>
          <w:color w:val="000000" w:themeColor="text1"/>
        </w:rPr>
        <w:t>Source:</w:t>
      </w:r>
      <w:r w:rsidRPr="00F00E36">
        <w:rPr>
          <w:color w:val="000000" w:themeColor="text1"/>
        </w:rPr>
        <w:t xml:space="preserve"> </w:t>
      </w:r>
      <w:r w:rsidRPr="00F00E36">
        <w:t>author’s own work</w:t>
      </w:r>
    </w:p>
    <w:p w14:paraId="1D243714" w14:textId="28B2F27C" w:rsidR="00DF4233" w:rsidRPr="003B51A0" w:rsidRDefault="00DF4233" w:rsidP="003B51A0">
      <w:pPr>
        <w:pStyle w:val="BodyText"/>
        <w:sectPr w:rsidR="00DF4233" w:rsidRPr="003B51A0" w:rsidSect="00A80626">
          <w:pgSz w:w="11900" w:h="16840"/>
          <w:pgMar w:top="620" w:right="740" w:bottom="280" w:left="1660" w:header="720" w:footer="720" w:gutter="0"/>
          <w:cols w:space="720"/>
        </w:sectPr>
      </w:pPr>
    </w:p>
    <w:p w14:paraId="3432D50E" w14:textId="77777777" w:rsidR="00D4277D" w:rsidRPr="002A6E88" w:rsidRDefault="00D4277D" w:rsidP="00D4277D"/>
    <w:p w14:paraId="48F76671" w14:textId="77777777" w:rsidR="00254296" w:rsidRPr="002A6E88" w:rsidRDefault="00254296" w:rsidP="00254296"/>
    <w:p w14:paraId="41BAA583" w14:textId="719DB043" w:rsidR="00254296" w:rsidRDefault="00254296" w:rsidP="00254296">
      <w:pPr>
        <w:pStyle w:val="Heading1"/>
      </w:pPr>
      <w:bookmarkStart w:id="59" w:name="_Toc226308786"/>
      <w:r w:rsidRPr="002A6E88">
        <w:t>Quantitative QOL Assessment</w:t>
      </w:r>
      <w:bookmarkEnd w:id="59"/>
    </w:p>
    <w:p w14:paraId="38C78324" w14:textId="77777777" w:rsidR="00557BDE" w:rsidRDefault="006F4F34" w:rsidP="006F4F34">
      <w:pPr>
        <w:pStyle w:val="BodyText"/>
      </w:pPr>
      <w:r w:rsidRPr="006F4F34">
        <w:t xml:space="preserve">Quantitative evaluation of Quality of Life (QOL) serves as a crucial link between theoretical frameworks and the execution of practical urban policy. </w:t>
      </w:r>
    </w:p>
    <w:p w14:paraId="40A40999" w14:textId="77777777" w:rsidR="00557BDE" w:rsidRDefault="00557BDE" w:rsidP="006F4F34">
      <w:pPr>
        <w:pStyle w:val="BodyText"/>
      </w:pPr>
    </w:p>
    <w:p w14:paraId="5A3B8FB7" w14:textId="77777777" w:rsidR="00557BDE" w:rsidRDefault="006F4F34" w:rsidP="006F4F34">
      <w:pPr>
        <w:pStyle w:val="BodyText"/>
      </w:pPr>
      <w:r w:rsidRPr="006F4F34">
        <w:t xml:space="preserve">The previous chapters talked about the ideas and steps that are necessary for the health of cities. This section, on the other hand, talks about how these traits are turned into indexes that can be watched, compared, and used to help people make decisions. </w:t>
      </w:r>
    </w:p>
    <w:p w14:paraId="75A2CE64" w14:textId="77777777" w:rsidR="00557BDE" w:rsidRDefault="00557BDE" w:rsidP="006F4F34">
      <w:pPr>
        <w:pStyle w:val="BodyText"/>
      </w:pPr>
    </w:p>
    <w:p w14:paraId="4D2C7D7F" w14:textId="3A053A85" w:rsidR="006F4F34" w:rsidRDefault="006F4F34" w:rsidP="006F4F34">
      <w:pPr>
        <w:pStyle w:val="BodyText"/>
      </w:pPr>
      <w:r w:rsidRPr="006F4F34">
        <w:t>Quantitative QOL methodologies seek to convert intricate urban data into uniform rankings or composite indicators, thereby facilitating the evaluation, comparison, and longitudinal monitoring of cities. This method, on the other hand, has trouble choosing indicators, normalizing them, weighing them, and getting the data, which has a big effect on the final conclusions (OECD, 2020, p. 38).</w:t>
      </w:r>
    </w:p>
    <w:p w14:paraId="1DD7EC9F" w14:textId="77777777" w:rsidR="006F4F34" w:rsidRPr="006F4F34" w:rsidRDefault="006F4F34" w:rsidP="006F4F34">
      <w:pPr>
        <w:pStyle w:val="BodyText"/>
      </w:pPr>
    </w:p>
    <w:p w14:paraId="5FA17869" w14:textId="6CF47E4A" w:rsidR="00254296" w:rsidRDefault="00254296" w:rsidP="00254296">
      <w:pPr>
        <w:pStyle w:val="Heading2"/>
      </w:pPr>
      <w:bookmarkStart w:id="60" w:name="_Toc226308787"/>
      <w:r w:rsidRPr="002A6E88">
        <w:t>Comparative Analysis of Current QOL Ranking Methodologies</w:t>
      </w:r>
      <w:bookmarkEnd w:id="60"/>
    </w:p>
    <w:p w14:paraId="2A2A8D89" w14:textId="77777777" w:rsidR="002D5F05" w:rsidRDefault="006F4F34" w:rsidP="006F4F34">
      <w:pPr>
        <w:pStyle w:val="BodyText"/>
      </w:pPr>
      <w:r w:rsidRPr="006F4F34">
        <w:t>Many worldwide frameworks have been developed to assess and compare the quality of life across various locations. Some of the most well-known ones include</w:t>
      </w:r>
      <w:r w:rsidR="002D5F05">
        <w:t>:</w:t>
      </w:r>
    </w:p>
    <w:p w14:paraId="06B3A583" w14:textId="77777777" w:rsidR="002D5F05" w:rsidRDefault="006F4F34" w:rsidP="002D5F05">
      <w:pPr>
        <w:pStyle w:val="BodyText"/>
        <w:numPr>
          <w:ilvl w:val="0"/>
          <w:numId w:val="19"/>
        </w:numPr>
      </w:pPr>
      <w:r w:rsidRPr="006F4F34">
        <w:t>OECD Better Life Index</w:t>
      </w:r>
    </w:p>
    <w:p w14:paraId="755A5038" w14:textId="77777777" w:rsidR="002D5F05" w:rsidRDefault="006F4F34" w:rsidP="002D5F05">
      <w:pPr>
        <w:pStyle w:val="BodyText"/>
        <w:numPr>
          <w:ilvl w:val="0"/>
          <w:numId w:val="19"/>
        </w:numPr>
      </w:pPr>
      <w:r w:rsidRPr="006F4F34">
        <w:t>Mercer Quality of Living Ranking</w:t>
      </w:r>
    </w:p>
    <w:p w14:paraId="7B13F010" w14:textId="77777777" w:rsidR="002D5F05" w:rsidRDefault="006F4F34" w:rsidP="002D5F05">
      <w:pPr>
        <w:pStyle w:val="BodyText"/>
        <w:numPr>
          <w:ilvl w:val="0"/>
          <w:numId w:val="19"/>
        </w:numPr>
      </w:pPr>
      <w:r w:rsidRPr="006F4F34">
        <w:t xml:space="preserve">Economist Intelligence Unit (EIU) Global </w:t>
      </w:r>
      <w:r w:rsidRPr="006F4F34">
        <w:t>Livability</w:t>
      </w:r>
      <w:r w:rsidRPr="006F4F34">
        <w:t xml:space="preserve"> Index</w:t>
      </w:r>
    </w:p>
    <w:p w14:paraId="62E60671" w14:textId="77777777" w:rsidR="002D5F05" w:rsidRDefault="002D5F05" w:rsidP="002D5F05">
      <w:pPr>
        <w:pStyle w:val="BodyText"/>
      </w:pPr>
    </w:p>
    <w:p w14:paraId="422EFE2B" w14:textId="1B9FF77C" w:rsidR="006F4F34" w:rsidRDefault="006F4F34" w:rsidP="002D5F05">
      <w:pPr>
        <w:pStyle w:val="BodyText"/>
      </w:pPr>
      <w:r w:rsidRPr="006F4F34">
        <w:t>Even though the goals of these methods are the same, they employ various indicators, bring them together in different ways, and focus on distinct ideas.</w:t>
      </w:r>
    </w:p>
    <w:p w14:paraId="55C12598" w14:textId="77777777" w:rsidR="006F4F34" w:rsidRDefault="006F4F34" w:rsidP="006F4F34">
      <w:pPr>
        <w:pStyle w:val="BodyText"/>
      </w:pPr>
    </w:p>
    <w:p w14:paraId="58BB60D2" w14:textId="1A64CBA4" w:rsidR="002D5F05" w:rsidRPr="002D5F05" w:rsidRDefault="002D5F05" w:rsidP="002D5F05">
      <w:pPr>
        <w:pStyle w:val="BodyText"/>
        <w:rPr>
          <w:b/>
          <w:bCs/>
        </w:rPr>
      </w:pPr>
      <w:r w:rsidRPr="002D5F05">
        <w:rPr>
          <w:b/>
          <w:bCs/>
        </w:rPr>
        <w:t>OECD Better Life Index</w:t>
      </w:r>
    </w:p>
    <w:p w14:paraId="1862760B" w14:textId="77777777" w:rsidR="002D5F05" w:rsidRDefault="006F4F34" w:rsidP="006F4F34">
      <w:pPr>
        <w:pStyle w:val="BodyText"/>
      </w:pPr>
      <w:r w:rsidRPr="006F4F34">
        <w:t xml:space="preserve">The OECD Better Life Index looks at both objective things (like income and living circumstances) and subjective things (like how pleased you are with your life). Users can also decide how significant each factor is to them (OECD, 2020, p. 40). People recognize that the quality of life for each person is varied and can alter based on the situation. </w:t>
      </w:r>
    </w:p>
    <w:p w14:paraId="752DDE21" w14:textId="77777777" w:rsidR="002D5F05" w:rsidRDefault="002D5F05" w:rsidP="006F4F34">
      <w:pPr>
        <w:pStyle w:val="BodyText"/>
      </w:pPr>
    </w:p>
    <w:p w14:paraId="18BC5501" w14:textId="17FF7D5A" w:rsidR="002D5F05" w:rsidRPr="002D5F05" w:rsidRDefault="002D5F05" w:rsidP="002D5F05">
      <w:pPr>
        <w:pStyle w:val="BodyText"/>
        <w:rPr>
          <w:b/>
          <w:bCs/>
        </w:rPr>
      </w:pPr>
      <w:r w:rsidRPr="002D5F05">
        <w:rPr>
          <w:b/>
          <w:bCs/>
        </w:rPr>
        <w:t>Mercer and EIU rankings</w:t>
      </w:r>
    </w:p>
    <w:p w14:paraId="47DAE6C3" w14:textId="14575393" w:rsidR="006F4F34" w:rsidRDefault="006F4F34" w:rsidP="006F4F34">
      <w:pPr>
        <w:pStyle w:val="BodyText"/>
      </w:pPr>
      <w:r w:rsidRPr="006F4F34">
        <w:t>The Mercer and EIU rankings, on the other hand, employ expert reviews and pre-set weighting methods to compare cities and assess how consistent they are (STIGLITZ et al., 2009, p. 62).</w:t>
      </w:r>
    </w:p>
    <w:p w14:paraId="6E620B20" w14:textId="77777777" w:rsidR="006F4F34" w:rsidRDefault="006F4F34" w:rsidP="006F4F34">
      <w:pPr>
        <w:pStyle w:val="BodyText"/>
      </w:pPr>
    </w:p>
    <w:p w14:paraId="54389748" w14:textId="03D5B951" w:rsidR="006F4F34" w:rsidRDefault="006F4F34" w:rsidP="006F4F34">
      <w:pPr>
        <w:pStyle w:val="BodyText"/>
      </w:pPr>
      <w:r w:rsidRPr="006F4F34">
        <w:t xml:space="preserve">A major difference between the two methods is how they deal with subjective well-being. The frameworks developed by the Stiglitz-Sen-Fitoussi Commission expressly incorporate subjective measurements as fundamental elements of quality of life assessment, in contrast to other frameworks that emphasize objective indicators of </w:t>
      </w:r>
      <w:r w:rsidRPr="00557BDE">
        <w:rPr>
          <w:b/>
          <w:bCs/>
        </w:rPr>
        <w:t>infrastructure</w:t>
      </w:r>
      <w:r w:rsidRPr="006F4F34">
        <w:t xml:space="preserve"> and </w:t>
      </w:r>
      <w:r w:rsidRPr="00557BDE">
        <w:rPr>
          <w:b/>
          <w:bCs/>
        </w:rPr>
        <w:t>economic stability</w:t>
      </w:r>
      <w:r w:rsidRPr="006F4F34">
        <w:t xml:space="preserve"> (STIGLITZ et al., 2009, p. 58). This disagreement illustrates that urban studies still don't agree on how to define quality of life: by what people see or by what they actually go through.</w:t>
      </w:r>
    </w:p>
    <w:p w14:paraId="74B5E199" w14:textId="77777777" w:rsidR="006F4F34" w:rsidRDefault="006F4F34" w:rsidP="006F4F34">
      <w:pPr>
        <w:pStyle w:val="BodyText"/>
      </w:pPr>
    </w:p>
    <w:p w14:paraId="140BE14F" w14:textId="6A775F30" w:rsidR="006F4F34" w:rsidRDefault="006F4F34" w:rsidP="006F4F34">
      <w:pPr>
        <w:pStyle w:val="BodyText"/>
      </w:pPr>
      <w:r w:rsidRPr="006F4F34">
        <w:t xml:space="preserve">Also, the approaches differ in how well they depict the small aspects of space. Some indexes only work on a national or metropolitan level, which could make it hard to distinguish which city is which. More recent methods look at neighborhoods to see how </w:t>
      </w:r>
      <w:r w:rsidRPr="00557BDE">
        <w:rPr>
          <w:b/>
          <w:bCs/>
        </w:rPr>
        <w:t>safe</w:t>
      </w:r>
      <w:r w:rsidRPr="006F4F34">
        <w:t xml:space="preserve">, </w:t>
      </w:r>
      <w:r w:rsidRPr="00557BDE">
        <w:rPr>
          <w:b/>
          <w:bCs/>
        </w:rPr>
        <w:t>clean</w:t>
      </w:r>
      <w:r w:rsidRPr="006F4F34">
        <w:t xml:space="preserve">, and </w:t>
      </w:r>
      <w:r w:rsidRPr="00557BDE">
        <w:rPr>
          <w:b/>
          <w:bCs/>
        </w:rPr>
        <w:t>convenient</w:t>
      </w:r>
      <w:r w:rsidRPr="006F4F34">
        <w:t xml:space="preserve"> they are to get to (OECD, 2020, p. 31). This adjustment is in keeping with the growing relevance of ideals like making cities work for each area and spatial equality.</w:t>
      </w:r>
    </w:p>
    <w:p w14:paraId="0A308E2B" w14:textId="77777777" w:rsidR="006F4F34" w:rsidRDefault="006F4F34" w:rsidP="006F4F34">
      <w:pPr>
        <w:pStyle w:val="BodyText"/>
      </w:pPr>
    </w:p>
    <w:p w14:paraId="13E0069A" w14:textId="30EEE0C2" w:rsidR="006F4F34" w:rsidRDefault="006F4F34" w:rsidP="006F4F34">
      <w:pPr>
        <w:pStyle w:val="BodyText"/>
      </w:pPr>
      <w:r w:rsidRPr="006F4F34">
        <w:t>In short, the existing QOL ranking systems are good for comparing cities, but you need be careful with their results because different approaches might give the same city quite varied ranks.</w:t>
      </w:r>
    </w:p>
    <w:p w14:paraId="2E6EE4A1" w14:textId="77777777" w:rsidR="006F4F34" w:rsidRPr="006F4F34" w:rsidRDefault="006F4F34" w:rsidP="006F4F34">
      <w:pPr>
        <w:pStyle w:val="BodyText"/>
      </w:pPr>
    </w:p>
    <w:p w14:paraId="39660743" w14:textId="3567DB42" w:rsidR="00254296" w:rsidRDefault="00254296" w:rsidP="00254296">
      <w:pPr>
        <w:pStyle w:val="Heading2"/>
      </w:pPr>
      <w:bookmarkStart w:id="61" w:name="_Toc226308788"/>
      <w:r w:rsidRPr="002A6E88">
        <w:t>Challenges in Data Normalization and Weighting</w:t>
      </w:r>
      <w:bookmarkEnd w:id="61"/>
    </w:p>
    <w:p w14:paraId="16BD0E75" w14:textId="0E663106" w:rsidR="006F4F34" w:rsidRDefault="006F4F34" w:rsidP="006F4F34">
      <w:pPr>
        <w:pStyle w:val="BodyText"/>
      </w:pPr>
      <w:r w:rsidRPr="006F4F34">
        <w:t>One of the major issues with quantitative QOL evaluation is making sure that different types of data can be compared and that they are given the proper amount of weight. There are many things that make up the quality of life in cities, and each one has its own size, unit, and distribution. You can't compare these indicators until they appear the same. Min-max scaling and z-score normalization are two common approaches to do this (OECD, 2020, p. 39).</w:t>
      </w:r>
    </w:p>
    <w:p w14:paraId="42EB5011" w14:textId="77777777" w:rsidR="006F4F34" w:rsidRDefault="006F4F34" w:rsidP="006F4F34">
      <w:pPr>
        <w:pStyle w:val="BodyText"/>
      </w:pPr>
    </w:p>
    <w:p w14:paraId="6C8D0C39" w14:textId="77777777" w:rsidR="00557BDE" w:rsidRDefault="006F4F34" w:rsidP="006F4F34">
      <w:pPr>
        <w:pStyle w:val="BodyText"/>
      </w:pPr>
      <w:r w:rsidRPr="006F4F34">
        <w:t xml:space="preserve">But </w:t>
      </w:r>
      <w:r w:rsidRPr="00557BDE">
        <w:rPr>
          <w:b/>
          <w:bCs/>
        </w:rPr>
        <w:t>normalizing</w:t>
      </w:r>
      <w:r w:rsidRPr="006F4F34">
        <w:t xml:space="preserve"> makes things a lot harder</w:t>
      </w:r>
      <w:r w:rsidR="00557BDE">
        <w:t>:</w:t>
      </w:r>
    </w:p>
    <w:p w14:paraId="4535669B" w14:textId="77777777" w:rsidR="00557BDE" w:rsidRDefault="00557BDE" w:rsidP="00557BDE">
      <w:pPr>
        <w:pStyle w:val="BodyText"/>
        <w:numPr>
          <w:ilvl w:val="0"/>
          <w:numId w:val="19"/>
        </w:numPr>
      </w:pPr>
      <w:r>
        <w:t>T</w:t>
      </w:r>
      <w:r w:rsidR="006F4F34" w:rsidRPr="006F4F34">
        <w:t xml:space="preserve">he method you execute it can change the findings a lot, especially if the data set has outliers or distributions that aren't even. For instance, if you use </w:t>
      </w:r>
      <w:r w:rsidR="006F4F34" w:rsidRPr="00557BDE">
        <w:rPr>
          <w:b/>
          <w:bCs/>
        </w:rPr>
        <w:t>min-max normalization</w:t>
      </w:r>
      <w:r w:rsidR="006F4F34" w:rsidRPr="006F4F34">
        <w:t xml:space="preserve">, the order of cities can alter if their values are very high or very low. </w:t>
      </w:r>
    </w:p>
    <w:p w14:paraId="144A0213" w14:textId="2CF1198B" w:rsidR="006F4F34" w:rsidRDefault="00557BDE" w:rsidP="00557BDE">
      <w:pPr>
        <w:pStyle w:val="BodyText"/>
        <w:numPr>
          <w:ilvl w:val="0"/>
          <w:numId w:val="19"/>
        </w:numPr>
      </w:pPr>
      <w:r>
        <w:t>N</w:t>
      </w:r>
      <w:r w:rsidR="006F4F34" w:rsidRPr="006F4F34">
        <w:t>ormalization typically presupposes that there are straight lines between the things that measure quality of life and the quality of life itself. This could be too simple to comprehend how things really function.</w:t>
      </w:r>
    </w:p>
    <w:p w14:paraId="36B3EF39" w14:textId="77777777" w:rsidR="006F4F34" w:rsidRDefault="006F4F34" w:rsidP="006F4F34">
      <w:pPr>
        <w:pStyle w:val="BodyText"/>
      </w:pPr>
    </w:p>
    <w:p w14:paraId="0643A061" w14:textId="0651D036" w:rsidR="006F4F34" w:rsidRDefault="006F4F34" w:rsidP="006F4F34">
      <w:pPr>
        <w:pStyle w:val="BodyText"/>
      </w:pPr>
      <w:r w:rsidRPr="006F4F34">
        <w:t xml:space="preserve">The problem gets worse when you gain weight. When you allocate weights to indicators, you </w:t>
      </w:r>
      <w:r w:rsidRPr="006F4F34">
        <w:lastRenderedPageBreak/>
        <w:t>are deciding which parts of your life are the most essential to you. A lot of people pick equal weighting because it's easy, but it could not indicate what people really care about or how different cultures work. Using experts to weigh things can be unfair and biased, while data-driven methods like principal component analysis may not be easy to understand (STIGLITZ et al., 2009, p. 65).</w:t>
      </w:r>
    </w:p>
    <w:p w14:paraId="156F8F2D" w14:textId="77777777" w:rsidR="006F4F34" w:rsidRDefault="006F4F34" w:rsidP="006F4F34">
      <w:pPr>
        <w:pStyle w:val="BodyText"/>
      </w:pPr>
    </w:p>
    <w:p w14:paraId="390F8317" w14:textId="366BF4EA" w:rsidR="006F4F34" w:rsidRDefault="006F4F34" w:rsidP="006F4F34">
      <w:pPr>
        <w:pStyle w:val="BodyText"/>
      </w:pPr>
      <w:r w:rsidRPr="006F4F34">
        <w:t xml:space="preserve">You should also think about how to achieve a balance between being helpful and being able to compare. A standard weight scale can help you compare products from all around the world, but it won't tell you what people in each place require. For example, one community might care more about </w:t>
      </w:r>
      <w:r w:rsidRPr="00557BDE">
        <w:rPr>
          <w:b/>
          <w:bCs/>
        </w:rPr>
        <w:t>how pure the air is</w:t>
      </w:r>
      <w:r w:rsidRPr="006F4F34">
        <w:t xml:space="preserve"> than another city does about </w:t>
      </w:r>
      <w:r w:rsidRPr="00557BDE">
        <w:rPr>
          <w:b/>
          <w:bCs/>
        </w:rPr>
        <w:t>how affordable housing is</w:t>
      </w:r>
      <w:r w:rsidRPr="006F4F34">
        <w:t>. This problem highlights how crucial it is to have frameworks that can be utilized in many different ways and for many different purposes.</w:t>
      </w:r>
    </w:p>
    <w:p w14:paraId="11DBF0A5" w14:textId="77777777" w:rsidR="006F4F34" w:rsidRDefault="006F4F34" w:rsidP="006F4F34">
      <w:pPr>
        <w:pStyle w:val="BodyText"/>
      </w:pPr>
    </w:p>
    <w:p w14:paraId="61E39A57" w14:textId="77777777" w:rsidR="00557BDE" w:rsidRDefault="006F4F34" w:rsidP="006F4F34">
      <w:pPr>
        <w:pStyle w:val="BodyText"/>
      </w:pPr>
      <w:r w:rsidRPr="006F4F34">
        <w:t xml:space="preserve">Because there is so much useful information, it's tougher to do. Urban datasets frequently exhibit </w:t>
      </w:r>
      <w:r w:rsidRPr="00557BDE">
        <w:rPr>
          <w:b/>
          <w:bCs/>
        </w:rPr>
        <w:t>missing values</w:t>
      </w:r>
      <w:r w:rsidRPr="006F4F34">
        <w:t xml:space="preserve">, </w:t>
      </w:r>
      <w:r w:rsidRPr="00557BDE">
        <w:rPr>
          <w:b/>
          <w:bCs/>
        </w:rPr>
        <w:t>inconsistent measuring methodologies</w:t>
      </w:r>
      <w:r w:rsidRPr="006F4F34">
        <w:t xml:space="preserve">, and </w:t>
      </w:r>
      <w:r w:rsidRPr="00557BDE">
        <w:rPr>
          <w:b/>
          <w:bCs/>
        </w:rPr>
        <w:t>temporal discrepancies</w:t>
      </w:r>
      <w:r w:rsidRPr="006F4F34">
        <w:t xml:space="preserve">. </w:t>
      </w:r>
    </w:p>
    <w:p w14:paraId="18CAC37D" w14:textId="77777777" w:rsidR="00557BDE" w:rsidRDefault="00557BDE" w:rsidP="006F4F34">
      <w:pPr>
        <w:pStyle w:val="BodyText"/>
      </w:pPr>
    </w:p>
    <w:p w14:paraId="7E358759" w14:textId="73A4EAA5" w:rsidR="006F4F34" w:rsidRDefault="006F4F34" w:rsidP="006F4F34">
      <w:pPr>
        <w:pStyle w:val="BodyText"/>
      </w:pPr>
      <w:r w:rsidRPr="006F4F34">
        <w:t>It's simple to observe these challenges when you try to mix real-time data streams from smart city systems that have trouble with data dependability and interoperability (BATTY et al., 2012, p. 485).</w:t>
      </w:r>
    </w:p>
    <w:p w14:paraId="68F54E52" w14:textId="77777777" w:rsidR="006F4F34" w:rsidRDefault="006F4F34" w:rsidP="006F4F34">
      <w:pPr>
        <w:pStyle w:val="BodyText"/>
      </w:pPr>
    </w:p>
    <w:p w14:paraId="6707405C" w14:textId="6FD940E1" w:rsidR="006F4F34" w:rsidRDefault="006F4F34" w:rsidP="006F4F34">
      <w:pPr>
        <w:pStyle w:val="BodyText"/>
      </w:pPr>
      <w:r w:rsidRPr="006F4F34">
        <w:t>Normalization and weighing are technical stages, but they also make us think about and define what a decent quality of life is in a new way. If you want QOL indexes to be useful and trustworthy, you need to be honest about how you came up with your methods.</w:t>
      </w:r>
    </w:p>
    <w:p w14:paraId="22370F36" w14:textId="77777777" w:rsidR="006F4F34" w:rsidRPr="006F4F34" w:rsidRDefault="006F4F34" w:rsidP="006F4F34">
      <w:pPr>
        <w:pStyle w:val="BodyText"/>
      </w:pPr>
    </w:p>
    <w:p w14:paraId="1F2A388F" w14:textId="62FAA983" w:rsidR="00254296" w:rsidRPr="002A6E88" w:rsidRDefault="00254296" w:rsidP="00254296">
      <w:pPr>
        <w:pStyle w:val="Heading2"/>
      </w:pPr>
      <w:bookmarkStart w:id="62" w:name="_Toc226308789"/>
      <w:r w:rsidRPr="002A6E88">
        <w:t>The Role of Open Data Platforms (Golemio Case Study)</w:t>
      </w:r>
      <w:bookmarkEnd w:id="62"/>
    </w:p>
    <w:p w14:paraId="000A73A9" w14:textId="77777777" w:rsidR="00D4277D" w:rsidRPr="002A6E88" w:rsidRDefault="00D4277D" w:rsidP="00D4277D"/>
    <w:p w14:paraId="110A0FA0" w14:textId="77777777" w:rsidR="00D4277D" w:rsidRDefault="006F4F34" w:rsidP="006F4F34">
      <w:pPr>
        <w:pStyle w:val="BodyText"/>
      </w:pPr>
      <w:r w:rsidRPr="006F4F34">
        <w:t>Open data platforms reveal us a lot more about how fantastic it is to live in cities. You may utilize these tools to find out about cities, put everything together, and send it out right away. This makes the government more open and gives individuals the knowledge they need to make choices.</w:t>
      </w:r>
    </w:p>
    <w:p w14:paraId="453A1E65" w14:textId="77777777" w:rsidR="006F4F34" w:rsidRDefault="006F4F34" w:rsidP="006F4F34">
      <w:pPr>
        <w:pStyle w:val="BodyText"/>
      </w:pPr>
    </w:p>
    <w:p w14:paraId="5DC6D809" w14:textId="71654ADE" w:rsidR="006F4F34" w:rsidRDefault="006F4F34" w:rsidP="006F4F34">
      <w:pPr>
        <w:pStyle w:val="BodyText"/>
      </w:pPr>
      <w:r w:rsidRPr="006F4F34">
        <w:t xml:space="preserve">A lot of individuals in Prague know about the </w:t>
      </w:r>
      <w:r w:rsidRPr="00557BDE">
        <w:rPr>
          <w:b/>
          <w:bCs/>
        </w:rPr>
        <w:t>Golemio</w:t>
      </w:r>
      <w:r w:rsidRPr="006F4F34">
        <w:t xml:space="preserve"> platform. People can use the city's network to acquire information and do analytics. Golemio gathers data from a lot of different sources, such weather sensors, public services, and transportation networks. This makes it simple to see how cities change throughout time. Like ecosystems, smart cities use data all </w:t>
      </w:r>
      <w:r w:rsidRPr="006F4F34">
        <w:lastRenderedPageBreak/>
        <w:t>the time to grow and improve.</w:t>
      </w:r>
    </w:p>
    <w:p w14:paraId="5D2C62BD" w14:textId="77777777" w:rsidR="006F4F34" w:rsidRDefault="006F4F34" w:rsidP="006F4F34">
      <w:pPr>
        <w:pStyle w:val="BodyText"/>
      </w:pPr>
    </w:p>
    <w:p w14:paraId="1F711271" w14:textId="26E5440B" w:rsidR="006F4F34" w:rsidRDefault="006F4F34" w:rsidP="006F4F34">
      <w:pPr>
        <w:pStyle w:val="BodyText"/>
      </w:pPr>
      <w:r w:rsidRPr="006F4F34">
        <w:t xml:space="preserve">One of the best things about systems like Golemio is that they always check to make sure the QOL data is correct and up to date. Open data websites keep you up to date on subjects like </w:t>
      </w:r>
      <w:r w:rsidRPr="00557BDE">
        <w:rPr>
          <w:b/>
          <w:bCs/>
        </w:rPr>
        <w:t>public transportation</w:t>
      </w:r>
      <w:r w:rsidRPr="006F4F34">
        <w:t xml:space="preserve">, </w:t>
      </w:r>
      <w:r w:rsidRPr="00557BDE">
        <w:rPr>
          <w:b/>
          <w:bCs/>
        </w:rPr>
        <w:t>air pollution</w:t>
      </w:r>
      <w:r w:rsidRPr="006F4F34">
        <w:t xml:space="preserve">, and </w:t>
      </w:r>
      <w:r w:rsidRPr="00557BDE">
        <w:rPr>
          <w:b/>
          <w:bCs/>
        </w:rPr>
        <w:t>traffic delays</w:t>
      </w:r>
      <w:r w:rsidRPr="006F4F34">
        <w:t>. On the other hand, most indexes use datasets that are rarely, if ever, updated. This makes it easier and faster to find out how well cities are performing.</w:t>
      </w:r>
    </w:p>
    <w:p w14:paraId="1E95B505" w14:textId="77777777" w:rsidR="006F4F34" w:rsidRDefault="006F4F34" w:rsidP="006F4F34">
      <w:pPr>
        <w:pStyle w:val="BodyText"/>
      </w:pPr>
    </w:p>
    <w:p w14:paraId="07CDBE28" w14:textId="6EDF0D62" w:rsidR="006F4F34" w:rsidRDefault="006F4F34" w:rsidP="006F4F34">
      <w:pPr>
        <w:pStyle w:val="BodyText"/>
      </w:pPr>
      <w:r w:rsidRPr="006F4F34">
        <w:t>When data is available, more people can find out about and get involved in what's going on. They help produce innovative apps and analytical tools that can improve life in the city better by offering consumers, scholars, and developers access to data. According to the principles of data-driven governance, governments should be accessible and accountable. Our strategy respects these guidelines (BATTY et al., 2012, p. 485).</w:t>
      </w:r>
    </w:p>
    <w:p w14:paraId="7CA3BBF1" w14:textId="77777777" w:rsidR="006F4F34" w:rsidRDefault="006F4F34" w:rsidP="006F4F34">
      <w:pPr>
        <w:pStyle w:val="BodyText"/>
      </w:pPr>
    </w:p>
    <w:p w14:paraId="08B85C31" w14:textId="4C89E20D" w:rsidR="006F4F34" w:rsidRDefault="006F4F34" w:rsidP="006F4F34">
      <w:pPr>
        <w:pStyle w:val="BodyText"/>
      </w:pPr>
      <w:r w:rsidRPr="006F4F34">
        <w:t>There are a lot of difficulties with using free data, though. We need to fix concerns with privacy, standards, and interoperability as soon as possible so that everyone may use the data. The digital gap may also make it tougher for some people to get to these resources, which would make the differences that already exist much worse.</w:t>
      </w:r>
    </w:p>
    <w:p w14:paraId="23E6F3FD" w14:textId="77777777" w:rsidR="006F4F34" w:rsidRDefault="006F4F34" w:rsidP="006F4F34">
      <w:pPr>
        <w:pStyle w:val="BodyText"/>
      </w:pPr>
    </w:p>
    <w:p w14:paraId="7E773C69" w14:textId="43E4FA6D" w:rsidR="006F4F34" w:rsidRDefault="006F4F34" w:rsidP="006F4F34">
      <w:pPr>
        <w:pStyle w:val="BodyText"/>
      </w:pPr>
      <w:r w:rsidRPr="006F4F34">
        <w:t>Adding platforms like Golemio to QOL evaluation frameworks is a huge step toward generating a better and more accurate image of how well people live in cities, even with these issues. Cities may employ both old and new data technology to make their plans more adaptable and better meet the demands of their residents.</w:t>
      </w:r>
    </w:p>
    <w:p w14:paraId="4E3C4EE2" w14:textId="77777777" w:rsidR="002D5F05" w:rsidRDefault="002D5F05" w:rsidP="006F4F34">
      <w:pPr>
        <w:pStyle w:val="BodyText"/>
      </w:pPr>
    </w:p>
    <w:p w14:paraId="11D20ABD" w14:textId="2DBDC4A5" w:rsidR="002D5F05" w:rsidRDefault="002D5F05" w:rsidP="002D5F05">
      <w:pPr>
        <w:pStyle w:val="Heading2"/>
      </w:pPr>
      <w:bookmarkStart w:id="63" w:name="_Toc226308790"/>
      <w:r>
        <w:t>Chapter Summary – Quantitative QOL Assessment</w:t>
      </w:r>
      <w:bookmarkEnd w:id="63"/>
    </w:p>
    <w:p w14:paraId="3F95576D" w14:textId="4BB21130" w:rsidR="006F4F34" w:rsidRDefault="002D5F05" w:rsidP="002D5F05">
      <w:pPr>
        <w:pStyle w:val="BodyText"/>
      </w:pPr>
      <w:r>
        <w:t>This chapter focused on the quantitative measurement of QOL through indices, data processing, and digital platforms</w:t>
      </w:r>
      <w:r>
        <w:t>:</w:t>
      </w:r>
    </w:p>
    <w:p w14:paraId="200D57E5" w14:textId="77777777" w:rsidR="002D5F05" w:rsidRDefault="002D5F05" w:rsidP="002D5F05">
      <w:pPr>
        <w:pStyle w:val="BodyText"/>
      </w:pPr>
    </w:p>
    <w:p w14:paraId="02886900" w14:textId="79259DB7" w:rsidR="002D5F05" w:rsidRPr="002D5F05" w:rsidRDefault="002D5F05" w:rsidP="002D5F05">
      <w:pPr>
        <w:pStyle w:val="BodyText"/>
        <w:numPr>
          <w:ilvl w:val="0"/>
          <w:numId w:val="19"/>
        </w:numPr>
        <w:rPr>
          <w:rStyle w:val="Strong"/>
          <w:b w:val="0"/>
          <w:bCs w:val="0"/>
        </w:rPr>
      </w:pPr>
      <w:r>
        <w:t xml:space="preserve">QOL rankings differ due to </w:t>
      </w:r>
      <w:r>
        <w:rPr>
          <w:rStyle w:val="Strong"/>
        </w:rPr>
        <w:t>methodological choices in indicators, normalization, and weighting</w:t>
      </w:r>
      <w:r>
        <w:rPr>
          <w:rStyle w:val="Strong"/>
        </w:rPr>
        <w:t>.</w:t>
      </w:r>
    </w:p>
    <w:p w14:paraId="51883200" w14:textId="5EC0DCDD" w:rsidR="002D5F05" w:rsidRDefault="002D5F05" w:rsidP="002D5F05">
      <w:pPr>
        <w:pStyle w:val="BodyText"/>
        <w:numPr>
          <w:ilvl w:val="0"/>
          <w:numId w:val="19"/>
        </w:numPr>
      </w:pPr>
      <w:r>
        <w:t xml:space="preserve">Data normalization is necessary for comparability but can </w:t>
      </w:r>
      <w:r>
        <w:rPr>
          <w:rStyle w:val="Strong"/>
        </w:rPr>
        <w:t>distort results depending on the method used</w:t>
      </w:r>
      <w:r>
        <w:t>.</w:t>
      </w:r>
    </w:p>
    <w:p w14:paraId="62CF118F" w14:textId="4B8CF1D0" w:rsidR="002D5F05" w:rsidRPr="002D5F05" w:rsidRDefault="002D5F05" w:rsidP="002D5F05">
      <w:pPr>
        <w:pStyle w:val="BodyText"/>
        <w:numPr>
          <w:ilvl w:val="0"/>
          <w:numId w:val="19"/>
        </w:numPr>
        <w:rPr>
          <w:rStyle w:val="Strong"/>
          <w:b w:val="0"/>
          <w:bCs w:val="0"/>
        </w:rPr>
      </w:pPr>
      <w:r>
        <w:t xml:space="preserve">Weighting introduces subjective decisions about </w:t>
      </w:r>
      <w:r>
        <w:rPr>
          <w:rStyle w:val="Strong"/>
        </w:rPr>
        <w:t>what aspects of life are most important</w:t>
      </w:r>
      <w:r>
        <w:rPr>
          <w:rStyle w:val="Strong"/>
        </w:rPr>
        <w:t>.</w:t>
      </w:r>
    </w:p>
    <w:p w14:paraId="4D6E8EA9" w14:textId="53BF23BF" w:rsidR="002D5F05" w:rsidRDefault="002D5F05" w:rsidP="002D5F05">
      <w:pPr>
        <w:pStyle w:val="BodyText"/>
        <w:numPr>
          <w:ilvl w:val="0"/>
          <w:numId w:val="19"/>
        </w:numPr>
      </w:pPr>
      <w:r>
        <w:t xml:space="preserve">Open data platforms such as </w:t>
      </w:r>
      <w:r>
        <w:rPr>
          <w:rStyle w:val="Strong"/>
        </w:rPr>
        <w:t xml:space="preserve">Golemio enable real-time and high-resolution urban </w:t>
      </w:r>
      <w:r>
        <w:rPr>
          <w:rStyle w:val="Strong"/>
        </w:rPr>
        <w:lastRenderedPageBreak/>
        <w:t>analysis</w:t>
      </w:r>
      <w:r>
        <w:t>.</w:t>
      </w:r>
    </w:p>
    <w:p w14:paraId="7E3E7887" w14:textId="77649294" w:rsidR="002D5F05" w:rsidRDefault="002D5F05" w:rsidP="002D5F05">
      <w:pPr>
        <w:pStyle w:val="BodyText"/>
        <w:numPr>
          <w:ilvl w:val="0"/>
          <w:numId w:val="19"/>
        </w:numPr>
      </w:pPr>
      <w:r>
        <w:t xml:space="preserve">Smart city systems transform cities into </w:t>
      </w:r>
      <w:r>
        <w:rPr>
          <w:rStyle w:val="Strong"/>
        </w:rPr>
        <w:t>data-driven, adaptive environments</w:t>
      </w:r>
    </w:p>
    <w:p w14:paraId="1D6010E4" w14:textId="77777777" w:rsidR="002D5F05" w:rsidRDefault="002D5F05" w:rsidP="002D5F05">
      <w:pPr>
        <w:pStyle w:val="BodyText"/>
      </w:pPr>
    </w:p>
    <w:p w14:paraId="40196C5F" w14:textId="33A00802" w:rsidR="002D5F05" w:rsidRDefault="002D5F05" w:rsidP="002D5F05">
      <w:pPr>
        <w:pStyle w:val="BodyText"/>
      </w:pPr>
      <w:r>
        <w:t xml:space="preserve">In conclusion, quantitative QOL assessment is a powerful tool, but its results depend heavily on </w:t>
      </w:r>
      <w:r>
        <w:rPr>
          <w:rStyle w:val="Strong"/>
        </w:rPr>
        <w:t>methodological transparency and data quality</w:t>
      </w:r>
      <w:r>
        <w:t>.</w:t>
      </w:r>
    </w:p>
    <w:p w14:paraId="1D5DD266" w14:textId="43680B8B" w:rsidR="00DF4233" w:rsidRDefault="00DF4233" w:rsidP="00DF4233">
      <w:pPr>
        <w:pStyle w:val="Caption"/>
        <w:keepNext/>
      </w:pPr>
      <w:r w:rsidRPr="00DF4233">
        <w:rPr>
          <w:b/>
          <w:bCs/>
          <w:color w:val="000000" w:themeColor="text1"/>
        </w:rPr>
        <w:t xml:space="preserve">Figure </w:t>
      </w:r>
      <w:r w:rsidRPr="00DF4233">
        <w:rPr>
          <w:b/>
          <w:bCs/>
          <w:color w:val="000000" w:themeColor="text1"/>
        </w:rPr>
        <w:fldChar w:fldCharType="begin"/>
      </w:r>
      <w:r w:rsidRPr="00DF4233">
        <w:rPr>
          <w:b/>
          <w:bCs/>
          <w:color w:val="000000" w:themeColor="text1"/>
        </w:rPr>
        <w:instrText xml:space="preserve"> SEQ Figure \* ARABIC </w:instrText>
      </w:r>
      <w:r w:rsidRPr="00DF4233">
        <w:rPr>
          <w:b/>
          <w:bCs/>
          <w:color w:val="000000" w:themeColor="text1"/>
        </w:rPr>
        <w:fldChar w:fldCharType="separate"/>
      </w:r>
      <w:r>
        <w:rPr>
          <w:b/>
          <w:bCs/>
          <w:noProof/>
          <w:color w:val="000000" w:themeColor="text1"/>
        </w:rPr>
        <w:t>10</w:t>
      </w:r>
      <w:r w:rsidRPr="00DF4233">
        <w:rPr>
          <w:b/>
          <w:bCs/>
          <w:color w:val="000000" w:themeColor="text1"/>
        </w:rPr>
        <w:fldChar w:fldCharType="end"/>
      </w:r>
      <w:r w:rsidRPr="00DF4233">
        <w:rPr>
          <w:b/>
          <w:bCs/>
          <w:color w:val="000000" w:themeColor="text1"/>
        </w:rPr>
        <w:t>:</w:t>
      </w:r>
      <w:r w:rsidRPr="00DF4233">
        <w:rPr>
          <w:color w:val="000000" w:themeColor="text1"/>
        </w:rPr>
        <w:t xml:space="preserve"> </w:t>
      </w:r>
      <w:r w:rsidRPr="005E38AA">
        <w:t>Chapter Summary – Quantitative QOL Assessment</w:t>
      </w:r>
    </w:p>
    <w:p w14:paraId="25FCBBE6" w14:textId="174A822E" w:rsidR="00DF4233" w:rsidRPr="002D5F05" w:rsidRDefault="00DF4233" w:rsidP="00DF4233">
      <w:pPr>
        <w:pStyle w:val="BodyText"/>
        <w:jc w:val="center"/>
      </w:pPr>
      <w:r>
        <w:rPr>
          <w:noProof/>
        </w:rPr>
        <w:drawing>
          <wp:inline distT="0" distB="0" distL="0" distR="0" wp14:anchorId="2070DE41" wp14:editId="5A35AB26">
            <wp:extent cx="6032500" cy="2784475"/>
            <wp:effectExtent l="0" t="0" r="0" b="0"/>
            <wp:docPr id="1550906103"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06103" name="Picture 4" descr="A diagram of a software company&#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32500" cy="2784475"/>
                    </a:xfrm>
                    <a:prstGeom prst="rect">
                      <a:avLst/>
                    </a:prstGeom>
                  </pic:spPr>
                </pic:pic>
              </a:graphicData>
            </a:graphic>
          </wp:inline>
        </w:drawing>
      </w:r>
    </w:p>
    <w:p w14:paraId="5A6B2310" w14:textId="77777777" w:rsidR="006F4F34" w:rsidRDefault="006F4F34" w:rsidP="006F4F34">
      <w:pPr>
        <w:pStyle w:val="BodyText"/>
      </w:pPr>
    </w:p>
    <w:p w14:paraId="6D0974D6" w14:textId="77777777" w:rsidR="00DF4233" w:rsidRDefault="00DF4233" w:rsidP="00DF4233">
      <w:pPr>
        <w:pStyle w:val="Caption"/>
      </w:pPr>
      <w:r w:rsidRPr="00F00E36">
        <w:rPr>
          <w:b/>
          <w:bCs/>
          <w:color w:val="000000" w:themeColor="text1"/>
        </w:rPr>
        <w:t>Source:</w:t>
      </w:r>
      <w:r w:rsidRPr="00F00E36">
        <w:rPr>
          <w:color w:val="000000" w:themeColor="text1"/>
        </w:rPr>
        <w:t xml:space="preserve"> </w:t>
      </w:r>
      <w:r w:rsidRPr="00F00E36">
        <w:t>author’s own work</w:t>
      </w:r>
    </w:p>
    <w:p w14:paraId="1C06692B" w14:textId="12B85092" w:rsidR="002D5F05" w:rsidRPr="002A6E88" w:rsidRDefault="002D5F05" w:rsidP="006F4F34">
      <w:pPr>
        <w:pStyle w:val="BodyText"/>
        <w:sectPr w:rsidR="002D5F05" w:rsidRPr="002A6E88" w:rsidSect="00A80626">
          <w:pgSz w:w="11900" w:h="16840"/>
          <w:pgMar w:top="620" w:right="740" w:bottom="280" w:left="1660" w:header="720" w:footer="720" w:gutter="0"/>
          <w:cols w:space="720"/>
        </w:sectPr>
      </w:pPr>
    </w:p>
    <w:p w14:paraId="34D61C9B" w14:textId="77777777" w:rsidR="00254296" w:rsidRPr="002A6E88" w:rsidRDefault="00254296" w:rsidP="00254296"/>
    <w:p w14:paraId="0C0088F9" w14:textId="234C5122" w:rsidR="00254296" w:rsidRDefault="00254296" w:rsidP="00254296">
      <w:pPr>
        <w:pStyle w:val="Heading1"/>
      </w:pPr>
      <w:bookmarkStart w:id="64" w:name="_Toc226308791"/>
      <w:r w:rsidRPr="002A6E88">
        <w:t>Scenario-Based Case Studies in Urban Prague</w:t>
      </w:r>
      <w:bookmarkEnd w:id="64"/>
    </w:p>
    <w:p w14:paraId="0375DD9E" w14:textId="1D831FAE" w:rsidR="00C76048" w:rsidRDefault="008F75E0" w:rsidP="00C76048">
      <w:pPr>
        <w:pStyle w:val="BodyText"/>
      </w:pPr>
      <w:r w:rsidRPr="008F75E0">
        <w:t xml:space="preserve">This chapter translates the theoretical foundations of Urban Quality of Life (QOUL) into tangible experiences for individuals. Employing a "bottom-up" conceptual approach, the study examines how three distinct "personas" perceive Prague's objective urban infrastructure, including aspects such as transportation density and the distribution of green </w:t>
      </w:r>
      <w:r w:rsidR="001327EE">
        <w:t>spaces.</w:t>
      </w:r>
    </w:p>
    <w:p w14:paraId="6AD700B0" w14:textId="77777777" w:rsidR="008F75E0" w:rsidRPr="00C76048" w:rsidRDefault="008F75E0" w:rsidP="00C76048">
      <w:pPr>
        <w:pStyle w:val="BodyText"/>
      </w:pPr>
    </w:p>
    <w:p w14:paraId="57FD4791" w14:textId="06E367B2" w:rsidR="00254296" w:rsidRDefault="00254296" w:rsidP="00254296">
      <w:pPr>
        <w:pStyle w:val="Heading2"/>
      </w:pPr>
      <w:bookmarkStart w:id="65" w:name="_Toc226308792"/>
      <w:r w:rsidRPr="002A6E88">
        <w:t>Case Study 1: The “Senior Citizen” (Mobility &amp; Safety Focus)</w:t>
      </w:r>
      <w:bookmarkEnd w:id="65"/>
    </w:p>
    <w:p w14:paraId="52BBAA9F" w14:textId="77777777" w:rsidR="00557BDE" w:rsidRDefault="00557BDE" w:rsidP="00C76048">
      <w:pPr>
        <w:pStyle w:val="BodyText"/>
      </w:pPr>
    </w:p>
    <w:p w14:paraId="32E459AD" w14:textId="7B6AFEBE" w:rsidR="00557BDE" w:rsidRPr="00557BDE" w:rsidRDefault="00557BDE" w:rsidP="00C76048">
      <w:pPr>
        <w:pStyle w:val="BodyText"/>
        <w:rPr>
          <w:b/>
          <w:bCs/>
        </w:rPr>
      </w:pPr>
      <w:r w:rsidRPr="00557BDE">
        <w:rPr>
          <w:b/>
          <w:bCs/>
        </w:rPr>
        <w:t>Profile</w:t>
      </w:r>
    </w:p>
    <w:p w14:paraId="60CD7B20" w14:textId="6C627924" w:rsidR="00557BDE" w:rsidRDefault="00557BDE" w:rsidP="00C76048">
      <w:pPr>
        <w:pStyle w:val="BodyText"/>
      </w:pPr>
      <w:r w:rsidRPr="00557BDE">
        <w:t>Jan is 75 years old and lives in a newly renovated apartment in Holešovice, Prague 7. The Level of Independence and Physical Environment domains of the WHOQOL framework have a big impact on QOUL for older people like Jan.</w:t>
      </w:r>
    </w:p>
    <w:p w14:paraId="3D4266BC" w14:textId="77777777" w:rsidR="00557BDE" w:rsidRDefault="00557BDE" w:rsidP="00C76048">
      <w:pPr>
        <w:pStyle w:val="BodyText"/>
      </w:pPr>
    </w:p>
    <w:p w14:paraId="471F81F7" w14:textId="1AD854F1" w:rsidR="00557BDE" w:rsidRPr="00557BDE" w:rsidRDefault="00557BDE" w:rsidP="00C76048">
      <w:pPr>
        <w:pStyle w:val="BodyText"/>
        <w:rPr>
          <w:b/>
          <w:bCs/>
        </w:rPr>
      </w:pPr>
      <w:r w:rsidRPr="00557BDE">
        <w:rPr>
          <w:b/>
          <w:bCs/>
        </w:rPr>
        <w:t>Mobility and Transportation</w:t>
      </w:r>
    </w:p>
    <w:p w14:paraId="3290A97D" w14:textId="507185D9" w:rsidR="00557BDE" w:rsidRDefault="00557BDE" w:rsidP="00C76048">
      <w:pPr>
        <w:pStyle w:val="BodyText"/>
      </w:pPr>
      <w:r w:rsidRPr="00557BDE">
        <w:t>The "Healthy Transportation Network" greatly improves Jan's quality of life. He needs the low-floor buses and barrier-free tram changes in Prague to do his "Activities of Daily Living." For a young professional, a 15-minute walk could take 25 minutes. This means that the "Proximity" part of the 15-minute city needs to think about "soft mobility," which is slower.</w:t>
      </w:r>
    </w:p>
    <w:p w14:paraId="6BB41676" w14:textId="77777777" w:rsidR="00557BDE" w:rsidRDefault="00557BDE" w:rsidP="00C76048">
      <w:pPr>
        <w:pStyle w:val="BodyText"/>
      </w:pPr>
    </w:p>
    <w:p w14:paraId="70AD2A79" w14:textId="06290457" w:rsidR="00557BDE" w:rsidRDefault="00557BDE" w:rsidP="00C76048">
      <w:pPr>
        <w:pStyle w:val="BodyText"/>
      </w:pPr>
      <w:r w:rsidRPr="00557BDE">
        <w:rPr>
          <w:b/>
          <w:bCs/>
        </w:rPr>
        <w:t>Safety and Social Well-being</w:t>
      </w:r>
      <w:r>
        <w:br/>
      </w:r>
      <w:r w:rsidRPr="00557BDE">
        <w:t>Diener's theory suggests that Jan's perception of his neighborhood as secure enhances his life satisfaction (the cognitive component). "Healthy Neighborhood Design" that promotes "social support" and well-lit public benches keeps people from feeling "negative affect" when they're alone.</w:t>
      </w:r>
    </w:p>
    <w:p w14:paraId="60017FE7" w14:textId="77777777" w:rsidR="00557BDE" w:rsidRDefault="00557BDE" w:rsidP="00C76048">
      <w:pPr>
        <w:pStyle w:val="BodyText"/>
      </w:pPr>
    </w:p>
    <w:p w14:paraId="45F03FE8" w14:textId="73BCEEC8" w:rsidR="00557BDE" w:rsidRPr="00557BDE" w:rsidRDefault="00557BDE" w:rsidP="00C76048">
      <w:pPr>
        <w:pStyle w:val="BodyText"/>
        <w:rPr>
          <w:b/>
          <w:bCs/>
        </w:rPr>
      </w:pPr>
      <w:r w:rsidRPr="00557BDE">
        <w:rPr>
          <w:b/>
          <w:bCs/>
        </w:rPr>
        <w:t>Green Spaces and Climate Comfort</w:t>
      </w:r>
    </w:p>
    <w:p w14:paraId="2BB6FF94" w14:textId="5AAB5F11" w:rsidR="00557BDE" w:rsidRDefault="00557BDE" w:rsidP="00C76048">
      <w:pPr>
        <w:pStyle w:val="BodyText"/>
      </w:pPr>
      <w:r w:rsidRPr="00557BDE">
        <w:t>People in paved areas of Prague can feel "Pain and Discomfort" because of the "Urban Heat Island" effect. Stromovka Park and other "healthy natural environments" are important "ecosystem services" because they cool things down and give people a place to "Participate in Recreation."</w:t>
      </w:r>
    </w:p>
    <w:p w14:paraId="7F3744E5" w14:textId="77777777" w:rsidR="009F15F7" w:rsidRPr="00C76048" w:rsidRDefault="009F15F7" w:rsidP="00C76048">
      <w:pPr>
        <w:pStyle w:val="BodyText"/>
      </w:pPr>
    </w:p>
    <w:p w14:paraId="7E67F94A" w14:textId="1E3DAB0A" w:rsidR="00254296" w:rsidRDefault="00254296" w:rsidP="00254296">
      <w:pPr>
        <w:pStyle w:val="Heading2"/>
      </w:pPr>
      <w:bookmarkStart w:id="66" w:name="_Toc226308793"/>
      <w:r w:rsidRPr="002A6E88">
        <w:t>Case Study 2: The “Young Tech Professional” (Connectivity &amp; Comforts)</w:t>
      </w:r>
      <w:bookmarkEnd w:id="66"/>
    </w:p>
    <w:p w14:paraId="5CFE157B" w14:textId="77777777" w:rsidR="00557BDE" w:rsidRDefault="00557BDE" w:rsidP="008F75E0">
      <w:pPr>
        <w:pStyle w:val="BodyText"/>
      </w:pPr>
    </w:p>
    <w:p w14:paraId="06878709" w14:textId="314B47E0" w:rsidR="00557BDE" w:rsidRPr="00557BDE" w:rsidRDefault="00557BDE" w:rsidP="008F75E0">
      <w:pPr>
        <w:pStyle w:val="BodyText"/>
        <w:rPr>
          <w:b/>
          <w:bCs/>
        </w:rPr>
      </w:pPr>
      <w:r w:rsidRPr="00557BDE">
        <w:rPr>
          <w:b/>
          <w:bCs/>
        </w:rPr>
        <w:lastRenderedPageBreak/>
        <w:t>Profile</w:t>
      </w:r>
    </w:p>
    <w:p w14:paraId="1EF2324F" w14:textId="6609DEFA" w:rsidR="00557BDE" w:rsidRDefault="00557BDE" w:rsidP="008F75E0">
      <w:pPr>
        <w:pStyle w:val="BodyText"/>
      </w:pPr>
      <w:r w:rsidRPr="00557BDE">
        <w:t>Elena, a 28-year-old software engineer, resides in a modern studio in Karlín. She employs the "Work Capacity" and "Smart City Paradigm" components of the WHOQOL-100 to evaluate her environment. For her, the city is a living, breathing system, a space where digital and physical elements seamlessly integrate.</w:t>
      </w:r>
    </w:p>
    <w:p w14:paraId="7E347494" w14:textId="77777777" w:rsidR="00557BDE" w:rsidRDefault="00557BDE" w:rsidP="008F75E0">
      <w:pPr>
        <w:pStyle w:val="BodyText"/>
      </w:pPr>
    </w:p>
    <w:p w14:paraId="0C3B2BB0" w14:textId="1385D5B1" w:rsidR="00557BDE" w:rsidRPr="00557BDE" w:rsidRDefault="00557BDE" w:rsidP="008F75E0">
      <w:pPr>
        <w:pStyle w:val="BodyText"/>
        <w:rPr>
          <w:b/>
          <w:bCs/>
        </w:rPr>
      </w:pPr>
      <w:r w:rsidRPr="00557BDE">
        <w:rPr>
          <w:b/>
          <w:bCs/>
        </w:rPr>
        <w:t>Neighborhood and Daily Life</w:t>
      </w:r>
    </w:p>
    <w:p w14:paraId="09A88EFF" w14:textId="61665B2A" w:rsidR="00557BDE" w:rsidRDefault="00557BDE" w:rsidP="008F75E0">
      <w:pPr>
        <w:pStyle w:val="BodyText"/>
      </w:pPr>
      <w:r w:rsidRPr="00557BDE">
        <w:t>The vibrant mix of residential, commercial, and recreational areas in Karlín injects a certain richness into daily life, creating space for those small, positive interactions that make a difference. Diener suggests that the frequent "Positive Affects" stemming from her ability to stroll from her "Healthy Housing" to a coworking space or a specialty cafe in a mere fifteen minutes outweigh the significance of major life events when it comes to lasting happiness.</w:t>
      </w:r>
      <w:r>
        <w:br/>
      </w:r>
      <w:r>
        <w:br/>
      </w:r>
      <w:r w:rsidRPr="00557BDE">
        <w:rPr>
          <w:b/>
          <w:bCs/>
        </w:rPr>
        <w:t>Mobility and Digital Integration</w:t>
      </w:r>
    </w:p>
    <w:p w14:paraId="5DFCAD8C" w14:textId="191C5030" w:rsidR="00557BDE" w:rsidRDefault="00557BDE" w:rsidP="008F75E0">
      <w:pPr>
        <w:pStyle w:val="BodyText"/>
      </w:pPr>
      <w:r w:rsidRPr="00557BDE">
        <w:t>Elena's character exemplifies the "Digitalization" aspect of the 15-minute city. Specifically, her ability to optimize "Intermodality" is demonstrated by her capacity to switch between the metro and a shared bike, contingent upon prevailing traffic conditions. Real-time data, such as that provided by platforms like Golemio, facilitates this adaptability.</w:t>
      </w:r>
    </w:p>
    <w:p w14:paraId="340DB2E0" w14:textId="77777777" w:rsidR="00557BDE" w:rsidRDefault="00557BDE" w:rsidP="008F75E0">
      <w:pPr>
        <w:pStyle w:val="BodyText"/>
      </w:pPr>
    </w:p>
    <w:p w14:paraId="24ABD6EF" w14:textId="46B69B7C" w:rsidR="00557BDE" w:rsidRPr="00557BDE" w:rsidRDefault="00557BDE" w:rsidP="008F75E0">
      <w:pPr>
        <w:pStyle w:val="BodyText"/>
        <w:rPr>
          <w:b/>
          <w:bCs/>
        </w:rPr>
      </w:pPr>
      <w:r w:rsidRPr="00557BDE">
        <w:rPr>
          <w:b/>
          <w:bCs/>
        </w:rPr>
        <w:t>Health, Stress, and Home Environment</w:t>
      </w:r>
    </w:p>
    <w:p w14:paraId="0EC07F54" w14:textId="696F476B" w:rsidR="00557BDE" w:rsidRDefault="00557BDE" w:rsidP="008F75E0">
      <w:pPr>
        <w:pStyle w:val="BodyText"/>
      </w:pPr>
      <w:r w:rsidRPr="00557BDE">
        <w:t>Even with ample financial resources, city life still brings her stress. She's susceptible to illness, citing "traffic" and "air pollution" as culprits. Living in a city that prioritizes "soft mobility" and offers a "Home Environment" that's both "free of hazards" and soundproof has made her significantly happier. She enjoys a peaceful, connected neighborhood, which is a welcome contrast to her demanding job.</w:t>
      </w:r>
    </w:p>
    <w:p w14:paraId="16BC5AAA" w14:textId="77777777" w:rsidR="008F75E0" w:rsidRPr="00C76048" w:rsidRDefault="008F75E0" w:rsidP="008F75E0">
      <w:pPr>
        <w:pStyle w:val="BodyText"/>
      </w:pPr>
    </w:p>
    <w:p w14:paraId="0D9B2D47" w14:textId="77777777" w:rsidR="00C67F13" w:rsidRDefault="00254296" w:rsidP="0019208A">
      <w:pPr>
        <w:pStyle w:val="Heading2"/>
      </w:pPr>
      <w:bookmarkStart w:id="67" w:name="_Toc226308794"/>
      <w:r w:rsidRPr="002A6E88">
        <w:t>Case Study 3: The “Young Family” (Environment &amp; Stability)</w:t>
      </w:r>
      <w:bookmarkEnd w:id="67"/>
    </w:p>
    <w:p w14:paraId="61212E5B" w14:textId="77777777" w:rsidR="00557BDE" w:rsidRDefault="00557BDE" w:rsidP="00557BDE">
      <w:pPr>
        <w:pStyle w:val="BodyText"/>
      </w:pPr>
    </w:p>
    <w:p w14:paraId="375191BA" w14:textId="391E7953" w:rsidR="00557BDE" w:rsidRPr="00557BDE" w:rsidRDefault="00557BDE" w:rsidP="00557BDE">
      <w:pPr>
        <w:pStyle w:val="BodyText"/>
        <w:rPr>
          <w:b/>
          <w:bCs/>
        </w:rPr>
      </w:pPr>
      <w:r w:rsidRPr="00557BDE">
        <w:rPr>
          <w:b/>
          <w:bCs/>
        </w:rPr>
        <w:t>Profile</w:t>
      </w:r>
    </w:p>
    <w:p w14:paraId="4F506882" w14:textId="77777777" w:rsidR="00557BDE" w:rsidRDefault="00557BDE" w:rsidP="00557BDE">
      <w:pPr>
        <w:pStyle w:val="BodyText"/>
      </w:pPr>
      <w:r>
        <w:t>The Novák family, a couple in their thirties residing in a residential area of Prague 6, known as Dejvice, have two young children. The Novák family, prioritizing environmental and social considerations, endeavors to achieve "Spatial Equity" in their utilization of public services.</w:t>
      </w:r>
    </w:p>
    <w:p w14:paraId="5AC61832" w14:textId="77777777" w:rsidR="00557BDE" w:rsidRDefault="00557BDE" w:rsidP="00557BDE">
      <w:pPr>
        <w:pStyle w:val="BodyText"/>
      </w:pPr>
    </w:p>
    <w:p w14:paraId="7C9B0F40" w14:textId="77777777" w:rsidR="00557BDE" w:rsidRPr="00557BDE" w:rsidRDefault="00557BDE" w:rsidP="00557BDE">
      <w:pPr>
        <w:pStyle w:val="BodyText"/>
        <w:rPr>
          <w:b/>
          <w:bCs/>
        </w:rPr>
      </w:pPr>
      <w:r w:rsidRPr="00557BDE">
        <w:rPr>
          <w:b/>
          <w:bCs/>
        </w:rPr>
        <w:t>Access to Services and Urban Design</w:t>
      </w:r>
    </w:p>
    <w:p w14:paraId="63A50954" w14:textId="77777777" w:rsidR="00557BDE" w:rsidRDefault="00557BDE" w:rsidP="00557BDE">
      <w:pPr>
        <w:pStyle w:val="BodyText"/>
      </w:pPr>
      <w:r>
        <w:t xml:space="preserve">The "Go to School" and "Get Medical Treatment" components of the 15-minute city model </w:t>
      </w:r>
      <w:r>
        <w:lastRenderedPageBreak/>
        <w:t>are of paramount importance to families. Consequently, a "Healthy Neighborhood Design," which strategically locates schools and pediatricians in readily accessible and secure areas, directly contributes to "Socio-Economic Stability" by minimizing both travel time and associated expenses.</w:t>
      </w:r>
    </w:p>
    <w:p w14:paraId="4D63B7C0" w14:textId="77777777" w:rsidR="00557BDE" w:rsidRDefault="00557BDE" w:rsidP="00557BDE">
      <w:pPr>
        <w:pStyle w:val="BodyText"/>
      </w:pPr>
    </w:p>
    <w:p w14:paraId="058D3199" w14:textId="77777777" w:rsidR="00557BDE" w:rsidRPr="00557BDE" w:rsidRDefault="00557BDE" w:rsidP="00557BDE">
      <w:pPr>
        <w:pStyle w:val="BodyText"/>
        <w:rPr>
          <w:b/>
          <w:bCs/>
        </w:rPr>
      </w:pPr>
      <w:r w:rsidRPr="00557BDE">
        <w:rPr>
          <w:b/>
          <w:bCs/>
        </w:rPr>
        <w:t>Children's Well-being and Green Spaces</w:t>
      </w:r>
    </w:p>
    <w:p w14:paraId="14B45CD4" w14:textId="77777777" w:rsidR="00557BDE" w:rsidRDefault="00557BDE" w:rsidP="00557BDE">
      <w:pPr>
        <w:pStyle w:val="BodyText"/>
      </w:pPr>
      <w:r>
        <w:t>The physical and mental well-being of children is closely linked to their exposure to healthy natural environments. Dejvice provides children with opportunities to learn and develop through play, thanks to its public playgrounds and a focus on ecological connectivity.</w:t>
      </w:r>
    </w:p>
    <w:p w14:paraId="6659E4DD" w14:textId="77777777" w:rsidR="00557BDE" w:rsidRDefault="00557BDE" w:rsidP="00557BDE">
      <w:pPr>
        <w:pStyle w:val="BodyText"/>
      </w:pPr>
    </w:p>
    <w:p w14:paraId="21ADE6CD" w14:textId="77777777" w:rsidR="00557BDE" w:rsidRPr="00557BDE" w:rsidRDefault="00557BDE" w:rsidP="00557BDE">
      <w:pPr>
        <w:pStyle w:val="BodyText"/>
        <w:rPr>
          <w:b/>
          <w:bCs/>
        </w:rPr>
      </w:pPr>
      <w:r w:rsidRPr="00557BDE">
        <w:rPr>
          <w:b/>
          <w:bCs/>
        </w:rPr>
        <w:t>Housing and Stability</w:t>
      </w:r>
    </w:p>
    <w:p w14:paraId="277C0B42" w14:textId="77777777" w:rsidR="00557BDE" w:rsidRDefault="00557BDE" w:rsidP="00557BDE">
      <w:pPr>
        <w:pStyle w:val="BodyText"/>
      </w:pPr>
      <w:r>
        <w:t>For families, a healthy home is one that offers affordable, well-maintained space conducive to their everyday lives. A family's overall life satisfaction improves when they perceive their home environment as stable and free from hazards.</w:t>
      </w:r>
    </w:p>
    <w:p w14:paraId="5CC8B313" w14:textId="77777777" w:rsidR="00557BDE" w:rsidRDefault="00557BDE" w:rsidP="00557BDE">
      <w:pPr>
        <w:pStyle w:val="BodyText"/>
      </w:pPr>
    </w:p>
    <w:p w14:paraId="1A8AC06A" w14:textId="77777777" w:rsidR="00557BDE" w:rsidRPr="00557BDE" w:rsidRDefault="00557BDE" w:rsidP="00557BDE">
      <w:pPr>
        <w:pStyle w:val="BodyText"/>
        <w:rPr>
          <w:b/>
          <w:bCs/>
        </w:rPr>
      </w:pPr>
      <w:r w:rsidRPr="00557BDE">
        <w:rPr>
          <w:b/>
          <w:bCs/>
        </w:rPr>
        <w:t>Air Quality and Urban Environment</w:t>
      </w:r>
    </w:p>
    <w:p w14:paraId="7C2BC212" w14:textId="5804542F" w:rsidR="00557BDE" w:rsidRDefault="00557BDE" w:rsidP="00557BDE">
      <w:pPr>
        <w:pStyle w:val="BodyText"/>
      </w:pPr>
      <w:r>
        <w:t>Urban areas face a significant challenge: elevated air pollution, including PM2.5 and PM10, near busy roads like Evropská street, presents a risk to public health. Greenways, which contribute to cleaner air, serve as valuable environmental markers, offering a glimpse into the quality of life within a city</w:t>
      </w:r>
    </w:p>
    <w:p w14:paraId="31D108AE" w14:textId="77777777" w:rsidR="00536AB7" w:rsidRDefault="00536AB7" w:rsidP="008F75E0">
      <w:pPr>
        <w:pStyle w:val="BodyText"/>
      </w:pPr>
    </w:p>
    <w:p w14:paraId="4DEF40BA" w14:textId="7331927B" w:rsidR="00536AB7" w:rsidRDefault="00536AB7" w:rsidP="00536AB7">
      <w:pPr>
        <w:pStyle w:val="Heading2"/>
      </w:pPr>
      <w:bookmarkStart w:id="68" w:name="_Toc226308795"/>
      <w:r>
        <w:t>Chapter Summary - Scenario-Based Case Studies in Prague</w:t>
      </w:r>
      <w:bookmarkEnd w:id="68"/>
    </w:p>
    <w:p w14:paraId="13C97C27" w14:textId="033A3B39" w:rsidR="00536AB7" w:rsidRPr="00536AB7" w:rsidRDefault="00536AB7" w:rsidP="00536AB7">
      <w:pPr>
        <w:pStyle w:val="BodyText"/>
      </w:pPr>
      <w:r>
        <w:t>This chapter applied theoretical and quantitative frameworks to real-life scenarios in Prague</w:t>
      </w:r>
      <w:r>
        <w:t xml:space="preserve">: </w:t>
      </w:r>
    </w:p>
    <w:p w14:paraId="24002C66" w14:textId="77777777" w:rsidR="00536AB7" w:rsidRDefault="00536AB7" w:rsidP="00536AB7">
      <w:pPr>
        <w:pStyle w:val="BodyText"/>
        <w:numPr>
          <w:ilvl w:val="0"/>
          <w:numId w:val="19"/>
        </w:numPr>
      </w:pPr>
      <w:r w:rsidRPr="00536AB7">
        <w:t>QOL varies significantly depending on individual needs, age, and lifestyle.</w:t>
      </w:r>
    </w:p>
    <w:p w14:paraId="1B968722" w14:textId="77777777" w:rsidR="00536AB7" w:rsidRDefault="00536AB7" w:rsidP="00536AB7">
      <w:pPr>
        <w:pStyle w:val="BodyText"/>
        <w:numPr>
          <w:ilvl w:val="0"/>
          <w:numId w:val="19"/>
        </w:numPr>
      </w:pPr>
      <w:r w:rsidRPr="00536AB7">
        <w:t>The elderly population prioritizes accessibility, safety, and mobility.</w:t>
      </w:r>
    </w:p>
    <w:p w14:paraId="5AB044BB" w14:textId="77777777" w:rsidR="00536AB7" w:rsidRDefault="00536AB7" w:rsidP="00536AB7">
      <w:pPr>
        <w:pStyle w:val="BodyText"/>
        <w:numPr>
          <w:ilvl w:val="0"/>
          <w:numId w:val="19"/>
        </w:numPr>
      </w:pPr>
      <w:r w:rsidRPr="00536AB7">
        <w:t>Young professionals value connectivity, flexibility, and urban amenities.</w:t>
      </w:r>
    </w:p>
    <w:p w14:paraId="24C1B0CF" w14:textId="77777777" w:rsidR="00536AB7" w:rsidRDefault="00536AB7" w:rsidP="00536AB7">
      <w:pPr>
        <w:pStyle w:val="BodyText"/>
        <w:numPr>
          <w:ilvl w:val="0"/>
          <w:numId w:val="19"/>
        </w:numPr>
      </w:pPr>
      <w:r w:rsidRPr="00536AB7">
        <w:t>Families focus on environmental quality, stability, and access to services.</w:t>
      </w:r>
    </w:p>
    <w:p w14:paraId="2881D8B9" w14:textId="1B17A91D" w:rsidR="00536AB7" w:rsidRDefault="00536AB7" w:rsidP="00536AB7">
      <w:pPr>
        <w:pStyle w:val="BodyText"/>
        <w:numPr>
          <w:ilvl w:val="0"/>
          <w:numId w:val="19"/>
        </w:numPr>
      </w:pPr>
      <w:r w:rsidRPr="00536AB7">
        <w:t>The same urban environment can produce different subjective experiences, confirming the importance of SWB.</w:t>
      </w:r>
    </w:p>
    <w:p w14:paraId="58B08199" w14:textId="77777777" w:rsidR="00536AB7" w:rsidRDefault="00536AB7" w:rsidP="00536AB7">
      <w:pPr>
        <w:pStyle w:val="BodyText"/>
      </w:pPr>
    </w:p>
    <w:p w14:paraId="56539D9A" w14:textId="082A4309" w:rsidR="00DF4233" w:rsidRDefault="00536AB7" w:rsidP="00536AB7">
      <w:pPr>
        <w:pStyle w:val="BodyText"/>
      </w:pPr>
      <w:r w:rsidRPr="00536AB7">
        <w:t>Overall, the chapter demonstrates that urban QOL must be analyzed from a “bottom-up” perspective, where individual experiences complement objective data.</w:t>
      </w:r>
    </w:p>
    <w:p w14:paraId="71C19104" w14:textId="77777777" w:rsidR="00DF4233" w:rsidRPr="00536AB7" w:rsidRDefault="00DF4233" w:rsidP="00536AB7">
      <w:pPr>
        <w:pStyle w:val="BodyText"/>
      </w:pPr>
    </w:p>
    <w:p w14:paraId="167E50BC" w14:textId="5ECD61B5" w:rsidR="00DF4233" w:rsidRDefault="00DF4233" w:rsidP="00DF4233">
      <w:pPr>
        <w:pStyle w:val="Caption"/>
        <w:keepNext/>
      </w:pPr>
      <w:r w:rsidRPr="00DF4233">
        <w:rPr>
          <w:b/>
          <w:bCs/>
          <w:color w:val="000000" w:themeColor="text1"/>
        </w:rPr>
        <w:lastRenderedPageBreak/>
        <w:t xml:space="preserve">Figure </w:t>
      </w:r>
      <w:r w:rsidRPr="00DF4233">
        <w:rPr>
          <w:b/>
          <w:bCs/>
          <w:color w:val="000000" w:themeColor="text1"/>
        </w:rPr>
        <w:fldChar w:fldCharType="begin"/>
      </w:r>
      <w:r w:rsidRPr="00DF4233">
        <w:rPr>
          <w:b/>
          <w:bCs/>
          <w:color w:val="000000" w:themeColor="text1"/>
        </w:rPr>
        <w:instrText xml:space="preserve"> SEQ Figure \* ARABIC </w:instrText>
      </w:r>
      <w:r w:rsidRPr="00DF4233">
        <w:rPr>
          <w:b/>
          <w:bCs/>
          <w:color w:val="000000" w:themeColor="text1"/>
        </w:rPr>
        <w:fldChar w:fldCharType="separate"/>
      </w:r>
      <w:r w:rsidRPr="00DF4233">
        <w:rPr>
          <w:b/>
          <w:bCs/>
          <w:noProof/>
          <w:color w:val="000000" w:themeColor="text1"/>
        </w:rPr>
        <w:t>11</w:t>
      </w:r>
      <w:r w:rsidRPr="00DF4233">
        <w:rPr>
          <w:b/>
          <w:bCs/>
          <w:color w:val="000000" w:themeColor="text1"/>
        </w:rPr>
        <w:fldChar w:fldCharType="end"/>
      </w:r>
      <w:r w:rsidRPr="00DF4233">
        <w:rPr>
          <w:b/>
          <w:bCs/>
          <w:color w:val="000000" w:themeColor="text1"/>
        </w:rPr>
        <w:t>:</w:t>
      </w:r>
      <w:r w:rsidRPr="00DF4233">
        <w:rPr>
          <w:color w:val="000000" w:themeColor="text1"/>
        </w:rPr>
        <w:t xml:space="preserve"> </w:t>
      </w:r>
      <w:r w:rsidRPr="006462D2">
        <w:t>Chapter Summary - Scenario-Based Case Studies in Prague</w:t>
      </w:r>
    </w:p>
    <w:p w14:paraId="308B577A" w14:textId="5AA09946" w:rsidR="00536AB7" w:rsidRDefault="00DF4233" w:rsidP="00DF4233">
      <w:pPr>
        <w:pStyle w:val="BodyText"/>
        <w:jc w:val="center"/>
      </w:pPr>
      <w:r>
        <w:rPr>
          <w:noProof/>
        </w:rPr>
        <w:drawing>
          <wp:inline distT="0" distB="0" distL="0" distR="0" wp14:anchorId="5E24E87C" wp14:editId="7A1795CA">
            <wp:extent cx="6032500" cy="1911350"/>
            <wp:effectExtent l="0" t="0" r="0" b="6350"/>
            <wp:docPr id="12653786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78651" name="Picture 5"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032500" cy="1911350"/>
                    </a:xfrm>
                    <a:prstGeom prst="rect">
                      <a:avLst/>
                    </a:prstGeom>
                  </pic:spPr>
                </pic:pic>
              </a:graphicData>
            </a:graphic>
          </wp:inline>
        </w:drawing>
      </w:r>
    </w:p>
    <w:p w14:paraId="1BD3B0A5" w14:textId="77777777" w:rsidR="00DF4233" w:rsidRDefault="00DF4233" w:rsidP="00DF4233">
      <w:pPr>
        <w:pStyle w:val="Caption"/>
      </w:pPr>
      <w:r w:rsidRPr="00F00E36">
        <w:rPr>
          <w:b/>
          <w:bCs/>
          <w:color w:val="000000" w:themeColor="text1"/>
        </w:rPr>
        <w:t>Source:</w:t>
      </w:r>
      <w:r w:rsidRPr="00F00E36">
        <w:rPr>
          <w:color w:val="000000" w:themeColor="text1"/>
        </w:rPr>
        <w:t xml:space="preserve"> </w:t>
      </w:r>
      <w:r w:rsidRPr="00F00E36">
        <w:t>author’s own work</w:t>
      </w:r>
    </w:p>
    <w:p w14:paraId="6994B9FC" w14:textId="77777777" w:rsidR="00536AB7" w:rsidRDefault="00536AB7" w:rsidP="008F75E0">
      <w:pPr>
        <w:pStyle w:val="BodyText"/>
      </w:pPr>
    </w:p>
    <w:p w14:paraId="3B82967B" w14:textId="77777777" w:rsidR="00DF4233" w:rsidRDefault="00DF4233" w:rsidP="008F75E0">
      <w:pPr>
        <w:pStyle w:val="BodyText"/>
      </w:pPr>
    </w:p>
    <w:p w14:paraId="2C0B76E3" w14:textId="5777F950" w:rsidR="00DF4233" w:rsidRPr="009F15F7" w:rsidRDefault="00DF4233" w:rsidP="008F75E0">
      <w:pPr>
        <w:pStyle w:val="BodyText"/>
        <w:sectPr w:rsidR="00DF4233" w:rsidRPr="009F15F7" w:rsidSect="00A80626">
          <w:pgSz w:w="11900" w:h="16840"/>
          <w:pgMar w:top="620" w:right="740" w:bottom="280" w:left="1660" w:header="720" w:footer="720" w:gutter="0"/>
          <w:cols w:space="720"/>
        </w:sectPr>
      </w:pPr>
    </w:p>
    <w:p w14:paraId="73684EE1" w14:textId="1E7F0E46" w:rsidR="00F77327" w:rsidRPr="002A6E88" w:rsidRDefault="00F77327" w:rsidP="00474CA1">
      <w:pPr>
        <w:pStyle w:val="Heading1"/>
      </w:pPr>
      <w:bookmarkStart w:id="69" w:name="2_Praktická_část/Empirická_část/Vlastní_"/>
      <w:bookmarkStart w:id="70" w:name="_Toc222173458"/>
      <w:bookmarkStart w:id="71" w:name="_Toc222173515"/>
      <w:bookmarkStart w:id="72" w:name="_Toc222173621"/>
      <w:bookmarkStart w:id="73" w:name="_Toc226308796"/>
      <w:bookmarkEnd w:id="69"/>
      <w:r w:rsidRPr="002A6E88">
        <w:lastRenderedPageBreak/>
        <w:t>Practical Part</w:t>
      </w:r>
      <w:bookmarkEnd w:id="70"/>
      <w:bookmarkEnd w:id="71"/>
      <w:bookmarkEnd w:id="72"/>
      <w:bookmarkEnd w:id="73"/>
      <w:r w:rsidRPr="002A6E88">
        <w:t xml:space="preserve"> </w:t>
      </w:r>
    </w:p>
    <w:p w14:paraId="1A288614" w14:textId="77777777" w:rsidR="00F77327" w:rsidRPr="002A6E88" w:rsidRDefault="00F77327" w:rsidP="00F77327">
      <w:pPr>
        <w:spacing w:line="360" w:lineRule="auto"/>
        <w:jc w:val="both"/>
      </w:pPr>
    </w:p>
    <w:p w14:paraId="3558500E" w14:textId="77777777" w:rsidR="003F2559" w:rsidRPr="002A6E88" w:rsidRDefault="003F2559" w:rsidP="00F77327">
      <w:pPr>
        <w:spacing w:line="360" w:lineRule="auto"/>
        <w:jc w:val="both"/>
      </w:pPr>
    </w:p>
    <w:p w14:paraId="51638007" w14:textId="77777777" w:rsidR="003F2559" w:rsidRPr="002A6E88" w:rsidRDefault="003F2559" w:rsidP="00F77327">
      <w:pPr>
        <w:spacing w:line="360" w:lineRule="auto"/>
        <w:jc w:val="both"/>
        <w:sectPr w:rsidR="003F2559" w:rsidRPr="002A6E88" w:rsidSect="00A80626">
          <w:pgSz w:w="11900" w:h="16840"/>
          <w:pgMar w:top="1600" w:right="740" w:bottom="280" w:left="1660" w:header="720" w:footer="720" w:gutter="0"/>
          <w:cols w:space="720"/>
        </w:sectPr>
      </w:pPr>
    </w:p>
    <w:p w14:paraId="713364CE" w14:textId="732909D3" w:rsidR="00F77327" w:rsidRPr="002A6E88" w:rsidRDefault="00F77327" w:rsidP="00B65F94">
      <w:pPr>
        <w:pStyle w:val="Heading1"/>
      </w:pPr>
      <w:bookmarkStart w:id="74" w:name="Závěr"/>
      <w:bookmarkStart w:id="75" w:name="_bookmark15"/>
      <w:bookmarkStart w:id="76" w:name="_Toc222173459"/>
      <w:bookmarkStart w:id="77" w:name="_Toc222173516"/>
      <w:bookmarkStart w:id="78" w:name="_Toc222173622"/>
      <w:bookmarkStart w:id="79" w:name="_Toc226308797"/>
      <w:bookmarkEnd w:id="74"/>
      <w:bookmarkEnd w:id="75"/>
      <w:r w:rsidRPr="002A6E88">
        <w:lastRenderedPageBreak/>
        <w:t>Conclusion</w:t>
      </w:r>
      <w:bookmarkEnd w:id="76"/>
      <w:bookmarkEnd w:id="77"/>
      <w:bookmarkEnd w:id="78"/>
      <w:bookmarkEnd w:id="79"/>
    </w:p>
    <w:p w14:paraId="5BAF31FD" w14:textId="77777777" w:rsidR="00F77327" w:rsidRPr="002A6E88" w:rsidRDefault="00F77327" w:rsidP="0019208A">
      <w:pPr>
        <w:pStyle w:val="BodyText"/>
      </w:pPr>
    </w:p>
    <w:p w14:paraId="69B11720" w14:textId="77777777" w:rsidR="00F77327" w:rsidRPr="002A6E88" w:rsidRDefault="00F77327" w:rsidP="00F77327">
      <w:pPr>
        <w:spacing w:line="360" w:lineRule="auto"/>
        <w:jc w:val="both"/>
        <w:sectPr w:rsidR="00F77327" w:rsidRPr="002A6E88" w:rsidSect="00A80626">
          <w:pgSz w:w="11900" w:h="16840"/>
          <w:pgMar w:top="1600" w:right="740" w:bottom="280" w:left="1660" w:header="720" w:footer="720" w:gutter="0"/>
          <w:cols w:space="720"/>
        </w:sectPr>
      </w:pPr>
    </w:p>
    <w:bookmarkStart w:id="80" w:name="Seznam_použitých_zdrojů" w:displacedByCustomXml="next"/>
    <w:bookmarkEnd w:id="80" w:displacedByCustomXml="next"/>
    <w:bookmarkStart w:id="81" w:name="_bookmark16" w:displacedByCustomXml="next"/>
    <w:bookmarkEnd w:id="81" w:displacedByCustomXml="next"/>
    <w:bookmarkStart w:id="82" w:name="_Toc226308798" w:displacedByCustomXml="next"/>
    <w:sdt>
      <w:sdtPr>
        <w:rPr>
          <w:rFonts w:ascii="Cambria" w:eastAsia="Caladea" w:hAnsi="Cambria" w:cs="Caladea"/>
          <w:b w:val="0"/>
          <w:bCs w:val="0"/>
          <w:sz w:val="22"/>
          <w:szCs w:val="22"/>
        </w:rPr>
        <w:id w:val="1231433148"/>
        <w:docPartObj>
          <w:docPartGallery w:val="Bibliographies"/>
          <w:docPartUnique/>
        </w:docPartObj>
      </w:sdtPr>
      <w:sdtContent>
        <w:p w14:paraId="76C27B5E" w14:textId="23888321" w:rsidR="00DF2719" w:rsidRPr="002A6E88" w:rsidRDefault="00DF2719" w:rsidP="00DF2719">
          <w:pPr>
            <w:pStyle w:val="Heading1"/>
            <w:numPr>
              <w:ilvl w:val="0"/>
              <w:numId w:val="0"/>
            </w:numPr>
          </w:pPr>
          <w:r w:rsidRPr="002A6E88">
            <w:t>List of Sources</w:t>
          </w:r>
          <w:bookmarkEnd w:id="82"/>
        </w:p>
        <w:sdt>
          <w:sdtPr>
            <w:id w:val="111145805"/>
            <w:bibliography/>
          </w:sdtPr>
          <w:sdtContent>
            <w:p w14:paraId="6776BA14" w14:textId="77777777" w:rsidR="00282596" w:rsidRDefault="00DF2719" w:rsidP="00282596">
              <w:pPr>
                <w:pStyle w:val="Bibliography"/>
                <w:rPr>
                  <w:noProof/>
                  <w:sz w:val="24"/>
                  <w:szCs w:val="24"/>
                </w:rPr>
              </w:pPr>
              <w:r w:rsidRPr="002A6E88">
                <w:fldChar w:fldCharType="begin"/>
              </w:r>
              <w:r w:rsidRPr="002A6E88">
                <w:instrText xml:space="preserve"> BIBLIOGRAPHY </w:instrText>
              </w:r>
              <w:r w:rsidRPr="002A6E88">
                <w:fldChar w:fldCharType="separate"/>
              </w:r>
              <w:r w:rsidR="00282596">
                <w:rPr>
                  <w:i/>
                  <w:iCs/>
                  <w:noProof/>
                </w:rPr>
                <w:t xml:space="preserve">Introducing the „15-Minute City“: Sustainability, Resilience and Place Identity in Future Post-Pandemic Cities. </w:t>
              </w:r>
              <w:r w:rsidR="00282596">
                <w:rPr>
                  <w:b/>
                  <w:bCs/>
                  <w:noProof/>
                </w:rPr>
                <w:t>MORENO, Carlos, et al. 2021.</w:t>
              </w:r>
              <w:r w:rsidR="00282596">
                <w:rPr>
                  <w:noProof/>
                </w:rPr>
                <w:t xml:space="preserve"> 1, 2021, Smart Cities, Vol. 4, pp. 93–111.</w:t>
              </w:r>
            </w:p>
            <w:p w14:paraId="50CD7332" w14:textId="77777777" w:rsidR="00282596" w:rsidRDefault="00282596" w:rsidP="00282596">
              <w:pPr>
                <w:pStyle w:val="Bibliography"/>
                <w:rPr>
                  <w:noProof/>
                </w:rPr>
              </w:pPr>
              <w:r>
                <w:rPr>
                  <w:i/>
                  <w:iCs/>
                  <w:noProof/>
                </w:rPr>
                <w:t xml:space="preserve">Quality of Urban Life Studies: An Overview and Implications for Environment-Behaviour Research. </w:t>
              </w:r>
              <w:r>
                <w:rPr>
                  <w:b/>
                  <w:bCs/>
                  <w:noProof/>
                </w:rPr>
                <w:t>MARANS, Robert W. 2012.</w:t>
              </w:r>
              <w:r>
                <w:rPr>
                  <w:noProof/>
                </w:rPr>
                <w:t xml:space="preserve"> 2012, Procedia - Social and Behavioral Sciences, Vol. 35, pp. 9–22.</w:t>
              </w:r>
            </w:p>
            <w:p w14:paraId="74C92E83" w14:textId="77777777" w:rsidR="00282596" w:rsidRDefault="00282596" w:rsidP="00282596">
              <w:pPr>
                <w:pStyle w:val="Bibliography"/>
                <w:rPr>
                  <w:noProof/>
                </w:rPr>
              </w:pPr>
              <w:r>
                <w:rPr>
                  <w:i/>
                  <w:iCs/>
                  <w:noProof/>
                </w:rPr>
                <w:t xml:space="preserve">Subjective well-being. </w:t>
              </w:r>
              <w:r>
                <w:rPr>
                  <w:b/>
                  <w:bCs/>
                  <w:noProof/>
                </w:rPr>
                <w:t>DIENER, Ed. 1984.</w:t>
              </w:r>
              <w:r>
                <w:rPr>
                  <w:noProof/>
                </w:rPr>
                <w:t xml:space="preserve"> 3, s.l. : Psychological Bulletin, 1984, Psychological Bulletin, Vol. 95, pp. 542–575.</w:t>
              </w:r>
            </w:p>
            <w:p w14:paraId="650A4043" w14:textId="77777777" w:rsidR="00282596" w:rsidRDefault="00282596" w:rsidP="00282596">
              <w:pPr>
                <w:pStyle w:val="Bibliography"/>
                <w:rPr>
                  <w:noProof/>
                </w:rPr>
              </w:pPr>
              <w:r>
                <w:rPr>
                  <w:i/>
                  <w:iCs/>
                  <w:noProof/>
                </w:rPr>
                <w:t xml:space="preserve">Smart cities of the future. </w:t>
              </w:r>
              <w:r>
                <w:rPr>
                  <w:b/>
                  <w:bCs/>
                  <w:noProof/>
                </w:rPr>
                <w:t>BATTY, M., K.W. AXHAUSEN, F. GIANNOTTI, et al. 2012.</w:t>
              </w:r>
              <w:r>
                <w:rPr>
                  <w:noProof/>
                </w:rPr>
                <w:t xml:space="preserve"> 1, December 05, 2012, The European Physical Journal Special Topics, Vol. 214, pp. 481-518.</w:t>
              </w:r>
            </w:p>
            <w:p w14:paraId="5550411A" w14:textId="77777777" w:rsidR="00282596" w:rsidRDefault="00282596" w:rsidP="00282596">
              <w:pPr>
                <w:pStyle w:val="Bibliography"/>
                <w:rPr>
                  <w:noProof/>
                </w:rPr>
              </w:pPr>
              <w:r>
                <w:rPr>
                  <w:b/>
                  <w:bCs/>
                  <w:noProof/>
                </w:rPr>
                <w:t>World Health Organization. 2012.</w:t>
              </w:r>
              <w:r>
                <w:rPr>
                  <w:noProof/>
                </w:rPr>
                <w:t xml:space="preserve"> WHOQOL User Manual. </w:t>
              </w:r>
              <w:r>
                <w:rPr>
                  <w:i/>
                  <w:iCs/>
                  <w:noProof/>
                </w:rPr>
                <w:t xml:space="preserve">World Health Organization. </w:t>
              </w:r>
              <w:r>
                <w:rPr>
                  <w:noProof/>
                </w:rPr>
                <w:t>[Online] World Health Organization, March 1, 2012. [Cited: 2 21, 2026.] https://www.who.int/tools/whoqol.</w:t>
              </w:r>
            </w:p>
            <w:p w14:paraId="02DE5878" w14:textId="77777777" w:rsidR="00282596" w:rsidRDefault="00282596" w:rsidP="00282596">
              <w:pPr>
                <w:pStyle w:val="Bibliography"/>
                <w:rPr>
                  <w:noProof/>
                </w:rPr>
              </w:pPr>
              <w:r>
                <w:rPr>
                  <w:b/>
                  <w:bCs/>
                  <w:noProof/>
                </w:rPr>
                <w:t>Provincial Health Services Authority. 2014.</w:t>
              </w:r>
              <w:r>
                <w:rPr>
                  <w:noProof/>
                </w:rPr>
                <w:t xml:space="preserve"> Healthy Built Environment Linkages: A Toolkit for Design, Planning, Health. </w:t>
              </w:r>
              <w:r>
                <w:rPr>
                  <w:i/>
                  <w:iCs/>
                  <w:noProof/>
                </w:rPr>
                <w:t xml:space="preserve">BC Centre for Disease Control (BCCDC). </w:t>
              </w:r>
              <w:r>
                <w:rPr>
                  <w:noProof/>
                </w:rPr>
                <w:t>[Online] 1.1, October 2014. [Cited: March 16, 2026.] [online]. https://www.bccdc.ca/pop-public-health/Documents/linkagestoolkitrevisedoct16_2014_full1.pdf.</w:t>
              </w:r>
            </w:p>
            <w:p w14:paraId="26F494CA" w14:textId="77777777" w:rsidR="00282596" w:rsidRDefault="00282596" w:rsidP="00282596">
              <w:pPr>
                <w:pStyle w:val="Bibliography"/>
                <w:rPr>
                  <w:noProof/>
                </w:rPr>
              </w:pPr>
              <w:r>
                <w:rPr>
                  <w:b/>
                  <w:bCs/>
                  <w:noProof/>
                </w:rPr>
                <w:t>World Health Organization. 2021.</w:t>
              </w:r>
              <w:r>
                <w:rPr>
                  <w:noProof/>
                </w:rPr>
                <w:t xml:space="preserve"> </w:t>
              </w:r>
              <w:r>
                <w:rPr>
                  <w:i/>
                  <w:iCs/>
                  <w:noProof/>
                </w:rPr>
                <w:t xml:space="preserve">WHO global air quality guidelines: particulate matter (PM2.5 and PM10), ozone, nitrogen dioxide, sulfur dioxide and carbon monoxide. </w:t>
              </w:r>
              <w:r>
                <w:rPr>
                  <w:noProof/>
                </w:rPr>
                <w:t>Geneva : World Health Organization, 2021.</w:t>
              </w:r>
            </w:p>
            <w:p w14:paraId="0FFCCEC6" w14:textId="77777777" w:rsidR="00282596" w:rsidRDefault="00282596" w:rsidP="00282596">
              <w:pPr>
                <w:pStyle w:val="Bibliography"/>
                <w:rPr>
                  <w:noProof/>
                </w:rPr>
              </w:pPr>
              <w:r>
                <w:rPr>
                  <w:b/>
                  <w:bCs/>
                  <w:noProof/>
                </w:rPr>
                <w:t>OECD. 2020.</w:t>
              </w:r>
              <w:r>
                <w:rPr>
                  <w:noProof/>
                </w:rPr>
                <w:t xml:space="preserve"> </w:t>
              </w:r>
              <w:r>
                <w:rPr>
                  <w:i/>
                  <w:iCs/>
                  <w:noProof/>
                </w:rPr>
                <w:t xml:space="preserve">How’s Life? 2020: Measuring Well-being. </w:t>
              </w:r>
              <w:r>
                <w:rPr>
                  <w:noProof/>
                </w:rPr>
                <w:t>Paris : OECD Publishing, 2020.</w:t>
              </w:r>
            </w:p>
            <w:p w14:paraId="70952DAF" w14:textId="77777777" w:rsidR="00282596" w:rsidRDefault="00282596" w:rsidP="00282596">
              <w:pPr>
                <w:pStyle w:val="Bibliography"/>
                <w:rPr>
                  <w:noProof/>
                </w:rPr>
              </w:pPr>
              <w:r>
                <w:rPr>
                  <w:b/>
                  <w:bCs/>
                  <w:noProof/>
                </w:rPr>
                <w:t>Stiglitz, Joseph E., Sen, Amartya and Fitoussi, Jean-Paul. 2009.</w:t>
              </w:r>
              <w:r>
                <w:rPr>
                  <w:noProof/>
                </w:rPr>
                <w:t xml:space="preserve"> </w:t>
              </w:r>
              <w:r>
                <w:rPr>
                  <w:i/>
                  <w:iCs/>
                  <w:noProof/>
                </w:rPr>
                <w:t xml:space="preserve">Report by the Commission on the Measurement of Economic Performance and Social Progress. </w:t>
              </w:r>
              <w:r>
                <w:rPr>
                  <w:noProof/>
                </w:rPr>
                <w:t>Commission on the Measurement of Economic Performance and Social Progress. Paris : s.n., 2009.</w:t>
              </w:r>
            </w:p>
            <w:p w14:paraId="260695C7" w14:textId="77777777" w:rsidR="00282596" w:rsidRDefault="00282596" w:rsidP="00282596">
              <w:pPr>
                <w:pStyle w:val="Bibliography"/>
                <w:rPr>
                  <w:noProof/>
                </w:rPr>
              </w:pPr>
              <w:r>
                <w:rPr>
                  <w:b/>
                  <w:bCs/>
                  <w:noProof/>
                </w:rPr>
                <w:t>World Business Council for Sustainable Development. 2015.</w:t>
              </w:r>
              <w:r>
                <w:rPr>
                  <w:noProof/>
                </w:rPr>
                <w:t xml:space="preserve"> </w:t>
              </w:r>
              <w:r>
                <w:rPr>
                  <w:i/>
                  <w:iCs/>
                  <w:noProof/>
                </w:rPr>
                <w:t xml:space="preserve">SMP2.0 Sustainable Mobility Indicators – 2nd Edition. </w:t>
              </w:r>
              <w:r>
                <w:rPr>
                  <w:noProof/>
                </w:rPr>
                <w:t>Geneva : WBCSD, 2015.</w:t>
              </w:r>
            </w:p>
            <w:p w14:paraId="4F6D5D0E" w14:textId="2492E516" w:rsidR="00135FC9" w:rsidRDefault="00DF2719" w:rsidP="00282596">
              <w:pPr>
                <w:rPr>
                  <w:b/>
                  <w:bCs/>
                  <w:noProof/>
                </w:rPr>
              </w:pPr>
              <w:r w:rsidRPr="002A6E88">
                <w:rPr>
                  <w:b/>
                  <w:bCs/>
                  <w:noProof/>
                </w:rPr>
                <w:fldChar w:fldCharType="end"/>
              </w:r>
            </w:p>
          </w:sdtContent>
        </w:sdt>
      </w:sdtContent>
    </w:sdt>
    <w:p w14:paraId="4D4CE615" w14:textId="77777777" w:rsidR="00C528C3" w:rsidRDefault="00C528C3" w:rsidP="00135FC9">
      <w:pPr>
        <w:tabs>
          <w:tab w:val="left" w:pos="1978"/>
        </w:tabs>
        <w:rPr>
          <w:b/>
          <w:bCs/>
          <w:noProof/>
        </w:rPr>
      </w:pPr>
    </w:p>
    <w:p w14:paraId="54B364D2" w14:textId="0D35616C" w:rsidR="00C528C3" w:rsidRDefault="00C528C3" w:rsidP="00135FC9">
      <w:pPr>
        <w:tabs>
          <w:tab w:val="left" w:pos="1978"/>
        </w:tabs>
        <w:rPr>
          <w:b/>
          <w:bCs/>
          <w:noProof/>
        </w:rPr>
      </w:pPr>
    </w:p>
    <w:p w14:paraId="1C109125" w14:textId="3396CCA1" w:rsidR="006E235F" w:rsidRDefault="006E235F" w:rsidP="00506968">
      <w:pPr>
        <w:tabs>
          <w:tab w:val="left" w:pos="1978"/>
          <w:tab w:val="left" w:pos="2705"/>
        </w:tabs>
        <w:rPr>
          <w:b/>
          <w:bCs/>
          <w:noProof/>
        </w:rPr>
      </w:pPr>
      <w:r>
        <w:rPr>
          <w:b/>
          <w:bCs/>
          <w:noProof/>
        </w:rPr>
        <w:tab/>
      </w:r>
      <w:r w:rsidR="00506968">
        <w:rPr>
          <w:b/>
          <w:bCs/>
          <w:noProof/>
        </w:rPr>
        <w:tab/>
      </w:r>
    </w:p>
    <w:p w14:paraId="4201F5FE" w14:textId="6FBC43BB" w:rsidR="006E235F" w:rsidRPr="006E235F" w:rsidRDefault="006E235F" w:rsidP="006E235F">
      <w:pPr>
        <w:tabs>
          <w:tab w:val="left" w:pos="1766"/>
        </w:tabs>
        <w:sectPr w:rsidR="006E235F" w:rsidRPr="006E235F" w:rsidSect="00A80626">
          <w:pgSz w:w="11900" w:h="16840"/>
          <w:pgMar w:top="1600" w:right="740" w:bottom="280" w:left="1660" w:header="720" w:footer="720" w:gutter="0"/>
          <w:cols w:space="720"/>
        </w:sectPr>
      </w:pPr>
      <w:r>
        <w:tab/>
      </w:r>
    </w:p>
    <w:p w14:paraId="6046F7B3" w14:textId="11C5D153" w:rsidR="00F77327" w:rsidRPr="002A6E88" w:rsidRDefault="00F77327" w:rsidP="00B65F94">
      <w:pPr>
        <w:pStyle w:val="Heading1"/>
        <w:numPr>
          <w:ilvl w:val="0"/>
          <w:numId w:val="0"/>
        </w:numPr>
        <w:ind w:left="432" w:hanging="432"/>
        <w:rPr>
          <w:color w:val="0070C0"/>
        </w:rPr>
      </w:pPr>
      <w:bookmarkStart w:id="83" w:name="Seznam_obrázků_(existují-li)"/>
      <w:bookmarkStart w:id="84" w:name="_bookmark17"/>
      <w:bookmarkStart w:id="85" w:name="_Toc222173461"/>
      <w:bookmarkStart w:id="86" w:name="_Toc222173518"/>
      <w:bookmarkStart w:id="87" w:name="_Toc222173624"/>
      <w:bookmarkStart w:id="88" w:name="_Toc226308799"/>
      <w:bookmarkEnd w:id="83"/>
      <w:bookmarkEnd w:id="84"/>
      <w:r w:rsidRPr="002A6E88">
        <w:lastRenderedPageBreak/>
        <w:t xml:space="preserve">List of </w:t>
      </w:r>
      <w:bookmarkEnd w:id="85"/>
      <w:bookmarkEnd w:id="86"/>
      <w:bookmarkEnd w:id="87"/>
      <w:r w:rsidR="002D4593">
        <w:t>Figures</w:t>
      </w:r>
      <w:sdt>
        <w:sdtPr>
          <w:id w:val="1258407550"/>
          <w:citation/>
        </w:sdtPr>
        <w:sdtContent>
          <w:r w:rsidR="002D4593">
            <w:fldChar w:fldCharType="begin"/>
          </w:r>
          <w:r w:rsidR="002D4593">
            <w:rPr>
              <w:lang w:val="cs-CZ"/>
            </w:rPr>
            <w:instrText xml:space="preserve"> CITATION Pro14 \l 1029 </w:instrText>
          </w:r>
          <w:r w:rsidR="002D4593">
            <w:fldChar w:fldCharType="separate"/>
          </w:r>
          <w:r w:rsidR="002D4593">
            <w:rPr>
              <w:noProof/>
              <w:lang w:val="cs-CZ"/>
            </w:rPr>
            <w:t xml:space="preserve"> (Provincial Health Services Authority, 2014)</w:t>
          </w:r>
          <w:r w:rsidR="002D4593">
            <w:fldChar w:fldCharType="end"/>
          </w:r>
        </w:sdtContent>
      </w:sdt>
      <w:bookmarkEnd w:id="88"/>
      <w:r w:rsidRPr="002A6E88">
        <w:t xml:space="preserve"> </w:t>
      </w:r>
    </w:p>
    <w:p w14:paraId="0D678BD6" w14:textId="2DF6DFA0" w:rsidR="00DF4233" w:rsidRDefault="002D459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r>
        <w:fldChar w:fldCharType="begin"/>
      </w:r>
      <w:r>
        <w:instrText xml:space="preserve"> TOC \h \z \c "Figure" </w:instrText>
      </w:r>
      <w:r>
        <w:fldChar w:fldCharType="separate"/>
      </w:r>
      <w:hyperlink w:anchor="_Toc226306518" w:history="1">
        <w:r w:rsidR="00DF4233" w:rsidRPr="00822DA2">
          <w:rPr>
            <w:rStyle w:val="Hyperlink"/>
            <w:b/>
            <w:bCs/>
            <w:noProof/>
          </w:rPr>
          <w:t>Figure 1:</w:t>
        </w:r>
        <w:r w:rsidR="00DF4233" w:rsidRPr="00822DA2">
          <w:rPr>
            <w:rStyle w:val="Hyperlink"/>
            <w:noProof/>
          </w:rPr>
          <w:t xml:space="preserve"> Chapter Summary – Theoretical Foundations of Quality of Life</w:t>
        </w:r>
        <w:r w:rsidR="00DF4233">
          <w:rPr>
            <w:noProof/>
            <w:webHidden/>
          </w:rPr>
          <w:tab/>
        </w:r>
        <w:r w:rsidR="00DF4233">
          <w:rPr>
            <w:noProof/>
            <w:webHidden/>
          </w:rPr>
          <w:fldChar w:fldCharType="begin"/>
        </w:r>
        <w:r w:rsidR="00DF4233">
          <w:rPr>
            <w:noProof/>
            <w:webHidden/>
          </w:rPr>
          <w:instrText xml:space="preserve"> PAGEREF _Toc226306518 \h </w:instrText>
        </w:r>
        <w:r w:rsidR="00DF4233">
          <w:rPr>
            <w:noProof/>
            <w:webHidden/>
          </w:rPr>
        </w:r>
        <w:r w:rsidR="00DF4233">
          <w:rPr>
            <w:noProof/>
            <w:webHidden/>
          </w:rPr>
          <w:fldChar w:fldCharType="separate"/>
        </w:r>
        <w:r w:rsidR="00DF4233">
          <w:rPr>
            <w:noProof/>
            <w:webHidden/>
          </w:rPr>
          <w:t>19</w:t>
        </w:r>
        <w:r w:rsidR="00DF4233">
          <w:rPr>
            <w:noProof/>
            <w:webHidden/>
          </w:rPr>
          <w:fldChar w:fldCharType="end"/>
        </w:r>
      </w:hyperlink>
    </w:p>
    <w:p w14:paraId="586C52E7" w14:textId="29EF2CCF" w:rsidR="00DF4233" w:rsidRDefault="00DF423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6306519" w:history="1">
        <w:r w:rsidRPr="00822DA2">
          <w:rPr>
            <w:rStyle w:val="Hyperlink"/>
            <w:b/>
            <w:bCs/>
            <w:noProof/>
          </w:rPr>
          <w:t>Figure 2:</w:t>
        </w:r>
        <w:r w:rsidRPr="00822DA2">
          <w:rPr>
            <w:rStyle w:val="Hyperlink"/>
            <w:noProof/>
          </w:rPr>
          <w:t xml:space="preserve"> Physical Features of a Healthy Built Environment</w:t>
        </w:r>
        <w:r>
          <w:rPr>
            <w:noProof/>
            <w:webHidden/>
          </w:rPr>
          <w:tab/>
        </w:r>
        <w:r>
          <w:rPr>
            <w:noProof/>
            <w:webHidden/>
          </w:rPr>
          <w:fldChar w:fldCharType="begin"/>
        </w:r>
        <w:r>
          <w:rPr>
            <w:noProof/>
            <w:webHidden/>
          </w:rPr>
          <w:instrText xml:space="preserve"> PAGEREF _Toc226306519 \h </w:instrText>
        </w:r>
        <w:r>
          <w:rPr>
            <w:noProof/>
            <w:webHidden/>
          </w:rPr>
        </w:r>
        <w:r>
          <w:rPr>
            <w:noProof/>
            <w:webHidden/>
          </w:rPr>
          <w:fldChar w:fldCharType="separate"/>
        </w:r>
        <w:r>
          <w:rPr>
            <w:noProof/>
            <w:webHidden/>
          </w:rPr>
          <w:t>21</w:t>
        </w:r>
        <w:r>
          <w:rPr>
            <w:noProof/>
            <w:webHidden/>
          </w:rPr>
          <w:fldChar w:fldCharType="end"/>
        </w:r>
      </w:hyperlink>
    </w:p>
    <w:p w14:paraId="4EB550AB" w14:textId="4E8F40A3" w:rsidR="00DF4233" w:rsidRDefault="00DF423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6306520" w:history="1">
        <w:r w:rsidRPr="00822DA2">
          <w:rPr>
            <w:rStyle w:val="Hyperlink"/>
            <w:b/>
            <w:bCs/>
            <w:noProof/>
          </w:rPr>
          <w:t>Figure 3:</w:t>
        </w:r>
        <w:r w:rsidRPr="00822DA2">
          <w:rPr>
            <w:rStyle w:val="Hyperlink"/>
            <w:noProof/>
          </w:rPr>
          <w:t xml:space="preserve"> Healthy Neighborhood Design</w:t>
        </w:r>
        <w:r>
          <w:rPr>
            <w:noProof/>
            <w:webHidden/>
          </w:rPr>
          <w:tab/>
        </w:r>
        <w:r>
          <w:rPr>
            <w:noProof/>
            <w:webHidden/>
          </w:rPr>
          <w:fldChar w:fldCharType="begin"/>
        </w:r>
        <w:r>
          <w:rPr>
            <w:noProof/>
            <w:webHidden/>
          </w:rPr>
          <w:instrText xml:space="preserve"> PAGEREF _Toc226306520 \h </w:instrText>
        </w:r>
        <w:r>
          <w:rPr>
            <w:noProof/>
            <w:webHidden/>
          </w:rPr>
        </w:r>
        <w:r>
          <w:rPr>
            <w:noProof/>
            <w:webHidden/>
          </w:rPr>
          <w:fldChar w:fldCharType="separate"/>
        </w:r>
        <w:r>
          <w:rPr>
            <w:noProof/>
            <w:webHidden/>
          </w:rPr>
          <w:t>22</w:t>
        </w:r>
        <w:r>
          <w:rPr>
            <w:noProof/>
            <w:webHidden/>
          </w:rPr>
          <w:fldChar w:fldCharType="end"/>
        </w:r>
      </w:hyperlink>
    </w:p>
    <w:p w14:paraId="1CE4876A" w14:textId="2FF7001B" w:rsidR="00DF4233" w:rsidRDefault="00DF423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6306521" w:history="1">
        <w:r w:rsidRPr="00822DA2">
          <w:rPr>
            <w:rStyle w:val="Hyperlink"/>
            <w:b/>
            <w:bCs/>
            <w:noProof/>
          </w:rPr>
          <w:t>Figure 4:</w:t>
        </w:r>
        <w:r w:rsidRPr="00822DA2">
          <w:rPr>
            <w:rStyle w:val="Hyperlink"/>
            <w:noProof/>
          </w:rPr>
          <w:t xml:space="preserve"> Healthy Transportation Networks</w:t>
        </w:r>
        <w:r>
          <w:rPr>
            <w:noProof/>
            <w:webHidden/>
          </w:rPr>
          <w:tab/>
        </w:r>
        <w:r>
          <w:rPr>
            <w:noProof/>
            <w:webHidden/>
          </w:rPr>
          <w:fldChar w:fldCharType="begin"/>
        </w:r>
        <w:r>
          <w:rPr>
            <w:noProof/>
            <w:webHidden/>
          </w:rPr>
          <w:instrText xml:space="preserve"> PAGEREF _Toc226306521 \h </w:instrText>
        </w:r>
        <w:r>
          <w:rPr>
            <w:noProof/>
            <w:webHidden/>
          </w:rPr>
        </w:r>
        <w:r>
          <w:rPr>
            <w:noProof/>
            <w:webHidden/>
          </w:rPr>
          <w:fldChar w:fldCharType="separate"/>
        </w:r>
        <w:r>
          <w:rPr>
            <w:noProof/>
            <w:webHidden/>
          </w:rPr>
          <w:t>22</w:t>
        </w:r>
        <w:r>
          <w:rPr>
            <w:noProof/>
            <w:webHidden/>
          </w:rPr>
          <w:fldChar w:fldCharType="end"/>
        </w:r>
      </w:hyperlink>
    </w:p>
    <w:p w14:paraId="062BB871" w14:textId="73CEBEA6" w:rsidR="00DF4233" w:rsidRDefault="00DF423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6306522" w:history="1">
        <w:r w:rsidRPr="00822DA2">
          <w:rPr>
            <w:rStyle w:val="Hyperlink"/>
            <w:b/>
            <w:bCs/>
            <w:noProof/>
          </w:rPr>
          <w:t>Figure 5:</w:t>
        </w:r>
        <w:r w:rsidRPr="00822DA2">
          <w:rPr>
            <w:rStyle w:val="Hyperlink"/>
            <w:noProof/>
          </w:rPr>
          <w:t xml:space="preserve"> Healthy Natural Environments</w:t>
        </w:r>
        <w:r>
          <w:rPr>
            <w:noProof/>
            <w:webHidden/>
          </w:rPr>
          <w:tab/>
        </w:r>
        <w:r>
          <w:rPr>
            <w:noProof/>
            <w:webHidden/>
          </w:rPr>
          <w:fldChar w:fldCharType="begin"/>
        </w:r>
        <w:r>
          <w:rPr>
            <w:noProof/>
            <w:webHidden/>
          </w:rPr>
          <w:instrText xml:space="preserve"> PAGEREF _Toc226306522 \h </w:instrText>
        </w:r>
        <w:r>
          <w:rPr>
            <w:noProof/>
            <w:webHidden/>
          </w:rPr>
        </w:r>
        <w:r>
          <w:rPr>
            <w:noProof/>
            <w:webHidden/>
          </w:rPr>
          <w:fldChar w:fldCharType="separate"/>
        </w:r>
        <w:r>
          <w:rPr>
            <w:noProof/>
            <w:webHidden/>
          </w:rPr>
          <w:t>23</w:t>
        </w:r>
        <w:r>
          <w:rPr>
            <w:noProof/>
            <w:webHidden/>
          </w:rPr>
          <w:fldChar w:fldCharType="end"/>
        </w:r>
      </w:hyperlink>
    </w:p>
    <w:p w14:paraId="564F6CBD" w14:textId="68995C86" w:rsidR="00DF4233" w:rsidRDefault="00DF423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6306523" w:history="1">
        <w:r w:rsidRPr="00822DA2">
          <w:rPr>
            <w:rStyle w:val="Hyperlink"/>
            <w:b/>
            <w:bCs/>
            <w:noProof/>
          </w:rPr>
          <w:t>Figure 6:</w:t>
        </w:r>
        <w:r w:rsidRPr="00822DA2">
          <w:rPr>
            <w:rStyle w:val="Hyperlink"/>
            <w:noProof/>
          </w:rPr>
          <w:t xml:space="preserve"> Healthy Housing</w:t>
        </w:r>
        <w:r>
          <w:rPr>
            <w:noProof/>
            <w:webHidden/>
          </w:rPr>
          <w:tab/>
        </w:r>
        <w:r>
          <w:rPr>
            <w:noProof/>
            <w:webHidden/>
          </w:rPr>
          <w:fldChar w:fldCharType="begin"/>
        </w:r>
        <w:r>
          <w:rPr>
            <w:noProof/>
            <w:webHidden/>
          </w:rPr>
          <w:instrText xml:space="preserve"> PAGEREF _Toc226306523 \h </w:instrText>
        </w:r>
        <w:r>
          <w:rPr>
            <w:noProof/>
            <w:webHidden/>
          </w:rPr>
        </w:r>
        <w:r>
          <w:rPr>
            <w:noProof/>
            <w:webHidden/>
          </w:rPr>
          <w:fldChar w:fldCharType="separate"/>
        </w:r>
        <w:r>
          <w:rPr>
            <w:noProof/>
            <w:webHidden/>
          </w:rPr>
          <w:t>24</w:t>
        </w:r>
        <w:r>
          <w:rPr>
            <w:noProof/>
            <w:webHidden/>
          </w:rPr>
          <w:fldChar w:fldCharType="end"/>
        </w:r>
      </w:hyperlink>
    </w:p>
    <w:p w14:paraId="400B7683" w14:textId="5963F398" w:rsidR="00DF4233" w:rsidRDefault="00DF423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6306524" w:history="1">
        <w:r w:rsidRPr="00822DA2">
          <w:rPr>
            <w:rStyle w:val="Hyperlink"/>
            <w:b/>
            <w:bCs/>
            <w:noProof/>
          </w:rPr>
          <w:t>Figure 7:</w:t>
        </w:r>
        <w:r w:rsidRPr="00822DA2">
          <w:rPr>
            <w:rStyle w:val="Hyperlink"/>
            <w:noProof/>
          </w:rPr>
          <w:t xml:space="preserve"> Healthy Food Systems</w:t>
        </w:r>
        <w:r>
          <w:rPr>
            <w:noProof/>
            <w:webHidden/>
          </w:rPr>
          <w:tab/>
        </w:r>
        <w:r>
          <w:rPr>
            <w:noProof/>
            <w:webHidden/>
          </w:rPr>
          <w:fldChar w:fldCharType="begin"/>
        </w:r>
        <w:r>
          <w:rPr>
            <w:noProof/>
            <w:webHidden/>
          </w:rPr>
          <w:instrText xml:space="preserve"> PAGEREF _Toc226306524 \h </w:instrText>
        </w:r>
        <w:r>
          <w:rPr>
            <w:noProof/>
            <w:webHidden/>
          </w:rPr>
        </w:r>
        <w:r>
          <w:rPr>
            <w:noProof/>
            <w:webHidden/>
          </w:rPr>
          <w:fldChar w:fldCharType="separate"/>
        </w:r>
        <w:r>
          <w:rPr>
            <w:noProof/>
            <w:webHidden/>
          </w:rPr>
          <w:t>24</w:t>
        </w:r>
        <w:r>
          <w:rPr>
            <w:noProof/>
            <w:webHidden/>
          </w:rPr>
          <w:fldChar w:fldCharType="end"/>
        </w:r>
      </w:hyperlink>
    </w:p>
    <w:p w14:paraId="12CE4FFE" w14:textId="0C0E87DA" w:rsidR="00DF4233" w:rsidRDefault="00DF4233">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6306525" w:history="1">
        <w:r w:rsidRPr="00822DA2">
          <w:rPr>
            <w:rStyle w:val="Hyperlink"/>
            <w:b/>
            <w:bCs/>
            <w:noProof/>
          </w:rPr>
          <w:t>Figure 8:</w:t>
        </w:r>
        <w:r w:rsidRPr="00822DA2">
          <w:rPr>
            <w:rStyle w:val="Hyperlink"/>
            <w:noProof/>
          </w:rPr>
          <w:t xml:space="preserve"> Chapter Summary – Quality of Life in Urban Context</w:t>
        </w:r>
        <w:r>
          <w:rPr>
            <w:noProof/>
            <w:webHidden/>
          </w:rPr>
          <w:tab/>
        </w:r>
        <w:r>
          <w:rPr>
            <w:noProof/>
            <w:webHidden/>
          </w:rPr>
          <w:fldChar w:fldCharType="begin"/>
        </w:r>
        <w:r>
          <w:rPr>
            <w:noProof/>
            <w:webHidden/>
          </w:rPr>
          <w:instrText xml:space="preserve"> PAGEREF _Toc226306525 \h </w:instrText>
        </w:r>
        <w:r>
          <w:rPr>
            <w:noProof/>
            <w:webHidden/>
          </w:rPr>
        </w:r>
        <w:r>
          <w:rPr>
            <w:noProof/>
            <w:webHidden/>
          </w:rPr>
          <w:fldChar w:fldCharType="separate"/>
        </w:r>
        <w:r>
          <w:rPr>
            <w:noProof/>
            <w:webHidden/>
          </w:rPr>
          <w:t>28</w:t>
        </w:r>
        <w:r>
          <w:rPr>
            <w:noProof/>
            <w:webHidden/>
          </w:rPr>
          <w:fldChar w:fldCharType="end"/>
        </w:r>
      </w:hyperlink>
    </w:p>
    <w:p w14:paraId="5C17AF23" w14:textId="0FDF72EE" w:rsidR="00F77327" w:rsidRPr="002A6E88" w:rsidRDefault="002D4593" w:rsidP="0019208A">
      <w:pPr>
        <w:pStyle w:val="BodyText"/>
      </w:pPr>
      <w:r>
        <w:fldChar w:fldCharType="end"/>
      </w:r>
    </w:p>
    <w:p w14:paraId="7E7D1C52" w14:textId="77777777" w:rsidR="003F2559" w:rsidRPr="002A6E88" w:rsidRDefault="003F2559" w:rsidP="0019208A">
      <w:pPr>
        <w:pStyle w:val="BodyText"/>
      </w:pPr>
    </w:p>
    <w:p w14:paraId="6E3A1D3B" w14:textId="77777777" w:rsidR="003F2559" w:rsidRPr="002A6E88" w:rsidRDefault="003F2559" w:rsidP="0019208A">
      <w:pPr>
        <w:pStyle w:val="BodyText"/>
        <w:sectPr w:rsidR="003F2559" w:rsidRPr="002A6E88" w:rsidSect="00A80626">
          <w:pgSz w:w="11900" w:h="16840"/>
          <w:pgMar w:top="1600" w:right="740" w:bottom="280" w:left="1660" w:header="720" w:footer="720" w:gutter="0"/>
          <w:cols w:space="720"/>
        </w:sectPr>
      </w:pPr>
    </w:p>
    <w:p w14:paraId="042DD566" w14:textId="405FFC41" w:rsidR="003F2559" w:rsidRPr="002A6E88" w:rsidRDefault="00F77327" w:rsidP="00416ABF">
      <w:pPr>
        <w:pStyle w:val="Heading1"/>
        <w:numPr>
          <w:ilvl w:val="0"/>
          <w:numId w:val="0"/>
        </w:numPr>
        <w:ind w:left="432" w:hanging="432"/>
      </w:pPr>
      <w:bookmarkStart w:id="89" w:name="_Toc222173462"/>
      <w:bookmarkStart w:id="90" w:name="_Toc222173519"/>
      <w:bookmarkStart w:id="91" w:name="_Toc222173625"/>
      <w:bookmarkStart w:id="92" w:name="_Toc226308800"/>
      <w:r w:rsidRPr="002A6E88">
        <w:lastRenderedPageBreak/>
        <w:t>List of Tables</w:t>
      </w:r>
      <w:bookmarkEnd w:id="89"/>
      <w:bookmarkEnd w:id="90"/>
      <w:bookmarkEnd w:id="91"/>
      <w:bookmarkEnd w:id="92"/>
    </w:p>
    <w:p w14:paraId="0BB56DBC" w14:textId="2650954D" w:rsidR="009428C0" w:rsidRDefault="00416ABF">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r w:rsidRPr="002A6E88">
        <w:rPr>
          <w:color w:val="0070C0"/>
        </w:rPr>
        <w:fldChar w:fldCharType="begin"/>
      </w:r>
      <w:r w:rsidRPr="002A6E88">
        <w:rPr>
          <w:color w:val="0070C0"/>
        </w:rPr>
        <w:instrText xml:space="preserve"> TOC \h \z \c "Table" </w:instrText>
      </w:r>
      <w:r w:rsidRPr="002A6E88">
        <w:rPr>
          <w:color w:val="0070C0"/>
        </w:rPr>
        <w:fldChar w:fldCharType="separate"/>
      </w:r>
      <w:hyperlink w:anchor="_Toc222765571" w:history="1">
        <w:r w:rsidR="009428C0" w:rsidRPr="00D02721">
          <w:rPr>
            <w:rStyle w:val="Hyperlink"/>
            <w:b/>
            <w:bCs/>
            <w:noProof/>
          </w:rPr>
          <w:t>Table 1:</w:t>
        </w:r>
        <w:r w:rsidR="009428C0" w:rsidRPr="00D02721">
          <w:rPr>
            <w:rStyle w:val="Hyperlink"/>
            <w:noProof/>
          </w:rPr>
          <w:t xml:space="preserve"> Field centres involved in the developments of the WHOQOL Instrument</w:t>
        </w:r>
        <w:r w:rsidR="009428C0">
          <w:rPr>
            <w:noProof/>
            <w:webHidden/>
          </w:rPr>
          <w:tab/>
        </w:r>
        <w:r w:rsidR="009428C0">
          <w:rPr>
            <w:noProof/>
            <w:webHidden/>
          </w:rPr>
          <w:fldChar w:fldCharType="begin"/>
        </w:r>
        <w:r w:rsidR="009428C0">
          <w:rPr>
            <w:noProof/>
            <w:webHidden/>
          </w:rPr>
          <w:instrText xml:space="preserve"> PAGEREF _Toc222765571 \h </w:instrText>
        </w:r>
        <w:r w:rsidR="009428C0">
          <w:rPr>
            <w:noProof/>
            <w:webHidden/>
          </w:rPr>
        </w:r>
        <w:r w:rsidR="009428C0">
          <w:rPr>
            <w:noProof/>
            <w:webHidden/>
          </w:rPr>
          <w:fldChar w:fldCharType="separate"/>
        </w:r>
        <w:r w:rsidR="009428C0">
          <w:rPr>
            <w:noProof/>
            <w:webHidden/>
          </w:rPr>
          <w:t>9</w:t>
        </w:r>
        <w:r w:rsidR="009428C0">
          <w:rPr>
            <w:noProof/>
            <w:webHidden/>
          </w:rPr>
          <w:fldChar w:fldCharType="end"/>
        </w:r>
      </w:hyperlink>
    </w:p>
    <w:p w14:paraId="4A3F7B2C" w14:textId="4F6A77F5" w:rsidR="009428C0" w:rsidRDefault="009428C0">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2765572" w:history="1">
        <w:r w:rsidRPr="00D02721">
          <w:rPr>
            <w:rStyle w:val="Hyperlink"/>
            <w:b/>
            <w:bCs/>
            <w:noProof/>
          </w:rPr>
          <w:t>Table 2:</w:t>
        </w:r>
        <w:r w:rsidRPr="00D02721">
          <w:rPr>
            <w:rStyle w:val="Hyperlink"/>
            <w:noProof/>
          </w:rPr>
          <w:t xml:space="preserve"> WHOQOL Pilot assessment domains and facets</w:t>
        </w:r>
        <w:r>
          <w:rPr>
            <w:noProof/>
            <w:webHidden/>
          </w:rPr>
          <w:tab/>
        </w:r>
        <w:r>
          <w:rPr>
            <w:noProof/>
            <w:webHidden/>
          </w:rPr>
          <w:fldChar w:fldCharType="begin"/>
        </w:r>
        <w:r>
          <w:rPr>
            <w:noProof/>
            <w:webHidden/>
          </w:rPr>
          <w:instrText xml:space="preserve"> PAGEREF _Toc222765572 \h </w:instrText>
        </w:r>
        <w:r>
          <w:rPr>
            <w:noProof/>
            <w:webHidden/>
          </w:rPr>
        </w:r>
        <w:r>
          <w:rPr>
            <w:noProof/>
            <w:webHidden/>
          </w:rPr>
          <w:fldChar w:fldCharType="separate"/>
        </w:r>
        <w:r>
          <w:rPr>
            <w:noProof/>
            <w:webHidden/>
          </w:rPr>
          <w:t>10</w:t>
        </w:r>
        <w:r>
          <w:rPr>
            <w:noProof/>
            <w:webHidden/>
          </w:rPr>
          <w:fldChar w:fldCharType="end"/>
        </w:r>
      </w:hyperlink>
    </w:p>
    <w:p w14:paraId="00651178" w14:textId="184E091F" w:rsidR="009428C0" w:rsidRDefault="009428C0">
      <w:pPr>
        <w:pStyle w:val="TableofFigures"/>
        <w:tabs>
          <w:tab w:val="right" w:leader="dot" w:pos="9490"/>
        </w:tabs>
        <w:rPr>
          <w:rFonts w:asciiTheme="minorHAnsi" w:eastAsiaTheme="minorEastAsia" w:hAnsiTheme="minorHAnsi" w:cstheme="minorBidi"/>
          <w:noProof/>
          <w:kern w:val="2"/>
          <w:sz w:val="24"/>
          <w:szCs w:val="24"/>
          <w:lang w:val="en-CZ" w:eastAsia="en-GB"/>
          <w14:ligatures w14:val="standardContextual"/>
        </w:rPr>
      </w:pPr>
      <w:hyperlink w:anchor="_Toc222765573" w:history="1">
        <w:r w:rsidRPr="00D02721">
          <w:rPr>
            <w:rStyle w:val="Hyperlink"/>
            <w:b/>
            <w:bCs/>
            <w:noProof/>
          </w:rPr>
          <w:t>Table 3:</w:t>
        </w:r>
        <w:r w:rsidRPr="00D02721">
          <w:rPr>
            <w:rStyle w:val="Hyperlink"/>
            <w:noProof/>
          </w:rPr>
          <w:t xml:space="preserve"> WHOQOL-100 Domains and Facets</w:t>
        </w:r>
        <w:r>
          <w:rPr>
            <w:noProof/>
            <w:webHidden/>
          </w:rPr>
          <w:tab/>
        </w:r>
        <w:r>
          <w:rPr>
            <w:noProof/>
            <w:webHidden/>
          </w:rPr>
          <w:fldChar w:fldCharType="begin"/>
        </w:r>
        <w:r>
          <w:rPr>
            <w:noProof/>
            <w:webHidden/>
          </w:rPr>
          <w:instrText xml:space="preserve"> PAGEREF _Toc222765573 \h </w:instrText>
        </w:r>
        <w:r>
          <w:rPr>
            <w:noProof/>
            <w:webHidden/>
          </w:rPr>
        </w:r>
        <w:r>
          <w:rPr>
            <w:noProof/>
            <w:webHidden/>
          </w:rPr>
          <w:fldChar w:fldCharType="separate"/>
        </w:r>
        <w:r>
          <w:rPr>
            <w:noProof/>
            <w:webHidden/>
          </w:rPr>
          <w:t>13</w:t>
        </w:r>
        <w:r>
          <w:rPr>
            <w:noProof/>
            <w:webHidden/>
          </w:rPr>
          <w:fldChar w:fldCharType="end"/>
        </w:r>
      </w:hyperlink>
    </w:p>
    <w:p w14:paraId="417ED336" w14:textId="405BCAD6" w:rsidR="00F77327" w:rsidRPr="002A6E88" w:rsidRDefault="00416ABF" w:rsidP="0019208A">
      <w:pPr>
        <w:pStyle w:val="BodyText"/>
      </w:pPr>
      <w:r w:rsidRPr="002A6E88">
        <w:fldChar w:fldCharType="end"/>
      </w:r>
    </w:p>
    <w:p w14:paraId="6EC83936" w14:textId="77777777" w:rsidR="00F77327" w:rsidRPr="002A6E88" w:rsidRDefault="00F77327" w:rsidP="00F77327"/>
    <w:p w14:paraId="397987E6" w14:textId="77777777" w:rsidR="00416ABF" w:rsidRPr="002A6E88" w:rsidRDefault="00416ABF" w:rsidP="00F77327">
      <w:pPr>
        <w:sectPr w:rsidR="00416ABF" w:rsidRPr="002A6E88" w:rsidSect="00A80626">
          <w:pgSz w:w="11900" w:h="16840"/>
          <w:pgMar w:top="1400" w:right="740" w:bottom="280" w:left="1660" w:header="720" w:footer="720" w:gutter="0"/>
          <w:cols w:space="720"/>
        </w:sectPr>
      </w:pPr>
    </w:p>
    <w:p w14:paraId="065F4EC3" w14:textId="0094B97E" w:rsidR="00F77327" w:rsidRPr="002A6E88" w:rsidRDefault="00F77327" w:rsidP="00B65F94">
      <w:pPr>
        <w:pStyle w:val="Heading1"/>
        <w:numPr>
          <w:ilvl w:val="0"/>
          <w:numId w:val="0"/>
        </w:numPr>
        <w:ind w:left="432" w:hanging="432"/>
      </w:pPr>
      <w:bookmarkStart w:id="93" w:name="Seznam_grafů_(existují-li)"/>
      <w:bookmarkStart w:id="94" w:name="_bookmark18"/>
      <w:bookmarkStart w:id="95" w:name="_Toc222173463"/>
      <w:bookmarkStart w:id="96" w:name="_Toc222173520"/>
      <w:bookmarkStart w:id="97" w:name="_Toc222173626"/>
      <w:bookmarkStart w:id="98" w:name="_Toc226308801"/>
      <w:bookmarkEnd w:id="93"/>
      <w:bookmarkEnd w:id="94"/>
      <w:r w:rsidRPr="002A6E88">
        <w:lastRenderedPageBreak/>
        <w:t>List of Charts</w:t>
      </w:r>
      <w:bookmarkEnd w:id="95"/>
      <w:bookmarkEnd w:id="96"/>
      <w:bookmarkEnd w:id="97"/>
      <w:bookmarkEnd w:id="98"/>
    </w:p>
    <w:p w14:paraId="6EF38051" w14:textId="77777777" w:rsidR="003F2559" w:rsidRPr="002A6E88" w:rsidRDefault="003F2559" w:rsidP="00F77327">
      <w:pPr>
        <w:rPr>
          <w:rFonts w:asciiTheme="minorHAnsi" w:hAnsiTheme="minorHAnsi" w:cstheme="minorHAnsi"/>
          <w:b/>
          <w:bCs/>
          <w:color w:val="0070C0"/>
          <w:sz w:val="32"/>
          <w:szCs w:val="32"/>
        </w:rPr>
      </w:pPr>
    </w:p>
    <w:p w14:paraId="115D37E7" w14:textId="77777777" w:rsidR="00F77327" w:rsidRPr="002A6E88" w:rsidRDefault="00F77327" w:rsidP="00F77327"/>
    <w:p w14:paraId="40366113" w14:textId="77777777" w:rsidR="00F77327" w:rsidRPr="002A6E88" w:rsidRDefault="00F77327" w:rsidP="00F77327">
      <w:pPr>
        <w:sectPr w:rsidR="00F77327" w:rsidRPr="002A6E88" w:rsidSect="00A80626">
          <w:pgSz w:w="11900" w:h="16840"/>
          <w:pgMar w:top="1600" w:right="740" w:bottom="280" w:left="1660" w:header="720" w:footer="720" w:gutter="0"/>
          <w:cols w:space="720"/>
        </w:sectPr>
      </w:pPr>
    </w:p>
    <w:p w14:paraId="0136ECAC" w14:textId="470E52C7" w:rsidR="00F77327" w:rsidRPr="002A6E88" w:rsidRDefault="00F77327" w:rsidP="00B65F94">
      <w:pPr>
        <w:pStyle w:val="Heading1"/>
        <w:numPr>
          <w:ilvl w:val="0"/>
          <w:numId w:val="0"/>
        </w:numPr>
        <w:ind w:left="432" w:hanging="432"/>
        <w:rPr>
          <w:color w:val="0070C0"/>
        </w:rPr>
      </w:pPr>
      <w:bookmarkStart w:id="99" w:name="Seznam_příloh_(existují-li)"/>
      <w:bookmarkStart w:id="100" w:name="_bookmark19"/>
      <w:bookmarkStart w:id="101" w:name="_Toc222173464"/>
      <w:bookmarkStart w:id="102" w:name="_Toc222173521"/>
      <w:bookmarkStart w:id="103" w:name="_Toc222173627"/>
      <w:bookmarkStart w:id="104" w:name="_Toc226308802"/>
      <w:bookmarkEnd w:id="99"/>
      <w:bookmarkEnd w:id="100"/>
      <w:r w:rsidRPr="002A6E88">
        <w:lastRenderedPageBreak/>
        <w:t>List of Appendices</w:t>
      </w:r>
      <w:bookmarkEnd w:id="101"/>
      <w:bookmarkEnd w:id="102"/>
      <w:bookmarkEnd w:id="103"/>
      <w:bookmarkEnd w:id="104"/>
    </w:p>
    <w:p w14:paraId="7D7DB792" w14:textId="77777777" w:rsidR="00F77327" w:rsidRPr="002A6E88" w:rsidRDefault="00F77327" w:rsidP="00F77327">
      <w:pPr>
        <w:spacing w:line="360" w:lineRule="auto"/>
      </w:pPr>
    </w:p>
    <w:p w14:paraId="0602DC2C" w14:textId="77777777" w:rsidR="003F2559" w:rsidRPr="002A6E88" w:rsidRDefault="003F2559" w:rsidP="00F77327">
      <w:pPr>
        <w:spacing w:line="360" w:lineRule="auto"/>
      </w:pPr>
    </w:p>
    <w:p w14:paraId="4471198A" w14:textId="77777777" w:rsidR="003F2559" w:rsidRPr="002A6E88" w:rsidRDefault="003F2559" w:rsidP="00F77327">
      <w:pPr>
        <w:spacing w:line="360" w:lineRule="auto"/>
        <w:sectPr w:rsidR="003F2559" w:rsidRPr="002A6E88" w:rsidSect="00A80626">
          <w:pgSz w:w="11900" w:h="16840"/>
          <w:pgMar w:top="1600" w:right="740" w:bottom="280" w:left="1660" w:header="720" w:footer="720" w:gutter="0"/>
          <w:cols w:space="720"/>
        </w:sectPr>
      </w:pPr>
    </w:p>
    <w:p w14:paraId="341DAD44" w14:textId="77777777" w:rsidR="003F2559" w:rsidRPr="002A6E88" w:rsidRDefault="00F77327" w:rsidP="00B65F94">
      <w:pPr>
        <w:pStyle w:val="Heading1"/>
        <w:numPr>
          <w:ilvl w:val="0"/>
          <w:numId w:val="0"/>
        </w:numPr>
        <w:ind w:left="432" w:hanging="432"/>
      </w:pPr>
      <w:bookmarkStart w:id="105" w:name="Příloha_A_–_Název_přílohy"/>
      <w:bookmarkStart w:id="106" w:name="_bookmark20"/>
      <w:bookmarkStart w:id="107" w:name="_Toc222173465"/>
      <w:bookmarkStart w:id="108" w:name="_Toc222173522"/>
      <w:bookmarkStart w:id="109" w:name="_Toc222173628"/>
      <w:bookmarkStart w:id="110" w:name="_Toc226308803"/>
      <w:bookmarkEnd w:id="105"/>
      <w:bookmarkEnd w:id="106"/>
      <w:r w:rsidRPr="002A6E88">
        <w:lastRenderedPageBreak/>
        <w:t>Appendix A</w:t>
      </w:r>
      <w:bookmarkEnd w:id="107"/>
      <w:bookmarkEnd w:id="108"/>
      <w:bookmarkEnd w:id="109"/>
      <w:bookmarkEnd w:id="110"/>
    </w:p>
    <w:p w14:paraId="42FF9451" w14:textId="77777777" w:rsidR="00B65F94" w:rsidRPr="002A6E88" w:rsidRDefault="00B65F94" w:rsidP="00F77327">
      <w:pPr>
        <w:rPr>
          <w:rFonts w:ascii="Calibri" w:hAnsi="Calibri" w:cs="Calibri"/>
          <w:b/>
          <w:bCs/>
          <w:color w:val="000009"/>
          <w:sz w:val="28"/>
          <w:szCs w:val="28"/>
        </w:rPr>
      </w:pPr>
    </w:p>
    <w:p w14:paraId="41ED8D80" w14:textId="44CE73E0" w:rsidR="00B65F94" w:rsidRPr="002A6E88" w:rsidRDefault="00B65F94" w:rsidP="00F77327">
      <w:pPr>
        <w:rPr>
          <w:rFonts w:ascii="Calibri" w:hAnsi="Calibri" w:cs="Calibri"/>
          <w:b/>
          <w:bCs/>
          <w:color w:val="000009"/>
          <w:sz w:val="28"/>
          <w:szCs w:val="28"/>
        </w:rPr>
        <w:sectPr w:rsidR="00B65F94" w:rsidRPr="002A6E88" w:rsidSect="00A80626">
          <w:pgSz w:w="11900" w:h="16840"/>
          <w:pgMar w:top="1600" w:right="740" w:bottom="280" w:left="1660" w:header="720" w:footer="720" w:gutter="0"/>
          <w:cols w:space="720"/>
        </w:sectPr>
      </w:pPr>
    </w:p>
    <w:p w14:paraId="3AA7EFAC" w14:textId="00609311" w:rsidR="00C67F13" w:rsidRPr="002A6E88" w:rsidRDefault="00C67F13" w:rsidP="00B65F94">
      <w:pPr>
        <w:pStyle w:val="Heading1"/>
        <w:numPr>
          <w:ilvl w:val="0"/>
          <w:numId w:val="0"/>
        </w:numPr>
      </w:pPr>
      <w:bookmarkStart w:id="111" w:name="Příloha_B_–_Název_přílohy"/>
      <w:bookmarkStart w:id="112" w:name="_bookmark21"/>
      <w:bookmarkEnd w:id="111"/>
      <w:bookmarkEnd w:id="112"/>
    </w:p>
    <w:sectPr w:rsidR="00C67F13" w:rsidRPr="002A6E88" w:rsidSect="00A80626">
      <w:pgSz w:w="11900" w:h="16840"/>
      <w:pgMar w:top="1600" w:right="740" w:bottom="280" w:left="16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B950E" w14:textId="77777777" w:rsidR="00054AAC" w:rsidRDefault="00054AAC" w:rsidP="003958FF">
      <w:r>
        <w:separator/>
      </w:r>
    </w:p>
  </w:endnote>
  <w:endnote w:type="continuationSeparator" w:id="0">
    <w:p w14:paraId="399D7D07" w14:textId="77777777" w:rsidR="00054AAC" w:rsidRDefault="00054AAC" w:rsidP="00395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Caladea">
    <w:altName w:val="Cambria"/>
    <w:panose1 w:val="020B0604020202020204"/>
    <w:charset w:val="EE"/>
    <w:family w:val="roman"/>
    <w:pitch w:val="variable"/>
    <w:sig w:usb0="00000007" w:usb1="00000000" w:usb2="00000000" w:usb3="00000000" w:csb0="00000093" w:csb1="00000000"/>
  </w:font>
  <w:font w:name="Cambria">
    <w:panose1 w:val="02040503050406030204"/>
    <w:charset w:val="EE"/>
    <w:family w:val="roman"/>
    <w:pitch w:val="variable"/>
    <w:sig w:usb0="E00006FF" w:usb1="420024FF" w:usb2="02000000" w:usb3="00000000" w:csb0="0000019F" w:csb1="00000000"/>
  </w:font>
  <w:font w:name="Carlito">
    <w:altName w:val="Calibri"/>
    <w:panose1 w:val="020B0604020202020204"/>
    <w:charset w:val="EE"/>
    <w:family w:val="swiss"/>
    <w:pitch w:val="variable"/>
    <w:sig w:usb0="E10002FF" w:usb1="5000ECFF" w:usb2="00000009" w:usb3="00000000" w:csb0="0000019F" w:csb1="00000000"/>
  </w:font>
  <w:font w:name="Segoe UI">
    <w:panose1 w:val="020B0604020202020204"/>
    <w:charset w:val="EE"/>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5F8A" w14:textId="675C26A1" w:rsidR="00260E53" w:rsidRDefault="00260E53">
    <w:pPr>
      <w:pStyle w:val="Footer"/>
      <w:jc w:val="center"/>
    </w:pPr>
  </w:p>
  <w:p w14:paraId="68023C3C" w14:textId="77777777" w:rsidR="00260E53" w:rsidRDefault="00260E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579153"/>
      <w:docPartObj>
        <w:docPartGallery w:val="Page Numbers (Bottom of Page)"/>
        <w:docPartUnique/>
      </w:docPartObj>
    </w:sdtPr>
    <w:sdtContent>
      <w:p w14:paraId="7B0C7AE9" w14:textId="6F96F4F1" w:rsidR="00260E53" w:rsidRDefault="00260E53">
        <w:pPr>
          <w:pStyle w:val="Footer"/>
          <w:jc w:val="center"/>
        </w:pPr>
        <w:r>
          <w:fldChar w:fldCharType="begin"/>
        </w:r>
        <w:r>
          <w:instrText>PAGE   \* MERGEFORMAT</w:instrText>
        </w:r>
        <w:r>
          <w:fldChar w:fldCharType="separate"/>
        </w:r>
        <w:r>
          <w:t>2</w:t>
        </w:r>
        <w:r>
          <w:fldChar w:fldCharType="end"/>
        </w:r>
      </w:p>
    </w:sdtContent>
  </w:sdt>
  <w:p w14:paraId="57416C86" w14:textId="77777777" w:rsidR="00260E53" w:rsidRDefault="00260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16479" w14:textId="77777777" w:rsidR="00054AAC" w:rsidRDefault="00054AAC" w:rsidP="003958FF">
      <w:r>
        <w:separator/>
      </w:r>
    </w:p>
  </w:footnote>
  <w:footnote w:type="continuationSeparator" w:id="0">
    <w:p w14:paraId="5AB8D168" w14:textId="77777777" w:rsidR="00054AAC" w:rsidRDefault="00054AAC" w:rsidP="00395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6598" w14:textId="28483F47" w:rsidR="00260E53" w:rsidRDefault="00260E53">
    <w:pPr>
      <w:pStyle w:val="Header"/>
    </w:pPr>
    <w:r w:rsidRPr="00132162">
      <w:rPr>
        <w:noProof/>
      </w:rPr>
      <w:drawing>
        <wp:anchor distT="0" distB="0" distL="114300" distR="114300" simplePos="0" relativeHeight="251659264" behindDoc="1" locked="1" layoutInCell="1" allowOverlap="1" wp14:anchorId="76B04D39" wp14:editId="58173BAC">
          <wp:simplePos x="0" y="0"/>
          <wp:positionH relativeFrom="page">
            <wp:posOffset>-635</wp:posOffset>
          </wp:positionH>
          <wp:positionV relativeFrom="page">
            <wp:posOffset>6350</wp:posOffset>
          </wp:positionV>
          <wp:extent cx="7552690" cy="10681970"/>
          <wp:effectExtent l="0" t="0" r="0" b="0"/>
          <wp:wrapNone/>
          <wp:docPr id="1911403474"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ázek 253"/>
                  <pic:cNvPicPr/>
                </pic:nvPicPr>
                <pic:blipFill>
                  <a:blip r:embed="rId1">
                    <a:extLst>
                      <a:ext uri="{28A0092B-C50C-407E-A947-70E740481C1C}">
                        <a14:useLocalDpi xmlns:a14="http://schemas.microsoft.com/office/drawing/2010/main" val="0"/>
                      </a:ext>
                    </a:extLst>
                  </a:blip>
                  <a:stretch>
                    <a:fillRect/>
                  </a:stretch>
                </pic:blipFill>
                <pic:spPr>
                  <a:xfrm>
                    <a:off x="0" y="0"/>
                    <a:ext cx="7552690" cy="10681970"/>
                  </a:xfrm>
                  <a:prstGeom prst="rect">
                    <a:avLst/>
                  </a:prstGeom>
                </pic:spPr>
              </pic:pic>
            </a:graphicData>
          </a:graphic>
          <wp14:sizeRelH relativeFrom="margin">
            <wp14:pctWidth>0</wp14:pctWidth>
          </wp14:sizeRelH>
          <wp14:sizeRelV relativeFrom="margin">
            <wp14:pctHeight>0</wp14:pctHeight>
          </wp14:sizeRelV>
        </wp:anchor>
      </w:drawing>
    </w:r>
    <w:r w:rsidRPr="00132162">
      <w:rPr>
        <w:noProof/>
      </w:rPr>
      <w:drawing>
        <wp:anchor distT="0" distB="0" distL="114300" distR="114300" simplePos="0" relativeHeight="251660288" behindDoc="0" locked="1" layoutInCell="1" allowOverlap="1" wp14:anchorId="6F48E476" wp14:editId="0E5918B1">
          <wp:simplePos x="0" y="0"/>
          <wp:positionH relativeFrom="page">
            <wp:posOffset>2359660</wp:posOffset>
          </wp:positionH>
          <wp:positionV relativeFrom="page">
            <wp:posOffset>8796655</wp:posOffset>
          </wp:positionV>
          <wp:extent cx="1619885" cy="528955"/>
          <wp:effectExtent l="0" t="0" r="0" b="0"/>
          <wp:wrapTopAndBottom/>
          <wp:docPr id="3713309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UN_Logo_var1_clr1_RGB_EN.emf"/>
                  <pic:cNvPicPr/>
                </pic:nvPicPr>
                <pic:blipFill>
                  <a:blip r:embed="rId2">
                    <a:extLst>
                      <a:ext uri="{28A0092B-C50C-407E-A947-70E740481C1C}">
                        <a14:useLocalDpi xmlns:a14="http://schemas.microsoft.com/office/drawing/2010/main" val="0"/>
                      </a:ext>
                    </a:extLst>
                  </a:blip>
                  <a:stretch>
                    <a:fillRect/>
                  </a:stretch>
                </pic:blipFill>
                <pic:spPr>
                  <a:xfrm>
                    <a:off x="0" y="0"/>
                    <a:ext cx="1619885" cy="528955"/>
                  </a:xfrm>
                  <a:prstGeom prst="rect">
                    <a:avLst/>
                  </a:prstGeom>
                </pic:spPr>
              </pic:pic>
            </a:graphicData>
          </a:graphic>
          <wp14:sizeRelH relativeFrom="margin">
            <wp14:pctWidth>0</wp14:pctWidth>
          </wp14:sizeRelH>
          <wp14:sizeRelV relativeFrom="margin">
            <wp14:pctHeight>0</wp14:pctHeight>
          </wp14:sizeRelV>
        </wp:anchor>
      </w:drawing>
    </w:r>
    <w:r w:rsidRPr="00132162">
      <w:rPr>
        <w:noProof/>
      </w:rPr>
      <w:drawing>
        <wp:anchor distT="0" distB="0" distL="114300" distR="114300" simplePos="0" relativeHeight="251661312" behindDoc="0" locked="1" layoutInCell="1" allowOverlap="1" wp14:anchorId="4C00E66D" wp14:editId="0B1504A9">
          <wp:simplePos x="0" y="0"/>
          <wp:positionH relativeFrom="page">
            <wp:posOffset>2458085</wp:posOffset>
          </wp:positionH>
          <wp:positionV relativeFrom="page">
            <wp:posOffset>1646555</wp:posOffset>
          </wp:positionV>
          <wp:extent cx="1425575" cy="1781810"/>
          <wp:effectExtent l="0" t="0" r="0" b="0"/>
          <wp:wrapTopAndBottom/>
          <wp:docPr id="1610767242" name="Obráze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UN_sablona prezentace_001_01_erb.emf"/>
                  <pic:cNvPicPr/>
                </pic:nvPicPr>
                <pic:blipFill>
                  <a:blip r:embed="rId3">
                    <a:extLst>
                      <a:ext uri="{28A0092B-C50C-407E-A947-70E740481C1C}">
                        <a14:useLocalDpi xmlns:a14="http://schemas.microsoft.com/office/drawing/2010/main" val="0"/>
                      </a:ext>
                    </a:extLst>
                  </a:blip>
                  <a:stretch>
                    <a:fillRect/>
                  </a:stretch>
                </pic:blipFill>
                <pic:spPr>
                  <a:xfrm>
                    <a:off x="0" y="0"/>
                    <a:ext cx="1425575" cy="17818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9D7"/>
    <w:multiLevelType w:val="hybridMultilevel"/>
    <w:tmpl w:val="9AE82C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5E4D7F"/>
    <w:multiLevelType w:val="multilevel"/>
    <w:tmpl w:val="2DD227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483395"/>
    <w:multiLevelType w:val="hybridMultilevel"/>
    <w:tmpl w:val="5D1EB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B536AB"/>
    <w:multiLevelType w:val="hybridMultilevel"/>
    <w:tmpl w:val="A52AE222"/>
    <w:lvl w:ilvl="0" w:tplc="04050001">
      <w:start w:val="1"/>
      <w:numFmt w:val="bullet"/>
      <w:lvlText w:val=""/>
      <w:lvlJc w:val="left"/>
      <w:pPr>
        <w:ind w:left="1077" w:hanging="360"/>
      </w:pPr>
      <w:rPr>
        <w:rFonts w:ascii="Symbol" w:hAnsi="Symbol" w:hint="default"/>
      </w:rPr>
    </w:lvl>
    <w:lvl w:ilvl="1" w:tplc="04050003">
      <w:start w:val="1"/>
      <w:numFmt w:val="bullet"/>
      <w:lvlText w:val="o"/>
      <w:lvlJc w:val="left"/>
      <w:pPr>
        <w:ind w:left="1797" w:hanging="360"/>
      </w:pPr>
      <w:rPr>
        <w:rFonts w:ascii="Courier New" w:hAnsi="Courier New" w:cs="Courier New" w:hint="default"/>
      </w:rPr>
    </w:lvl>
    <w:lvl w:ilvl="2" w:tplc="04050005" w:tentative="1">
      <w:start w:val="1"/>
      <w:numFmt w:val="bullet"/>
      <w:lvlText w:val=""/>
      <w:lvlJc w:val="left"/>
      <w:pPr>
        <w:ind w:left="2517" w:hanging="360"/>
      </w:pPr>
      <w:rPr>
        <w:rFonts w:ascii="Wingdings" w:hAnsi="Wingdings" w:hint="default"/>
      </w:rPr>
    </w:lvl>
    <w:lvl w:ilvl="3" w:tplc="04050001" w:tentative="1">
      <w:start w:val="1"/>
      <w:numFmt w:val="bullet"/>
      <w:lvlText w:val=""/>
      <w:lvlJc w:val="left"/>
      <w:pPr>
        <w:ind w:left="3237" w:hanging="360"/>
      </w:pPr>
      <w:rPr>
        <w:rFonts w:ascii="Symbol" w:hAnsi="Symbol" w:hint="default"/>
      </w:rPr>
    </w:lvl>
    <w:lvl w:ilvl="4" w:tplc="04050003" w:tentative="1">
      <w:start w:val="1"/>
      <w:numFmt w:val="bullet"/>
      <w:lvlText w:val="o"/>
      <w:lvlJc w:val="left"/>
      <w:pPr>
        <w:ind w:left="3957" w:hanging="360"/>
      </w:pPr>
      <w:rPr>
        <w:rFonts w:ascii="Courier New" w:hAnsi="Courier New" w:cs="Courier New" w:hint="default"/>
      </w:rPr>
    </w:lvl>
    <w:lvl w:ilvl="5" w:tplc="04050005" w:tentative="1">
      <w:start w:val="1"/>
      <w:numFmt w:val="bullet"/>
      <w:lvlText w:val=""/>
      <w:lvlJc w:val="left"/>
      <w:pPr>
        <w:ind w:left="4677" w:hanging="360"/>
      </w:pPr>
      <w:rPr>
        <w:rFonts w:ascii="Wingdings" w:hAnsi="Wingdings" w:hint="default"/>
      </w:rPr>
    </w:lvl>
    <w:lvl w:ilvl="6" w:tplc="04050001" w:tentative="1">
      <w:start w:val="1"/>
      <w:numFmt w:val="bullet"/>
      <w:lvlText w:val=""/>
      <w:lvlJc w:val="left"/>
      <w:pPr>
        <w:ind w:left="5397" w:hanging="360"/>
      </w:pPr>
      <w:rPr>
        <w:rFonts w:ascii="Symbol" w:hAnsi="Symbol" w:hint="default"/>
      </w:rPr>
    </w:lvl>
    <w:lvl w:ilvl="7" w:tplc="04050003" w:tentative="1">
      <w:start w:val="1"/>
      <w:numFmt w:val="bullet"/>
      <w:lvlText w:val="o"/>
      <w:lvlJc w:val="left"/>
      <w:pPr>
        <w:ind w:left="6117" w:hanging="360"/>
      </w:pPr>
      <w:rPr>
        <w:rFonts w:ascii="Courier New" w:hAnsi="Courier New" w:cs="Courier New" w:hint="default"/>
      </w:rPr>
    </w:lvl>
    <w:lvl w:ilvl="8" w:tplc="04050005" w:tentative="1">
      <w:start w:val="1"/>
      <w:numFmt w:val="bullet"/>
      <w:lvlText w:val=""/>
      <w:lvlJc w:val="left"/>
      <w:pPr>
        <w:ind w:left="6837" w:hanging="360"/>
      </w:pPr>
      <w:rPr>
        <w:rFonts w:ascii="Wingdings" w:hAnsi="Wingdings" w:hint="default"/>
      </w:rPr>
    </w:lvl>
  </w:abstractNum>
  <w:abstractNum w:abstractNumId="4" w15:restartNumberingAfterBreak="0">
    <w:nsid w:val="2453380A"/>
    <w:multiLevelType w:val="hybridMultilevel"/>
    <w:tmpl w:val="667E88AC"/>
    <w:lvl w:ilvl="0" w:tplc="E3409220">
      <w:numFmt w:val="bullet"/>
      <w:lvlText w:val="-"/>
      <w:lvlJc w:val="left"/>
      <w:pPr>
        <w:ind w:left="717" w:hanging="360"/>
      </w:pPr>
      <w:rPr>
        <w:rFonts w:ascii="Times New Roman" w:eastAsia="Calibri" w:hAnsi="Times New Roman" w:cs="Times New Roman" w:hint="default"/>
      </w:rPr>
    </w:lvl>
    <w:lvl w:ilvl="1" w:tplc="04050003" w:tentative="1">
      <w:start w:val="1"/>
      <w:numFmt w:val="bullet"/>
      <w:lvlText w:val="o"/>
      <w:lvlJc w:val="left"/>
      <w:pPr>
        <w:ind w:left="1437" w:hanging="360"/>
      </w:pPr>
      <w:rPr>
        <w:rFonts w:ascii="Courier New" w:hAnsi="Courier New" w:cs="Courier New" w:hint="default"/>
      </w:rPr>
    </w:lvl>
    <w:lvl w:ilvl="2" w:tplc="04050005" w:tentative="1">
      <w:start w:val="1"/>
      <w:numFmt w:val="bullet"/>
      <w:lvlText w:val=""/>
      <w:lvlJc w:val="left"/>
      <w:pPr>
        <w:ind w:left="2157" w:hanging="360"/>
      </w:pPr>
      <w:rPr>
        <w:rFonts w:ascii="Wingdings" w:hAnsi="Wingdings" w:hint="default"/>
      </w:rPr>
    </w:lvl>
    <w:lvl w:ilvl="3" w:tplc="04050001" w:tentative="1">
      <w:start w:val="1"/>
      <w:numFmt w:val="bullet"/>
      <w:lvlText w:val=""/>
      <w:lvlJc w:val="left"/>
      <w:pPr>
        <w:ind w:left="2877" w:hanging="360"/>
      </w:pPr>
      <w:rPr>
        <w:rFonts w:ascii="Symbol" w:hAnsi="Symbol" w:hint="default"/>
      </w:rPr>
    </w:lvl>
    <w:lvl w:ilvl="4" w:tplc="04050003" w:tentative="1">
      <w:start w:val="1"/>
      <w:numFmt w:val="bullet"/>
      <w:lvlText w:val="o"/>
      <w:lvlJc w:val="left"/>
      <w:pPr>
        <w:ind w:left="3597" w:hanging="360"/>
      </w:pPr>
      <w:rPr>
        <w:rFonts w:ascii="Courier New" w:hAnsi="Courier New" w:cs="Courier New" w:hint="default"/>
      </w:rPr>
    </w:lvl>
    <w:lvl w:ilvl="5" w:tplc="04050005" w:tentative="1">
      <w:start w:val="1"/>
      <w:numFmt w:val="bullet"/>
      <w:lvlText w:val=""/>
      <w:lvlJc w:val="left"/>
      <w:pPr>
        <w:ind w:left="4317" w:hanging="360"/>
      </w:pPr>
      <w:rPr>
        <w:rFonts w:ascii="Wingdings" w:hAnsi="Wingdings" w:hint="default"/>
      </w:rPr>
    </w:lvl>
    <w:lvl w:ilvl="6" w:tplc="04050001" w:tentative="1">
      <w:start w:val="1"/>
      <w:numFmt w:val="bullet"/>
      <w:lvlText w:val=""/>
      <w:lvlJc w:val="left"/>
      <w:pPr>
        <w:ind w:left="5037" w:hanging="360"/>
      </w:pPr>
      <w:rPr>
        <w:rFonts w:ascii="Symbol" w:hAnsi="Symbol" w:hint="default"/>
      </w:rPr>
    </w:lvl>
    <w:lvl w:ilvl="7" w:tplc="04050003" w:tentative="1">
      <w:start w:val="1"/>
      <w:numFmt w:val="bullet"/>
      <w:lvlText w:val="o"/>
      <w:lvlJc w:val="left"/>
      <w:pPr>
        <w:ind w:left="5757" w:hanging="360"/>
      </w:pPr>
      <w:rPr>
        <w:rFonts w:ascii="Courier New" w:hAnsi="Courier New" w:cs="Courier New" w:hint="default"/>
      </w:rPr>
    </w:lvl>
    <w:lvl w:ilvl="8" w:tplc="04050005" w:tentative="1">
      <w:start w:val="1"/>
      <w:numFmt w:val="bullet"/>
      <w:lvlText w:val=""/>
      <w:lvlJc w:val="left"/>
      <w:pPr>
        <w:ind w:left="6477" w:hanging="360"/>
      </w:pPr>
      <w:rPr>
        <w:rFonts w:ascii="Wingdings" w:hAnsi="Wingdings" w:hint="default"/>
      </w:rPr>
    </w:lvl>
  </w:abstractNum>
  <w:abstractNum w:abstractNumId="5" w15:restartNumberingAfterBreak="0">
    <w:nsid w:val="28C30E70"/>
    <w:multiLevelType w:val="multilevel"/>
    <w:tmpl w:val="0FE2BC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42544A2A"/>
    <w:multiLevelType w:val="hybridMultilevel"/>
    <w:tmpl w:val="FB4E6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DC0D94"/>
    <w:multiLevelType w:val="multilevel"/>
    <w:tmpl w:val="1CCE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FF560A"/>
    <w:multiLevelType w:val="hybridMultilevel"/>
    <w:tmpl w:val="F9828EF8"/>
    <w:lvl w:ilvl="0" w:tplc="5966F2DA">
      <w:numFmt w:val="bullet"/>
      <w:lvlText w:val=""/>
      <w:lvlJc w:val="left"/>
      <w:pPr>
        <w:ind w:left="1048" w:hanging="360"/>
      </w:pPr>
      <w:rPr>
        <w:rFonts w:ascii="Symbol" w:eastAsia="Symbol" w:hAnsi="Symbol" w:cs="Symbol" w:hint="default"/>
        <w:color w:val="00AF4F"/>
        <w:w w:val="100"/>
        <w:sz w:val="22"/>
        <w:szCs w:val="22"/>
        <w:lang w:val="cs-CZ" w:eastAsia="en-US" w:bidi="ar-SA"/>
      </w:rPr>
    </w:lvl>
    <w:lvl w:ilvl="1" w:tplc="504C0E3C">
      <w:numFmt w:val="bullet"/>
      <w:lvlText w:val="•"/>
      <w:lvlJc w:val="left"/>
      <w:pPr>
        <w:ind w:left="1886" w:hanging="360"/>
      </w:pPr>
      <w:rPr>
        <w:rFonts w:hint="default"/>
        <w:lang w:val="cs-CZ" w:eastAsia="en-US" w:bidi="ar-SA"/>
      </w:rPr>
    </w:lvl>
    <w:lvl w:ilvl="2" w:tplc="5DA8554C">
      <w:numFmt w:val="bullet"/>
      <w:lvlText w:val="•"/>
      <w:lvlJc w:val="left"/>
      <w:pPr>
        <w:ind w:left="2732" w:hanging="360"/>
      </w:pPr>
      <w:rPr>
        <w:rFonts w:hint="default"/>
        <w:lang w:val="cs-CZ" w:eastAsia="en-US" w:bidi="ar-SA"/>
      </w:rPr>
    </w:lvl>
    <w:lvl w:ilvl="3" w:tplc="C8EEDBB6">
      <w:numFmt w:val="bullet"/>
      <w:lvlText w:val="•"/>
      <w:lvlJc w:val="left"/>
      <w:pPr>
        <w:ind w:left="3578" w:hanging="360"/>
      </w:pPr>
      <w:rPr>
        <w:rFonts w:hint="default"/>
        <w:lang w:val="cs-CZ" w:eastAsia="en-US" w:bidi="ar-SA"/>
      </w:rPr>
    </w:lvl>
    <w:lvl w:ilvl="4" w:tplc="677204C4">
      <w:numFmt w:val="bullet"/>
      <w:lvlText w:val="•"/>
      <w:lvlJc w:val="left"/>
      <w:pPr>
        <w:ind w:left="4424" w:hanging="360"/>
      </w:pPr>
      <w:rPr>
        <w:rFonts w:hint="default"/>
        <w:lang w:val="cs-CZ" w:eastAsia="en-US" w:bidi="ar-SA"/>
      </w:rPr>
    </w:lvl>
    <w:lvl w:ilvl="5" w:tplc="2460CE54">
      <w:numFmt w:val="bullet"/>
      <w:lvlText w:val="•"/>
      <w:lvlJc w:val="left"/>
      <w:pPr>
        <w:ind w:left="5270" w:hanging="360"/>
      </w:pPr>
      <w:rPr>
        <w:rFonts w:hint="default"/>
        <w:lang w:val="cs-CZ" w:eastAsia="en-US" w:bidi="ar-SA"/>
      </w:rPr>
    </w:lvl>
    <w:lvl w:ilvl="6" w:tplc="E8B63F1A">
      <w:numFmt w:val="bullet"/>
      <w:lvlText w:val="•"/>
      <w:lvlJc w:val="left"/>
      <w:pPr>
        <w:ind w:left="6116" w:hanging="360"/>
      </w:pPr>
      <w:rPr>
        <w:rFonts w:hint="default"/>
        <w:lang w:val="cs-CZ" w:eastAsia="en-US" w:bidi="ar-SA"/>
      </w:rPr>
    </w:lvl>
    <w:lvl w:ilvl="7" w:tplc="5C06D190">
      <w:numFmt w:val="bullet"/>
      <w:lvlText w:val="•"/>
      <w:lvlJc w:val="left"/>
      <w:pPr>
        <w:ind w:left="6962" w:hanging="360"/>
      </w:pPr>
      <w:rPr>
        <w:rFonts w:hint="default"/>
        <w:lang w:val="cs-CZ" w:eastAsia="en-US" w:bidi="ar-SA"/>
      </w:rPr>
    </w:lvl>
    <w:lvl w:ilvl="8" w:tplc="FEC8D832">
      <w:numFmt w:val="bullet"/>
      <w:lvlText w:val="•"/>
      <w:lvlJc w:val="left"/>
      <w:pPr>
        <w:ind w:left="7808" w:hanging="360"/>
      </w:pPr>
      <w:rPr>
        <w:rFonts w:hint="default"/>
        <w:lang w:val="cs-CZ" w:eastAsia="en-US" w:bidi="ar-SA"/>
      </w:rPr>
    </w:lvl>
  </w:abstractNum>
  <w:abstractNum w:abstractNumId="9" w15:restartNumberingAfterBreak="0">
    <w:nsid w:val="482165B1"/>
    <w:multiLevelType w:val="hybridMultilevel"/>
    <w:tmpl w:val="BD8E7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101C45"/>
    <w:multiLevelType w:val="hybridMultilevel"/>
    <w:tmpl w:val="D662F978"/>
    <w:lvl w:ilvl="0" w:tplc="8CEE254A">
      <w:start w:val="1"/>
      <w:numFmt w:val="decimal"/>
      <w:lvlText w:val="%1.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1" w15:restartNumberingAfterBreak="0">
    <w:nsid w:val="49AB7101"/>
    <w:multiLevelType w:val="multilevel"/>
    <w:tmpl w:val="4CEA1DF4"/>
    <w:lvl w:ilvl="0">
      <w:start w:val="1"/>
      <w:numFmt w:val="decimal"/>
      <w:lvlText w:val="%1"/>
      <w:lvlJc w:val="left"/>
      <w:pPr>
        <w:ind w:left="595" w:hanging="268"/>
      </w:pPr>
      <w:rPr>
        <w:rFonts w:ascii="Caladea" w:eastAsia="Caladea" w:hAnsi="Caladea" w:cs="Caladea" w:hint="default"/>
        <w:color w:val="00AF4F"/>
        <w:w w:val="99"/>
        <w:sz w:val="22"/>
        <w:szCs w:val="22"/>
        <w:lang w:val="cs-CZ" w:eastAsia="en-US" w:bidi="ar-SA"/>
      </w:rPr>
    </w:lvl>
    <w:lvl w:ilvl="1">
      <w:start w:val="1"/>
      <w:numFmt w:val="decimal"/>
      <w:lvlText w:val="%1.%2"/>
      <w:lvlJc w:val="left"/>
      <w:pPr>
        <w:ind w:left="981" w:hanging="434"/>
      </w:pPr>
      <w:rPr>
        <w:rFonts w:ascii="Caladea" w:eastAsia="Caladea" w:hAnsi="Caladea" w:cs="Caladea" w:hint="default"/>
        <w:color w:val="00AF4F"/>
        <w:w w:val="99"/>
        <w:sz w:val="22"/>
        <w:szCs w:val="22"/>
        <w:lang w:val="cs-CZ" w:eastAsia="en-US" w:bidi="ar-SA"/>
      </w:rPr>
    </w:lvl>
    <w:lvl w:ilvl="2">
      <w:start w:val="1"/>
      <w:numFmt w:val="decimal"/>
      <w:lvlText w:val="%1.%2.%3"/>
      <w:lvlJc w:val="left"/>
      <w:pPr>
        <w:ind w:left="1368" w:hanging="601"/>
      </w:pPr>
      <w:rPr>
        <w:rFonts w:ascii="Caladea" w:eastAsia="Caladea" w:hAnsi="Caladea" w:cs="Caladea" w:hint="default"/>
        <w:color w:val="00AF4F"/>
        <w:spacing w:val="-2"/>
        <w:w w:val="99"/>
        <w:sz w:val="22"/>
        <w:szCs w:val="22"/>
        <w:lang w:val="cs-CZ" w:eastAsia="en-US" w:bidi="ar-SA"/>
      </w:rPr>
    </w:lvl>
    <w:lvl w:ilvl="3">
      <w:numFmt w:val="bullet"/>
      <w:lvlText w:val="•"/>
      <w:lvlJc w:val="left"/>
      <w:pPr>
        <w:ind w:left="2377" w:hanging="601"/>
      </w:pPr>
      <w:rPr>
        <w:rFonts w:hint="default"/>
        <w:lang w:val="cs-CZ" w:eastAsia="en-US" w:bidi="ar-SA"/>
      </w:rPr>
    </w:lvl>
    <w:lvl w:ilvl="4">
      <w:numFmt w:val="bullet"/>
      <w:lvlText w:val="•"/>
      <w:lvlJc w:val="left"/>
      <w:pPr>
        <w:ind w:left="3395" w:hanging="601"/>
      </w:pPr>
      <w:rPr>
        <w:rFonts w:hint="default"/>
        <w:lang w:val="cs-CZ" w:eastAsia="en-US" w:bidi="ar-SA"/>
      </w:rPr>
    </w:lvl>
    <w:lvl w:ilvl="5">
      <w:numFmt w:val="bullet"/>
      <w:lvlText w:val="•"/>
      <w:lvlJc w:val="left"/>
      <w:pPr>
        <w:ind w:left="4412" w:hanging="601"/>
      </w:pPr>
      <w:rPr>
        <w:rFonts w:hint="default"/>
        <w:lang w:val="cs-CZ" w:eastAsia="en-US" w:bidi="ar-SA"/>
      </w:rPr>
    </w:lvl>
    <w:lvl w:ilvl="6">
      <w:numFmt w:val="bullet"/>
      <w:lvlText w:val="•"/>
      <w:lvlJc w:val="left"/>
      <w:pPr>
        <w:ind w:left="5430" w:hanging="601"/>
      </w:pPr>
      <w:rPr>
        <w:rFonts w:hint="default"/>
        <w:lang w:val="cs-CZ" w:eastAsia="en-US" w:bidi="ar-SA"/>
      </w:rPr>
    </w:lvl>
    <w:lvl w:ilvl="7">
      <w:numFmt w:val="bullet"/>
      <w:lvlText w:val="•"/>
      <w:lvlJc w:val="left"/>
      <w:pPr>
        <w:ind w:left="6447" w:hanging="601"/>
      </w:pPr>
      <w:rPr>
        <w:rFonts w:hint="default"/>
        <w:lang w:val="cs-CZ" w:eastAsia="en-US" w:bidi="ar-SA"/>
      </w:rPr>
    </w:lvl>
    <w:lvl w:ilvl="8">
      <w:numFmt w:val="bullet"/>
      <w:lvlText w:val="•"/>
      <w:lvlJc w:val="left"/>
      <w:pPr>
        <w:ind w:left="7465" w:hanging="601"/>
      </w:pPr>
      <w:rPr>
        <w:rFonts w:hint="default"/>
        <w:lang w:val="cs-CZ" w:eastAsia="en-US" w:bidi="ar-SA"/>
      </w:rPr>
    </w:lvl>
  </w:abstractNum>
  <w:abstractNum w:abstractNumId="12" w15:restartNumberingAfterBreak="0">
    <w:nsid w:val="523B7B5D"/>
    <w:multiLevelType w:val="multilevel"/>
    <w:tmpl w:val="C76647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2B0781"/>
    <w:multiLevelType w:val="hybridMultilevel"/>
    <w:tmpl w:val="2ED8A42E"/>
    <w:lvl w:ilvl="0" w:tplc="C5B06A0E">
      <w:numFmt w:val="bullet"/>
      <w:lvlText w:val="-"/>
      <w:lvlJc w:val="left"/>
      <w:pPr>
        <w:ind w:left="720" w:hanging="360"/>
      </w:pPr>
      <w:rPr>
        <w:rFonts w:ascii="Cambria" w:eastAsia="Caladea" w:hAnsi="Cambria" w:cs="Calade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C1148C"/>
    <w:multiLevelType w:val="multilevel"/>
    <w:tmpl w:val="8214C842"/>
    <w:lvl w:ilvl="0">
      <w:start w:val="1"/>
      <w:numFmt w:val="decimal"/>
      <w:lvlText w:val="%1"/>
      <w:lvlJc w:val="left"/>
      <w:pPr>
        <w:ind w:left="760" w:hanging="432"/>
        <w:jc w:val="right"/>
      </w:pPr>
      <w:rPr>
        <w:rFonts w:ascii="Carlito" w:eastAsia="Carlito" w:hAnsi="Carlito" w:cs="Carlito" w:hint="default"/>
        <w:b/>
        <w:bCs/>
        <w:color w:val="000009"/>
        <w:spacing w:val="-29"/>
        <w:w w:val="100"/>
        <w:sz w:val="32"/>
        <w:szCs w:val="32"/>
        <w:lang w:val="cs-CZ" w:eastAsia="en-US" w:bidi="ar-SA"/>
      </w:rPr>
    </w:lvl>
    <w:lvl w:ilvl="1">
      <w:start w:val="1"/>
      <w:numFmt w:val="decimal"/>
      <w:lvlText w:val="%1.%2"/>
      <w:lvlJc w:val="left"/>
      <w:pPr>
        <w:ind w:left="904" w:hanging="576"/>
      </w:pPr>
      <w:rPr>
        <w:rFonts w:ascii="Carlito" w:eastAsia="Carlito" w:hAnsi="Carlito" w:cs="Carlito" w:hint="default"/>
        <w:b/>
        <w:bCs/>
        <w:color w:val="000009"/>
        <w:spacing w:val="-4"/>
        <w:w w:val="100"/>
        <w:sz w:val="28"/>
        <w:szCs w:val="28"/>
        <w:lang w:val="cs-CZ" w:eastAsia="en-US" w:bidi="ar-SA"/>
      </w:rPr>
    </w:lvl>
    <w:lvl w:ilvl="2">
      <w:start w:val="1"/>
      <w:numFmt w:val="decimal"/>
      <w:lvlText w:val="%1.%2.%3"/>
      <w:lvlJc w:val="left"/>
      <w:pPr>
        <w:ind w:left="1048" w:hanging="720"/>
      </w:pPr>
      <w:rPr>
        <w:rFonts w:ascii="Carlito" w:eastAsia="Carlito" w:hAnsi="Carlito" w:cs="Carlito" w:hint="default"/>
        <w:b/>
        <w:bCs/>
        <w:color w:val="000009"/>
        <w:spacing w:val="-4"/>
        <w:w w:val="100"/>
        <w:sz w:val="24"/>
        <w:szCs w:val="24"/>
        <w:lang w:val="cs-CZ" w:eastAsia="en-US" w:bidi="ar-SA"/>
      </w:rPr>
    </w:lvl>
    <w:lvl w:ilvl="3">
      <w:numFmt w:val="bullet"/>
      <w:lvlText w:val="•"/>
      <w:lvlJc w:val="left"/>
      <w:pPr>
        <w:ind w:left="900" w:hanging="720"/>
      </w:pPr>
      <w:rPr>
        <w:rFonts w:hint="default"/>
        <w:lang w:val="cs-CZ" w:eastAsia="en-US" w:bidi="ar-SA"/>
      </w:rPr>
    </w:lvl>
    <w:lvl w:ilvl="4">
      <w:numFmt w:val="bullet"/>
      <w:lvlText w:val="•"/>
      <w:lvlJc w:val="left"/>
      <w:pPr>
        <w:ind w:left="1040" w:hanging="720"/>
      </w:pPr>
      <w:rPr>
        <w:rFonts w:hint="default"/>
        <w:lang w:val="cs-CZ" w:eastAsia="en-US" w:bidi="ar-SA"/>
      </w:rPr>
    </w:lvl>
    <w:lvl w:ilvl="5">
      <w:numFmt w:val="bullet"/>
      <w:lvlText w:val="•"/>
      <w:lvlJc w:val="left"/>
      <w:pPr>
        <w:ind w:left="2450" w:hanging="720"/>
      </w:pPr>
      <w:rPr>
        <w:rFonts w:hint="default"/>
        <w:lang w:val="cs-CZ" w:eastAsia="en-US" w:bidi="ar-SA"/>
      </w:rPr>
    </w:lvl>
    <w:lvl w:ilvl="6">
      <w:numFmt w:val="bullet"/>
      <w:lvlText w:val="•"/>
      <w:lvlJc w:val="left"/>
      <w:pPr>
        <w:ind w:left="3860" w:hanging="720"/>
      </w:pPr>
      <w:rPr>
        <w:rFonts w:hint="default"/>
        <w:lang w:val="cs-CZ" w:eastAsia="en-US" w:bidi="ar-SA"/>
      </w:rPr>
    </w:lvl>
    <w:lvl w:ilvl="7">
      <w:numFmt w:val="bullet"/>
      <w:lvlText w:val="•"/>
      <w:lvlJc w:val="left"/>
      <w:pPr>
        <w:ind w:left="5270" w:hanging="720"/>
      </w:pPr>
      <w:rPr>
        <w:rFonts w:hint="default"/>
        <w:lang w:val="cs-CZ" w:eastAsia="en-US" w:bidi="ar-SA"/>
      </w:rPr>
    </w:lvl>
    <w:lvl w:ilvl="8">
      <w:numFmt w:val="bullet"/>
      <w:lvlText w:val="•"/>
      <w:lvlJc w:val="left"/>
      <w:pPr>
        <w:ind w:left="6680" w:hanging="720"/>
      </w:pPr>
      <w:rPr>
        <w:rFonts w:hint="default"/>
        <w:lang w:val="cs-CZ" w:eastAsia="en-US" w:bidi="ar-SA"/>
      </w:rPr>
    </w:lvl>
  </w:abstractNum>
  <w:abstractNum w:abstractNumId="15" w15:restartNumberingAfterBreak="0">
    <w:nsid w:val="5B517734"/>
    <w:multiLevelType w:val="hybridMultilevel"/>
    <w:tmpl w:val="5F60639E"/>
    <w:lvl w:ilvl="0" w:tplc="557A80AA">
      <w:start w:val="13"/>
      <w:numFmt w:val="bullet"/>
      <w:lvlText w:val="-"/>
      <w:lvlJc w:val="left"/>
      <w:pPr>
        <w:ind w:left="720" w:hanging="360"/>
      </w:pPr>
      <w:rPr>
        <w:rFonts w:ascii="Cambria" w:eastAsia="Caladea" w:hAnsi="Cambria" w:cs="Calade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3F0C00"/>
    <w:multiLevelType w:val="hybridMultilevel"/>
    <w:tmpl w:val="FE164840"/>
    <w:lvl w:ilvl="0" w:tplc="3A0AFFE0">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0E27B09"/>
    <w:multiLevelType w:val="multilevel"/>
    <w:tmpl w:val="A0D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253131">
    <w:abstractNumId w:val="8"/>
  </w:num>
  <w:num w:numId="2" w16cid:durableId="1510412451">
    <w:abstractNumId w:val="14"/>
  </w:num>
  <w:num w:numId="3" w16cid:durableId="34696194">
    <w:abstractNumId w:val="11"/>
  </w:num>
  <w:num w:numId="4" w16cid:durableId="1464738526">
    <w:abstractNumId w:val="1"/>
  </w:num>
  <w:num w:numId="5" w16cid:durableId="1778986125">
    <w:abstractNumId w:val="10"/>
  </w:num>
  <w:num w:numId="6" w16cid:durableId="257491297">
    <w:abstractNumId w:val="16"/>
  </w:num>
  <w:num w:numId="7" w16cid:durableId="1198543553">
    <w:abstractNumId w:val="10"/>
    <w:lvlOverride w:ilvl="0">
      <w:startOverride w:val="1"/>
    </w:lvlOverride>
  </w:num>
  <w:num w:numId="8" w16cid:durableId="789324986">
    <w:abstractNumId w:val="4"/>
  </w:num>
  <w:num w:numId="9" w16cid:durableId="2072578962">
    <w:abstractNumId w:val="3"/>
  </w:num>
  <w:num w:numId="10" w16cid:durableId="154298029">
    <w:abstractNumId w:val="7"/>
  </w:num>
  <w:num w:numId="11" w16cid:durableId="1106463924">
    <w:abstractNumId w:val="16"/>
    <w:lvlOverride w:ilvl="0">
      <w:startOverride w:val="1"/>
    </w:lvlOverride>
  </w:num>
  <w:num w:numId="12" w16cid:durableId="1839540836">
    <w:abstractNumId w:val="16"/>
    <w:lvlOverride w:ilvl="0">
      <w:startOverride w:val="1"/>
    </w:lvlOverride>
  </w:num>
  <w:num w:numId="13" w16cid:durableId="1160388678">
    <w:abstractNumId w:val="5"/>
  </w:num>
  <w:num w:numId="14" w16cid:durableId="2126344959">
    <w:abstractNumId w:val="12"/>
  </w:num>
  <w:num w:numId="15" w16cid:durableId="1946038318">
    <w:abstractNumId w:val="0"/>
  </w:num>
  <w:num w:numId="16" w16cid:durableId="422192555">
    <w:abstractNumId w:val="6"/>
  </w:num>
  <w:num w:numId="17" w16cid:durableId="484975256">
    <w:abstractNumId w:val="9"/>
  </w:num>
  <w:num w:numId="18" w16cid:durableId="2064283606">
    <w:abstractNumId w:val="2"/>
  </w:num>
  <w:num w:numId="19" w16cid:durableId="174155536">
    <w:abstractNumId w:val="15"/>
  </w:num>
  <w:num w:numId="20" w16cid:durableId="332999744">
    <w:abstractNumId w:val="17"/>
  </w:num>
  <w:num w:numId="21" w16cid:durableId="4265349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13"/>
    <w:rsid w:val="000020D7"/>
    <w:rsid w:val="000058C6"/>
    <w:rsid w:val="00010363"/>
    <w:rsid w:val="0002127D"/>
    <w:rsid w:val="00031C38"/>
    <w:rsid w:val="00031CB4"/>
    <w:rsid w:val="0003301D"/>
    <w:rsid w:val="00043622"/>
    <w:rsid w:val="00050032"/>
    <w:rsid w:val="000539B5"/>
    <w:rsid w:val="00053A95"/>
    <w:rsid w:val="00054AAC"/>
    <w:rsid w:val="00085F6D"/>
    <w:rsid w:val="00085FE6"/>
    <w:rsid w:val="00095897"/>
    <w:rsid w:val="000A2A97"/>
    <w:rsid w:val="000B30E0"/>
    <w:rsid w:val="000B352C"/>
    <w:rsid w:val="000C09F7"/>
    <w:rsid w:val="000D1B9C"/>
    <w:rsid w:val="000D5FFF"/>
    <w:rsid w:val="000D6616"/>
    <w:rsid w:val="000E76BC"/>
    <w:rsid w:val="00115604"/>
    <w:rsid w:val="00117F9B"/>
    <w:rsid w:val="001220EA"/>
    <w:rsid w:val="001225B9"/>
    <w:rsid w:val="00132162"/>
    <w:rsid w:val="001327EE"/>
    <w:rsid w:val="00133D43"/>
    <w:rsid w:val="00133FEA"/>
    <w:rsid w:val="00135FC9"/>
    <w:rsid w:val="00137342"/>
    <w:rsid w:val="00146F45"/>
    <w:rsid w:val="00150D16"/>
    <w:rsid w:val="00151C35"/>
    <w:rsid w:val="00155B4A"/>
    <w:rsid w:val="00156616"/>
    <w:rsid w:val="001633E3"/>
    <w:rsid w:val="0019208A"/>
    <w:rsid w:val="001B33DC"/>
    <w:rsid w:val="001B4ED3"/>
    <w:rsid w:val="001B508C"/>
    <w:rsid w:val="001D0BCF"/>
    <w:rsid w:val="001D4BE2"/>
    <w:rsid w:val="001D4F3A"/>
    <w:rsid w:val="001E1599"/>
    <w:rsid w:val="001E49A1"/>
    <w:rsid w:val="001F5665"/>
    <w:rsid w:val="00201239"/>
    <w:rsid w:val="00203ADE"/>
    <w:rsid w:val="002326A8"/>
    <w:rsid w:val="0023294A"/>
    <w:rsid w:val="00233B69"/>
    <w:rsid w:val="00236AF9"/>
    <w:rsid w:val="0023744C"/>
    <w:rsid w:val="00243140"/>
    <w:rsid w:val="00244AE1"/>
    <w:rsid w:val="002507FF"/>
    <w:rsid w:val="002526D1"/>
    <w:rsid w:val="00254296"/>
    <w:rsid w:val="00260E53"/>
    <w:rsid w:val="00266E63"/>
    <w:rsid w:val="00281568"/>
    <w:rsid w:val="0028247C"/>
    <w:rsid w:val="00282596"/>
    <w:rsid w:val="00297381"/>
    <w:rsid w:val="002A4547"/>
    <w:rsid w:val="002A6E88"/>
    <w:rsid w:val="002D0A49"/>
    <w:rsid w:val="002D1CF5"/>
    <w:rsid w:val="002D4593"/>
    <w:rsid w:val="002D5F05"/>
    <w:rsid w:val="002F21E0"/>
    <w:rsid w:val="003026E3"/>
    <w:rsid w:val="00331347"/>
    <w:rsid w:val="00337593"/>
    <w:rsid w:val="00343CDB"/>
    <w:rsid w:val="003549E6"/>
    <w:rsid w:val="003714EA"/>
    <w:rsid w:val="00381F3D"/>
    <w:rsid w:val="00386139"/>
    <w:rsid w:val="003958FF"/>
    <w:rsid w:val="003A0679"/>
    <w:rsid w:val="003A5A3F"/>
    <w:rsid w:val="003A6338"/>
    <w:rsid w:val="003A7616"/>
    <w:rsid w:val="003B2CD9"/>
    <w:rsid w:val="003B51A0"/>
    <w:rsid w:val="003C3CAB"/>
    <w:rsid w:val="003D37B0"/>
    <w:rsid w:val="003E3C76"/>
    <w:rsid w:val="003E796E"/>
    <w:rsid w:val="003F1223"/>
    <w:rsid w:val="003F2559"/>
    <w:rsid w:val="003F32AE"/>
    <w:rsid w:val="004114FC"/>
    <w:rsid w:val="00411850"/>
    <w:rsid w:val="004129D2"/>
    <w:rsid w:val="0041648C"/>
    <w:rsid w:val="00416ABF"/>
    <w:rsid w:val="004205AA"/>
    <w:rsid w:val="00436D09"/>
    <w:rsid w:val="00440A0C"/>
    <w:rsid w:val="00445F64"/>
    <w:rsid w:val="00445FE7"/>
    <w:rsid w:val="00450552"/>
    <w:rsid w:val="00450624"/>
    <w:rsid w:val="00450940"/>
    <w:rsid w:val="00461547"/>
    <w:rsid w:val="00464B87"/>
    <w:rsid w:val="00474CA1"/>
    <w:rsid w:val="00474E3D"/>
    <w:rsid w:val="0048138E"/>
    <w:rsid w:val="00481D08"/>
    <w:rsid w:val="004822FC"/>
    <w:rsid w:val="004825F1"/>
    <w:rsid w:val="004A1F8B"/>
    <w:rsid w:val="004C11FF"/>
    <w:rsid w:val="004C7D0A"/>
    <w:rsid w:val="004D1467"/>
    <w:rsid w:val="004E02BE"/>
    <w:rsid w:val="004E680D"/>
    <w:rsid w:val="004F4E8D"/>
    <w:rsid w:val="00506968"/>
    <w:rsid w:val="00514CB3"/>
    <w:rsid w:val="00530EBD"/>
    <w:rsid w:val="00536AB7"/>
    <w:rsid w:val="00536C8D"/>
    <w:rsid w:val="00543513"/>
    <w:rsid w:val="00543D1E"/>
    <w:rsid w:val="00557BDE"/>
    <w:rsid w:val="005620E0"/>
    <w:rsid w:val="0056476A"/>
    <w:rsid w:val="00585D81"/>
    <w:rsid w:val="005D0F9A"/>
    <w:rsid w:val="006102B2"/>
    <w:rsid w:val="00611466"/>
    <w:rsid w:val="0061513E"/>
    <w:rsid w:val="00624BA4"/>
    <w:rsid w:val="00625576"/>
    <w:rsid w:val="00630C11"/>
    <w:rsid w:val="006365A8"/>
    <w:rsid w:val="00641373"/>
    <w:rsid w:val="00642ED0"/>
    <w:rsid w:val="00642FBD"/>
    <w:rsid w:val="00656B79"/>
    <w:rsid w:val="00665A10"/>
    <w:rsid w:val="006965A8"/>
    <w:rsid w:val="006A711F"/>
    <w:rsid w:val="006C69AC"/>
    <w:rsid w:val="006D03FB"/>
    <w:rsid w:val="006E235F"/>
    <w:rsid w:val="006E47B4"/>
    <w:rsid w:val="006F002C"/>
    <w:rsid w:val="006F4F34"/>
    <w:rsid w:val="006F5405"/>
    <w:rsid w:val="00730565"/>
    <w:rsid w:val="00730660"/>
    <w:rsid w:val="0073507B"/>
    <w:rsid w:val="007418F3"/>
    <w:rsid w:val="007500A0"/>
    <w:rsid w:val="00750FEF"/>
    <w:rsid w:val="00757EC3"/>
    <w:rsid w:val="007657D4"/>
    <w:rsid w:val="00766527"/>
    <w:rsid w:val="00776CEE"/>
    <w:rsid w:val="00780ECC"/>
    <w:rsid w:val="00781046"/>
    <w:rsid w:val="007924DC"/>
    <w:rsid w:val="007B1C05"/>
    <w:rsid w:val="007C117E"/>
    <w:rsid w:val="007D1584"/>
    <w:rsid w:val="007D3A75"/>
    <w:rsid w:val="007D4D59"/>
    <w:rsid w:val="007E5DEC"/>
    <w:rsid w:val="007E6543"/>
    <w:rsid w:val="007E7F8C"/>
    <w:rsid w:val="007F2173"/>
    <w:rsid w:val="007F6809"/>
    <w:rsid w:val="00805593"/>
    <w:rsid w:val="00816902"/>
    <w:rsid w:val="008207DE"/>
    <w:rsid w:val="00821026"/>
    <w:rsid w:val="008223E9"/>
    <w:rsid w:val="0082573B"/>
    <w:rsid w:val="00830239"/>
    <w:rsid w:val="00843120"/>
    <w:rsid w:val="008609B5"/>
    <w:rsid w:val="0086329D"/>
    <w:rsid w:val="00867D98"/>
    <w:rsid w:val="00867E40"/>
    <w:rsid w:val="008761A6"/>
    <w:rsid w:val="00877648"/>
    <w:rsid w:val="008842A1"/>
    <w:rsid w:val="008909DF"/>
    <w:rsid w:val="00897BB6"/>
    <w:rsid w:val="008B17D2"/>
    <w:rsid w:val="008C0AE6"/>
    <w:rsid w:val="008D11C8"/>
    <w:rsid w:val="008D5018"/>
    <w:rsid w:val="008D63DB"/>
    <w:rsid w:val="008F1154"/>
    <w:rsid w:val="008F15B7"/>
    <w:rsid w:val="008F75E0"/>
    <w:rsid w:val="00914469"/>
    <w:rsid w:val="009250E5"/>
    <w:rsid w:val="009307CE"/>
    <w:rsid w:val="00935C27"/>
    <w:rsid w:val="009428C0"/>
    <w:rsid w:val="00950907"/>
    <w:rsid w:val="00953959"/>
    <w:rsid w:val="0095491A"/>
    <w:rsid w:val="0095496B"/>
    <w:rsid w:val="00963C8B"/>
    <w:rsid w:val="0097618D"/>
    <w:rsid w:val="00981C97"/>
    <w:rsid w:val="0099094A"/>
    <w:rsid w:val="00990996"/>
    <w:rsid w:val="00993D00"/>
    <w:rsid w:val="009A5FF3"/>
    <w:rsid w:val="009B0728"/>
    <w:rsid w:val="009B46FB"/>
    <w:rsid w:val="009C37D6"/>
    <w:rsid w:val="009C58C7"/>
    <w:rsid w:val="009C67FB"/>
    <w:rsid w:val="009D1A66"/>
    <w:rsid w:val="009D78A0"/>
    <w:rsid w:val="009E6BBE"/>
    <w:rsid w:val="009F15F7"/>
    <w:rsid w:val="00A032CE"/>
    <w:rsid w:val="00A052F1"/>
    <w:rsid w:val="00A0668B"/>
    <w:rsid w:val="00A31E13"/>
    <w:rsid w:val="00A45CFD"/>
    <w:rsid w:val="00A4741A"/>
    <w:rsid w:val="00A54D1C"/>
    <w:rsid w:val="00A60F40"/>
    <w:rsid w:val="00A7567D"/>
    <w:rsid w:val="00A80626"/>
    <w:rsid w:val="00A83775"/>
    <w:rsid w:val="00AA13FC"/>
    <w:rsid w:val="00AC4F53"/>
    <w:rsid w:val="00AC6BB8"/>
    <w:rsid w:val="00AC7625"/>
    <w:rsid w:val="00AD2142"/>
    <w:rsid w:val="00AE3168"/>
    <w:rsid w:val="00B0047A"/>
    <w:rsid w:val="00B033B5"/>
    <w:rsid w:val="00B13041"/>
    <w:rsid w:val="00B136F4"/>
    <w:rsid w:val="00B15F48"/>
    <w:rsid w:val="00B424FC"/>
    <w:rsid w:val="00B52014"/>
    <w:rsid w:val="00B56F20"/>
    <w:rsid w:val="00B64DCA"/>
    <w:rsid w:val="00B65F94"/>
    <w:rsid w:val="00B7656A"/>
    <w:rsid w:val="00B856C8"/>
    <w:rsid w:val="00BA5077"/>
    <w:rsid w:val="00BC0BAD"/>
    <w:rsid w:val="00BC2C99"/>
    <w:rsid w:val="00BC6F73"/>
    <w:rsid w:val="00BD256E"/>
    <w:rsid w:val="00BD658F"/>
    <w:rsid w:val="00BF214F"/>
    <w:rsid w:val="00BF3444"/>
    <w:rsid w:val="00BF6F23"/>
    <w:rsid w:val="00C01191"/>
    <w:rsid w:val="00C174F2"/>
    <w:rsid w:val="00C31AEB"/>
    <w:rsid w:val="00C32A95"/>
    <w:rsid w:val="00C32F2E"/>
    <w:rsid w:val="00C35910"/>
    <w:rsid w:val="00C40A87"/>
    <w:rsid w:val="00C42A9F"/>
    <w:rsid w:val="00C45559"/>
    <w:rsid w:val="00C528C3"/>
    <w:rsid w:val="00C60323"/>
    <w:rsid w:val="00C61AEB"/>
    <w:rsid w:val="00C67F13"/>
    <w:rsid w:val="00C75F92"/>
    <w:rsid w:val="00C76048"/>
    <w:rsid w:val="00C936A1"/>
    <w:rsid w:val="00C93EDF"/>
    <w:rsid w:val="00CA4E2A"/>
    <w:rsid w:val="00CB2D36"/>
    <w:rsid w:val="00CC6276"/>
    <w:rsid w:val="00CF0111"/>
    <w:rsid w:val="00D026DE"/>
    <w:rsid w:val="00D1144C"/>
    <w:rsid w:val="00D3030D"/>
    <w:rsid w:val="00D32F0D"/>
    <w:rsid w:val="00D36C34"/>
    <w:rsid w:val="00D3734A"/>
    <w:rsid w:val="00D4277D"/>
    <w:rsid w:val="00D5601A"/>
    <w:rsid w:val="00D5604A"/>
    <w:rsid w:val="00D61DAC"/>
    <w:rsid w:val="00D61E2F"/>
    <w:rsid w:val="00D63874"/>
    <w:rsid w:val="00D87280"/>
    <w:rsid w:val="00D91B40"/>
    <w:rsid w:val="00D9685A"/>
    <w:rsid w:val="00DA1B30"/>
    <w:rsid w:val="00DA5685"/>
    <w:rsid w:val="00DA5D74"/>
    <w:rsid w:val="00DB271D"/>
    <w:rsid w:val="00DC6A64"/>
    <w:rsid w:val="00DD2165"/>
    <w:rsid w:val="00DD61BB"/>
    <w:rsid w:val="00DF05C6"/>
    <w:rsid w:val="00DF2719"/>
    <w:rsid w:val="00DF4233"/>
    <w:rsid w:val="00E3522E"/>
    <w:rsid w:val="00E354B2"/>
    <w:rsid w:val="00E357E4"/>
    <w:rsid w:val="00E518BE"/>
    <w:rsid w:val="00E617C3"/>
    <w:rsid w:val="00E629A3"/>
    <w:rsid w:val="00E65CCA"/>
    <w:rsid w:val="00E6747C"/>
    <w:rsid w:val="00E83123"/>
    <w:rsid w:val="00E9358D"/>
    <w:rsid w:val="00EA177D"/>
    <w:rsid w:val="00EA3175"/>
    <w:rsid w:val="00EB15EE"/>
    <w:rsid w:val="00EB2EDF"/>
    <w:rsid w:val="00EB3479"/>
    <w:rsid w:val="00EC3B1C"/>
    <w:rsid w:val="00ED361F"/>
    <w:rsid w:val="00EF40CF"/>
    <w:rsid w:val="00F00E36"/>
    <w:rsid w:val="00F15BB2"/>
    <w:rsid w:val="00F170BA"/>
    <w:rsid w:val="00F3522D"/>
    <w:rsid w:val="00F3683B"/>
    <w:rsid w:val="00F62154"/>
    <w:rsid w:val="00F652A6"/>
    <w:rsid w:val="00F767D3"/>
    <w:rsid w:val="00F77327"/>
    <w:rsid w:val="00F96D2A"/>
    <w:rsid w:val="00FA343B"/>
    <w:rsid w:val="00FA7518"/>
    <w:rsid w:val="00FB46CC"/>
    <w:rsid w:val="00FC096E"/>
    <w:rsid w:val="00FC275B"/>
    <w:rsid w:val="00FE2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1D68A"/>
  <w15:docId w15:val="{CE306680-5700-4BAA-8385-622F5E44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E3D"/>
    <w:rPr>
      <w:rFonts w:ascii="Cambria" w:eastAsia="Caladea" w:hAnsi="Cambria" w:cs="Caladea"/>
    </w:rPr>
  </w:style>
  <w:style w:type="paragraph" w:styleId="Heading1">
    <w:name w:val="heading 1"/>
    <w:basedOn w:val="Normal"/>
    <w:next w:val="Normal"/>
    <w:link w:val="Heading1Char"/>
    <w:autoRedefine/>
    <w:uiPriority w:val="9"/>
    <w:qFormat/>
    <w:rsid w:val="003F2559"/>
    <w:pPr>
      <w:numPr>
        <w:numId w:val="13"/>
      </w:numPr>
      <w:spacing w:line="360" w:lineRule="auto"/>
      <w:outlineLvl w:val="0"/>
    </w:pPr>
    <w:rPr>
      <w:rFonts w:asciiTheme="minorHAnsi" w:eastAsia="Carlito" w:hAnsiTheme="minorHAnsi" w:cs="Carlito"/>
      <w:b/>
      <w:bCs/>
      <w:sz w:val="32"/>
      <w:szCs w:val="32"/>
    </w:rPr>
  </w:style>
  <w:style w:type="paragraph" w:styleId="Heading2">
    <w:name w:val="heading 2"/>
    <w:basedOn w:val="Heading1"/>
    <w:next w:val="Normal"/>
    <w:autoRedefine/>
    <w:uiPriority w:val="9"/>
    <w:unhideWhenUsed/>
    <w:qFormat/>
    <w:rsid w:val="00EA177D"/>
    <w:pPr>
      <w:numPr>
        <w:ilvl w:val="1"/>
      </w:numPr>
      <w:outlineLvl w:val="1"/>
    </w:pPr>
    <w:rPr>
      <w:bCs w:val="0"/>
      <w:sz w:val="28"/>
      <w:szCs w:val="28"/>
    </w:rPr>
  </w:style>
  <w:style w:type="paragraph" w:styleId="Heading3">
    <w:name w:val="heading 3"/>
    <w:basedOn w:val="Heading1"/>
    <w:uiPriority w:val="9"/>
    <w:unhideWhenUsed/>
    <w:qFormat/>
    <w:rsid w:val="00BC2C99"/>
    <w:pPr>
      <w:numPr>
        <w:ilvl w:val="2"/>
      </w:numPr>
      <w:outlineLvl w:val="2"/>
    </w:pPr>
    <w:rPr>
      <w:bCs w:val="0"/>
      <w:sz w:val="24"/>
      <w:szCs w:val="24"/>
    </w:rPr>
  </w:style>
  <w:style w:type="paragraph" w:styleId="Heading4">
    <w:name w:val="heading 4"/>
    <w:basedOn w:val="Normal"/>
    <w:uiPriority w:val="9"/>
    <w:unhideWhenUsed/>
    <w:qFormat/>
    <w:pPr>
      <w:numPr>
        <w:ilvl w:val="3"/>
        <w:numId w:val="13"/>
      </w:numPr>
      <w:spacing w:before="691"/>
      <w:outlineLvl w:val="3"/>
    </w:pPr>
    <w:rPr>
      <w:sz w:val="24"/>
      <w:szCs w:val="24"/>
    </w:rPr>
  </w:style>
  <w:style w:type="paragraph" w:styleId="Heading5">
    <w:name w:val="heading 5"/>
    <w:basedOn w:val="Normal"/>
    <w:uiPriority w:val="9"/>
    <w:unhideWhenUsed/>
    <w:qFormat/>
    <w:pPr>
      <w:numPr>
        <w:ilvl w:val="4"/>
        <w:numId w:val="13"/>
      </w:numPr>
      <w:ind w:right="851"/>
      <w:jc w:val="center"/>
      <w:outlineLvl w:val="4"/>
    </w:pPr>
    <w:rPr>
      <w:b/>
      <w:bCs/>
    </w:rPr>
  </w:style>
  <w:style w:type="paragraph" w:styleId="Heading6">
    <w:name w:val="heading 6"/>
    <w:basedOn w:val="Normal"/>
    <w:uiPriority w:val="9"/>
    <w:unhideWhenUsed/>
    <w:qFormat/>
    <w:pPr>
      <w:numPr>
        <w:ilvl w:val="5"/>
        <w:numId w:val="13"/>
      </w:numPr>
      <w:spacing w:before="89"/>
      <w:outlineLvl w:val="5"/>
    </w:pPr>
    <w:rPr>
      <w:rFonts w:ascii="Times New Roman" w:eastAsia="Times New Roman" w:hAnsi="Times New Roman" w:cs="Times New Roman"/>
      <w:b/>
      <w:bCs/>
      <w:i/>
    </w:rPr>
  </w:style>
  <w:style w:type="paragraph" w:styleId="Heading7">
    <w:name w:val="heading 7"/>
    <w:basedOn w:val="Normal"/>
    <w:next w:val="Normal"/>
    <w:link w:val="Heading7Char"/>
    <w:uiPriority w:val="9"/>
    <w:semiHidden/>
    <w:unhideWhenUsed/>
    <w:qFormat/>
    <w:rsid w:val="003D37B0"/>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D37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D37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20"/>
    </w:pPr>
    <w:rPr>
      <w:rFonts w:asciiTheme="minorHAnsi" w:hAnsiTheme="minorHAnsi" w:cstheme="minorHAnsi"/>
      <w:b/>
      <w:bCs/>
      <w:i/>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TOC3">
    <w:name w:val="toc 3"/>
    <w:basedOn w:val="Normal"/>
    <w:uiPriority w:val="39"/>
    <w:qFormat/>
    <w:pPr>
      <w:ind w:left="440"/>
    </w:pPr>
    <w:rPr>
      <w:rFonts w:asciiTheme="minorHAnsi" w:hAnsiTheme="minorHAnsi" w:cstheme="minorHAnsi"/>
      <w:sz w:val="20"/>
      <w:szCs w:val="20"/>
    </w:rPr>
  </w:style>
  <w:style w:type="paragraph" w:styleId="BodyText">
    <w:name w:val="Body Text"/>
    <w:basedOn w:val="Normal"/>
    <w:link w:val="BodyTextChar"/>
    <w:autoRedefine/>
    <w:uiPriority w:val="1"/>
    <w:qFormat/>
    <w:rsid w:val="00536AB7"/>
    <w:pPr>
      <w:spacing w:line="360" w:lineRule="auto"/>
    </w:pPr>
    <w:rPr>
      <w:sz w:val="24"/>
    </w:rPr>
  </w:style>
  <w:style w:type="paragraph" w:styleId="Title">
    <w:name w:val="Title"/>
    <w:basedOn w:val="Normal"/>
    <w:link w:val="TitleChar"/>
    <w:uiPriority w:val="10"/>
    <w:qFormat/>
    <w:pPr>
      <w:ind w:left="794" w:right="855"/>
      <w:jc w:val="center"/>
    </w:pPr>
    <w:rPr>
      <w:rFonts w:ascii="Carlito" w:eastAsia="Carlito" w:hAnsi="Carlito" w:cs="Carlito"/>
      <w:b/>
      <w:bCs/>
      <w:sz w:val="72"/>
      <w:szCs w:val="72"/>
    </w:rPr>
  </w:style>
  <w:style w:type="paragraph" w:styleId="ListParagraph">
    <w:name w:val="List Paragraph"/>
    <w:basedOn w:val="Normal"/>
    <w:uiPriority w:val="1"/>
    <w:qFormat/>
    <w:pPr>
      <w:ind w:left="1368" w:hanging="601"/>
    </w:pPr>
  </w:style>
  <w:style w:type="paragraph" w:customStyle="1" w:styleId="TableParagraph">
    <w:name w:val="Table Paragraph"/>
    <w:basedOn w:val="Normal"/>
    <w:uiPriority w:val="1"/>
    <w:qFormat/>
    <w:pPr>
      <w:spacing w:line="240" w:lineRule="exact"/>
      <w:ind w:left="486" w:right="290"/>
      <w:jc w:val="center"/>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44AE1"/>
    <w:rPr>
      <w:sz w:val="16"/>
      <w:szCs w:val="16"/>
    </w:rPr>
  </w:style>
  <w:style w:type="paragraph" w:styleId="CommentText">
    <w:name w:val="annotation text"/>
    <w:basedOn w:val="Normal"/>
    <w:link w:val="CommentTextChar"/>
    <w:uiPriority w:val="99"/>
    <w:semiHidden/>
    <w:unhideWhenUsed/>
    <w:rsid w:val="00244AE1"/>
    <w:rPr>
      <w:sz w:val="20"/>
      <w:szCs w:val="20"/>
    </w:rPr>
  </w:style>
  <w:style w:type="character" w:customStyle="1" w:styleId="CommentTextChar">
    <w:name w:val="Comment Text Char"/>
    <w:basedOn w:val="DefaultParagraphFont"/>
    <w:link w:val="CommentText"/>
    <w:uiPriority w:val="99"/>
    <w:semiHidden/>
    <w:rsid w:val="00244AE1"/>
    <w:rPr>
      <w:rFonts w:ascii="Caladea" w:eastAsia="Caladea" w:hAnsi="Caladea" w:cs="Caladea"/>
      <w:sz w:val="20"/>
      <w:szCs w:val="20"/>
      <w:lang w:val="cs-CZ"/>
    </w:rPr>
  </w:style>
  <w:style w:type="paragraph" w:styleId="CommentSubject">
    <w:name w:val="annotation subject"/>
    <w:basedOn w:val="CommentText"/>
    <w:next w:val="CommentText"/>
    <w:link w:val="CommentSubjectChar"/>
    <w:uiPriority w:val="99"/>
    <w:semiHidden/>
    <w:unhideWhenUsed/>
    <w:rsid w:val="00244AE1"/>
    <w:rPr>
      <w:b/>
      <w:bCs/>
    </w:rPr>
  </w:style>
  <w:style w:type="character" w:customStyle="1" w:styleId="CommentSubjectChar">
    <w:name w:val="Comment Subject Char"/>
    <w:basedOn w:val="CommentTextChar"/>
    <w:link w:val="CommentSubject"/>
    <w:uiPriority w:val="99"/>
    <w:semiHidden/>
    <w:rsid w:val="00244AE1"/>
    <w:rPr>
      <w:rFonts w:ascii="Caladea" w:eastAsia="Caladea" w:hAnsi="Caladea" w:cs="Caladea"/>
      <w:b/>
      <w:bCs/>
      <w:sz w:val="20"/>
      <w:szCs w:val="20"/>
      <w:lang w:val="cs-CZ"/>
    </w:rPr>
  </w:style>
  <w:style w:type="paragraph" w:styleId="BalloonText">
    <w:name w:val="Balloon Text"/>
    <w:basedOn w:val="Normal"/>
    <w:link w:val="BalloonTextChar"/>
    <w:uiPriority w:val="99"/>
    <w:semiHidden/>
    <w:unhideWhenUsed/>
    <w:rsid w:val="00244A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AE1"/>
    <w:rPr>
      <w:rFonts w:ascii="Segoe UI" w:eastAsia="Caladea" w:hAnsi="Segoe UI" w:cs="Segoe UI"/>
      <w:sz w:val="18"/>
      <w:szCs w:val="18"/>
      <w:lang w:val="cs-CZ"/>
    </w:rPr>
  </w:style>
  <w:style w:type="character" w:styleId="Hyperlink">
    <w:name w:val="Hyperlink"/>
    <w:basedOn w:val="DefaultParagraphFont"/>
    <w:uiPriority w:val="99"/>
    <w:unhideWhenUsed/>
    <w:rsid w:val="008D63DB"/>
    <w:rPr>
      <w:color w:val="0000FF"/>
      <w:u w:val="single"/>
    </w:rPr>
  </w:style>
  <w:style w:type="paragraph" w:styleId="Header">
    <w:name w:val="header"/>
    <w:basedOn w:val="Normal"/>
    <w:link w:val="HeaderChar"/>
    <w:uiPriority w:val="99"/>
    <w:unhideWhenUsed/>
    <w:rsid w:val="003958FF"/>
    <w:pPr>
      <w:tabs>
        <w:tab w:val="center" w:pos="4536"/>
        <w:tab w:val="right" w:pos="9072"/>
      </w:tabs>
    </w:pPr>
  </w:style>
  <w:style w:type="character" w:customStyle="1" w:styleId="HeaderChar">
    <w:name w:val="Header Char"/>
    <w:basedOn w:val="DefaultParagraphFont"/>
    <w:link w:val="Header"/>
    <w:uiPriority w:val="99"/>
    <w:rsid w:val="003958FF"/>
    <w:rPr>
      <w:rFonts w:ascii="Cambria" w:eastAsia="Caladea" w:hAnsi="Cambria" w:cs="Caladea"/>
      <w:lang w:val="cs-CZ"/>
    </w:rPr>
  </w:style>
  <w:style w:type="paragraph" w:styleId="Footer">
    <w:name w:val="footer"/>
    <w:basedOn w:val="Normal"/>
    <w:link w:val="FooterChar"/>
    <w:uiPriority w:val="99"/>
    <w:unhideWhenUsed/>
    <w:rsid w:val="003958FF"/>
    <w:pPr>
      <w:tabs>
        <w:tab w:val="center" w:pos="4536"/>
        <w:tab w:val="right" w:pos="9072"/>
      </w:tabs>
    </w:pPr>
  </w:style>
  <w:style w:type="character" w:customStyle="1" w:styleId="FooterChar">
    <w:name w:val="Footer Char"/>
    <w:basedOn w:val="DefaultParagraphFont"/>
    <w:link w:val="Footer"/>
    <w:uiPriority w:val="99"/>
    <w:rsid w:val="003958FF"/>
    <w:rPr>
      <w:rFonts w:ascii="Cambria" w:eastAsia="Caladea" w:hAnsi="Cambria" w:cs="Caladea"/>
      <w:lang w:val="cs-CZ"/>
    </w:rPr>
  </w:style>
  <w:style w:type="table" w:styleId="TableGrid">
    <w:name w:val="Table Grid"/>
    <w:basedOn w:val="TableNormal"/>
    <w:uiPriority w:val="39"/>
    <w:rsid w:val="0013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96D2A"/>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lang w:val="en-GB" w:eastAsia="en-GB"/>
    </w:rPr>
  </w:style>
  <w:style w:type="character" w:customStyle="1" w:styleId="Heading7Char">
    <w:name w:val="Heading 7 Char"/>
    <w:basedOn w:val="DefaultParagraphFont"/>
    <w:link w:val="Heading7"/>
    <w:uiPriority w:val="9"/>
    <w:semiHidden/>
    <w:rsid w:val="003D37B0"/>
    <w:rPr>
      <w:rFonts w:asciiTheme="majorHAnsi" w:eastAsiaTheme="majorEastAsia" w:hAnsiTheme="majorHAnsi" w:cstheme="majorBidi"/>
      <w:i/>
      <w:iCs/>
      <w:color w:val="243F60" w:themeColor="accent1" w:themeShade="7F"/>
      <w:lang w:val="cs-CZ"/>
    </w:rPr>
  </w:style>
  <w:style w:type="character" w:customStyle="1" w:styleId="Heading8Char">
    <w:name w:val="Heading 8 Char"/>
    <w:basedOn w:val="DefaultParagraphFont"/>
    <w:link w:val="Heading8"/>
    <w:uiPriority w:val="9"/>
    <w:semiHidden/>
    <w:rsid w:val="003D37B0"/>
    <w:rPr>
      <w:rFonts w:asciiTheme="majorHAnsi" w:eastAsiaTheme="majorEastAsia" w:hAnsiTheme="majorHAnsi" w:cstheme="majorBidi"/>
      <w:color w:val="272727" w:themeColor="text1" w:themeTint="D8"/>
      <w:sz w:val="21"/>
      <w:szCs w:val="21"/>
      <w:lang w:val="cs-CZ"/>
    </w:rPr>
  </w:style>
  <w:style w:type="character" w:customStyle="1" w:styleId="Heading9Char">
    <w:name w:val="Heading 9 Char"/>
    <w:basedOn w:val="DefaultParagraphFont"/>
    <w:link w:val="Heading9"/>
    <w:uiPriority w:val="9"/>
    <w:semiHidden/>
    <w:rsid w:val="003D37B0"/>
    <w:rPr>
      <w:rFonts w:asciiTheme="majorHAnsi" w:eastAsiaTheme="majorEastAsia" w:hAnsiTheme="majorHAnsi" w:cstheme="majorBidi"/>
      <w:i/>
      <w:iCs/>
      <w:color w:val="272727" w:themeColor="text1" w:themeTint="D8"/>
      <w:sz w:val="21"/>
      <w:szCs w:val="21"/>
      <w:lang w:val="cs-CZ"/>
    </w:rPr>
  </w:style>
  <w:style w:type="character" w:customStyle="1" w:styleId="BodyTextChar">
    <w:name w:val="Body Text Char"/>
    <w:basedOn w:val="DefaultParagraphFont"/>
    <w:link w:val="BodyText"/>
    <w:uiPriority w:val="1"/>
    <w:rsid w:val="00536AB7"/>
    <w:rPr>
      <w:rFonts w:ascii="Cambria" w:eastAsia="Caladea" w:hAnsi="Cambria" w:cs="Caladea"/>
      <w:sz w:val="24"/>
    </w:rPr>
  </w:style>
  <w:style w:type="character" w:customStyle="1" w:styleId="TitleChar">
    <w:name w:val="Title Char"/>
    <w:basedOn w:val="DefaultParagraphFont"/>
    <w:link w:val="Title"/>
    <w:uiPriority w:val="10"/>
    <w:rsid w:val="009D1A66"/>
    <w:rPr>
      <w:rFonts w:ascii="Carlito" w:eastAsia="Carlito" w:hAnsi="Carlito" w:cs="Carlito"/>
      <w:b/>
      <w:bCs/>
      <w:sz w:val="72"/>
      <w:szCs w:val="72"/>
      <w:lang w:val="cs-CZ"/>
    </w:rPr>
  </w:style>
  <w:style w:type="character" w:customStyle="1" w:styleId="Heading1Char">
    <w:name w:val="Heading 1 Char"/>
    <w:basedOn w:val="DefaultParagraphFont"/>
    <w:link w:val="Heading1"/>
    <w:uiPriority w:val="9"/>
    <w:rsid w:val="003F2559"/>
    <w:rPr>
      <w:rFonts w:eastAsia="Carlito" w:cs="Carlito"/>
      <w:b/>
      <w:bCs/>
      <w:sz w:val="32"/>
      <w:szCs w:val="32"/>
      <w:lang w:val="cs-CZ"/>
    </w:rPr>
  </w:style>
  <w:style w:type="paragraph" w:styleId="TOC4">
    <w:name w:val="toc 4"/>
    <w:basedOn w:val="Normal"/>
    <w:next w:val="Normal"/>
    <w:autoRedefine/>
    <w:uiPriority w:val="39"/>
    <w:unhideWhenUsed/>
    <w:rsid w:val="00474CA1"/>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474CA1"/>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474CA1"/>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474CA1"/>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474CA1"/>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474CA1"/>
    <w:pPr>
      <w:ind w:left="1760"/>
    </w:pPr>
    <w:rPr>
      <w:rFonts w:asciiTheme="minorHAnsi" w:hAnsiTheme="minorHAnsi" w:cstheme="minorHAnsi"/>
      <w:sz w:val="20"/>
      <w:szCs w:val="20"/>
    </w:rPr>
  </w:style>
  <w:style w:type="paragraph" w:styleId="Caption">
    <w:name w:val="caption"/>
    <w:basedOn w:val="Normal"/>
    <w:next w:val="Normal"/>
    <w:uiPriority w:val="35"/>
    <w:unhideWhenUsed/>
    <w:qFormat/>
    <w:rsid w:val="002A6E88"/>
    <w:pPr>
      <w:spacing w:after="200"/>
      <w:jc w:val="center"/>
    </w:pPr>
    <w:rPr>
      <w:rFonts w:asciiTheme="minorHAnsi" w:hAnsiTheme="minorHAnsi"/>
      <w:iCs/>
      <w:color w:val="1F497D" w:themeColor="text2"/>
      <w:sz w:val="24"/>
      <w:szCs w:val="18"/>
    </w:rPr>
  </w:style>
  <w:style w:type="paragraph" w:styleId="TableofFigures">
    <w:name w:val="table of figures"/>
    <w:basedOn w:val="Normal"/>
    <w:next w:val="Normal"/>
    <w:uiPriority w:val="99"/>
    <w:unhideWhenUsed/>
    <w:rsid w:val="00416ABF"/>
  </w:style>
  <w:style w:type="table" w:styleId="TableGridLight">
    <w:name w:val="Grid Table Light"/>
    <w:basedOn w:val="TableNormal"/>
    <w:uiPriority w:val="40"/>
    <w:rsid w:val="00440A0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440A0C"/>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DF2719"/>
  </w:style>
  <w:style w:type="paragraph" w:styleId="Quote">
    <w:name w:val="Quote"/>
    <w:basedOn w:val="Normal"/>
    <w:next w:val="Normal"/>
    <w:link w:val="QuoteChar"/>
    <w:uiPriority w:val="29"/>
    <w:qFormat/>
    <w:rsid w:val="001B4ED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4ED3"/>
    <w:rPr>
      <w:rFonts w:ascii="Cambria" w:eastAsia="Caladea" w:hAnsi="Cambria" w:cs="Caladea"/>
      <w:i/>
      <w:iCs/>
      <w:color w:val="404040" w:themeColor="text1" w:themeTint="BF"/>
    </w:rPr>
  </w:style>
  <w:style w:type="character" w:styleId="PlaceholderText">
    <w:name w:val="Placeholder Text"/>
    <w:basedOn w:val="DefaultParagraphFont"/>
    <w:uiPriority w:val="99"/>
    <w:semiHidden/>
    <w:rsid w:val="00C936A1"/>
    <w:rPr>
      <w:color w:val="666666"/>
    </w:rPr>
  </w:style>
  <w:style w:type="character" w:styleId="Strong">
    <w:name w:val="Strong"/>
    <w:basedOn w:val="DefaultParagraphFont"/>
    <w:uiPriority w:val="22"/>
    <w:qFormat/>
    <w:rsid w:val="002D5F05"/>
    <w:rPr>
      <w:b/>
      <w:bCs/>
    </w:rPr>
  </w:style>
  <w:style w:type="paragraph" w:styleId="NormalWeb">
    <w:name w:val="Normal (Web)"/>
    <w:basedOn w:val="Normal"/>
    <w:uiPriority w:val="99"/>
    <w:semiHidden/>
    <w:unhideWhenUsed/>
    <w:rsid w:val="00536AB7"/>
    <w:pPr>
      <w:widowControl/>
      <w:autoSpaceDE/>
      <w:autoSpaceDN/>
      <w:spacing w:before="100" w:beforeAutospacing="1" w:after="100" w:afterAutospacing="1"/>
    </w:pPr>
    <w:rPr>
      <w:rFonts w:ascii="Times New Roman" w:eastAsia="Times New Roman" w:hAnsi="Times New Roman" w:cs="Times New Roman"/>
      <w:sz w:val="24"/>
      <w:szCs w:val="24"/>
      <w:lang w:val="en-CZ"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721">
      <w:bodyDiv w:val="1"/>
      <w:marLeft w:val="0"/>
      <w:marRight w:val="0"/>
      <w:marTop w:val="0"/>
      <w:marBottom w:val="0"/>
      <w:divBdr>
        <w:top w:val="none" w:sz="0" w:space="0" w:color="auto"/>
        <w:left w:val="none" w:sz="0" w:space="0" w:color="auto"/>
        <w:bottom w:val="none" w:sz="0" w:space="0" w:color="auto"/>
        <w:right w:val="none" w:sz="0" w:space="0" w:color="auto"/>
      </w:divBdr>
    </w:div>
    <w:div w:id="66389337">
      <w:bodyDiv w:val="1"/>
      <w:marLeft w:val="0"/>
      <w:marRight w:val="0"/>
      <w:marTop w:val="0"/>
      <w:marBottom w:val="0"/>
      <w:divBdr>
        <w:top w:val="none" w:sz="0" w:space="0" w:color="auto"/>
        <w:left w:val="none" w:sz="0" w:space="0" w:color="auto"/>
        <w:bottom w:val="none" w:sz="0" w:space="0" w:color="auto"/>
        <w:right w:val="none" w:sz="0" w:space="0" w:color="auto"/>
      </w:divBdr>
    </w:div>
    <w:div w:id="79521671">
      <w:bodyDiv w:val="1"/>
      <w:marLeft w:val="0"/>
      <w:marRight w:val="0"/>
      <w:marTop w:val="0"/>
      <w:marBottom w:val="0"/>
      <w:divBdr>
        <w:top w:val="none" w:sz="0" w:space="0" w:color="auto"/>
        <w:left w:val="none" w:sz="0" w:space="0" w:color="auto"/>
        <w:bottom w:val="none" w:sz="0" w:space="0" w:color="auto"/>
        <w:right w:val="none" w:sz="0" w:space="0" w:color="auto"/>
      </w:divBdr>
    </w:div>
    <w:div w:id="144973736">
      <w:bodyDiv w:val="1"/>
      <w:marLeft w:val="0"/>
      <w:marRight w:val="0"/>
      <w:marTop w:val="0"/>
      <w:marBottom w:val="0"/>
      <w:divBdr>
        <w:top w:val="none" w:sz="0" w:space="0" w:color="auto"/>
        <w:left w:val="none" w:sz="0" w:space="0" w:color="auto"/>
        <w:bottom w:val="none" w:sz="0" w:space="0" w:color="auto"/>
        <w:right w:val="none" w:sz="0" w:space="0" w:color="auto"/>
      </w:divBdr>
    </w:div>
    <w:div w:id="149833094">
      <w:bodyDiv w:val="1"/>
      <w:marLeft w:val="0"/>
      <w:marRight w:val="0"/>
      <w:marTop w:val="0"/>
      <w:marBottom w:val="0"/>
      <w:divBdr>
        <w:top w:val="none" w:sz="0" w:space="0" w:color="auto"/>
        <w:left w:val="none" w:sz="0" w:space="0" w:color="auto"/>
        <w:bottom w:val="none" w:sz="0" w:space="0" w:color="auto"/>
        <w:right w:val="none" w:sz="0" w:space="0" w:color="auto"/>
      </w:divBdr>
    </w:div>
    <w:div w:id="248123476">
      <w:bodyDiv w:val="1"/>
      <w:marLeft w:val="0"/>
      <w:marRight w:val="0"/>
      <w:marTop w:val="0"/>
      <w:marBottom w:val="0"/>
      <w:divBdr>
        <w:top w:val="none" w:sz="0" w:space="0" w:color="auto"/>
        <w:left w:val="none" w:sz="0" w:space="0" w:color="auto"/>
        <w:bottom w:val="none" w:sz="0" w:space="0" w:color="auto"/>
        <w:right w:val="none" w:sz="0" w:space="0" w:color="auto"/>
      </w:divBdr>
    </w:div>
    <w:div w:id="288366855">
      <w:bodyDiv w:val="1"/>
      <w:marLeft w:val="0"/>
      <w:marRight w:val="0"/>
      <w:marTop w:val="0"/>
      <w:marBottom w:val="0"/>
      <w:divBdr>
        <w:top w:val="none" w:sz="0" w:space="0" w:color="auto"/>
        <w:left w:val="none" w:sz="0" w:space="0" w:color="auto"/>
        <w:bottom w:val="none" w:sz="0" w:space="0" w:color="auto"/>
        <w:right w:val="none" w:sz="0" w:space="0" w:color="auto"/>
      </w:divBdr>
    </w:div>
    <w:div w:id="389691910">
      <w:bodyDiv w:val="1"/>
      <w:marLeft w:val="0"/>
      <w:marRight w:val="0"/>
      <w:marTop w:val="0"/>
      <w:marBottom w:val="0"/>
      <w:divBdr>
        <w:top w:val="none" w:sz="0" w:space="0" w:color="auto"/>
        <w:left w:val="none" w:sz="0" w:space="0" w:color="auto"/>
        <w:bottom w:val="none" w:sz="0" w:space="0" w:color="auto"/>
        <w:right w:val="none" w:sz="0" w:space="0" w:color="auto"/>
      </w:divBdr>
    </w:div>
    <w:div w:id="541987784">
      <w:bodyDiv w:val="1"/>
      <w:marLeft w:val="0"/>
      <w:marRight w:val="0"/>
      <w:marTop w:val="0"/>
      <w:marBottom w:val="0"/>
      <w:divBdr>
        <w:top w:val="none" w:sz="0" w:space="0" w:color="auto"/>
        <w:left w:val="none" w:sz="0" w:space="0" w:color="auto"/>
        <w:bottom w:val="none" w:sz="0" w:space="0" w:color="auto"/>
        <w:right w:val="none" w:sz="0" w:space="0" w:color="auto"/>
      </w:divBdr>
    </w:div>
    <w:div w:id="594679676">
      <w:bodyDiv w:val="1"/>
      <w:marLeft w:val="0"/>
      <w:marRight w:val="0"/>
      <w:marTop w:val="0"/>
      <w:marBottom w:val="0"/>
      <w:divBdr>
        <w:top w:val="none" w:sz="0" w:space="0" w:color="auto"/>
        <w:left w:val="none" w:sz="0" w:space="0" w:color="auto"/>
        <w:bottom w:val="none" w:sz="0" w:space="0" w:color="auto"/>
        <w:right w:val="none" w:sz="0" w:space="0" w:color="auto"/>
      </w:divBdr>
    </w:div>
    <w:div w:id="603001743">
      <w:bodyDiv w:val="1"/>
      <w:marLeft w:val="0"/>
      <w:marRight w:val="0"/>
      <w:marTop w:val="0"/>
      <w:marBottom w:val="0"/>
      <w:divBdr>
        <w:top w:val="none" w:sz="0" w:space="0" w:color="auto"/>
        <w:left w:val="none" w:sz="0" w:space="0" w:color="auto"/>
        <w:bottom w:val="none" w:sz="0" w:space="0" w:color="auto"/>
        <w:right w:val="none" w:sz="0" w:space="0" w:color="auto"/>
      </w:divBdr>
    </w:div>
    <w:div w:id="607389905">
      <w:bodyDiv w:val="1"/>
      <w:marLeft w:val="0"/>
      <w:marRight w:val="0"/>
      <w:marTop w:val="0"/>
      <w:marBottom w:val="0"/>
      <w:divBdr>
        <w:top w:val="none" w:sz="0" w:space="0" w:color="auto"/>
        <w:left w:val="none" w:sz="0" w:space="0" w:color="auto"/>
        <w:bottom w:val="none" w:sz="0" w:space="0" w:color="auto"/>
        <w:right w:val="none" w:sz="0" w:space="0" w:color="auto"/>
      </w:divBdr>
    </w:div>
    <w:div w:id="709719897">
      <w:bodyDiv w:val="1"/>
      <w:marLeft w:val="0"/>
      <w:marRight w:val="0"/>
      <w:marTop w:val="0"/>
      <w:marBottom w:val="0"/>
      <w:divBdr>
        <w:top w:val="none" w:sz="0" w:space="0" w:color="auto"/>
        <w:left w:val="none" w:sz="0" w:space="0" w:color="auto"/>
        <w:bottom w:val="none" w:sz="0" w:space="0" w:color="auto"/>
        <w:right w:val="none" w:sz="0" w:space="0" w:color="auto"/>
      </w:divBdr>
    </w:div>
    <w:div w:id="791944613">
      <w:bodyDiv w:val="1"/>
      <w:marLeft w:val="0"/>
      <w:marRight w:val="0"/>
      <w:marTop w:val="0"/>
      <w:marBottom w:val="0"/>
      <w:divBdr>
        <w:top w:val="none" w:sz="0" w:space="0" w:color="auto"/>
        <w:left w:val="none" w:sz="0" w:space="0" w:color="auto"/>
        <w:bottom w:val="none" w:sz="0" w:space="0" w:color="auto"/>
        <w:right w:val="none" w:sz="0" w:space="0" w:color="auto"/>
      </w:divBdr>
    </w:div>
    <w:div w:id="832263928">
      <w:bodyDiv w:val="1"/>
      <w:marLeft w:val="0"/>
      <w:marRight w:val="0"/>
      <w:marTop w:val="0"/>
      <w:marBottom w:val="0"/>
      <w:divBdr>
        <w:top w:val="none" w:sz="0" w:space="0" w:color="auto"/>
        <w:left w:val="none" w:sz="0" w:space="0" w:color="auto"/>
        <w:bottom w:val="none" w:sz="0" w:space="0" w:color="auto"/>
        <w:right w:val="none" w:sz="0" w:space="0" w:color="auto"/>
      </w:divBdr>
    </w:div>
    <w:div w:id="863861629">
      <w:bodyDiv w:val="1"/>
      <w:marLeft w:val="0"/>
      <w:marRight w:val="0"/>
      <w:marTop w:val="0"/>
      <w:marBottom w:val="0"/>
      <w:divBdr>
        <w:top w:val="none" w:sz="0" w:space="0" w:color="auto"/>
        <w:left w:val="none" w:sz="0" w:space="0" w:color="auto"/>
        <w:bottom w:val="none" w:sz="0" w:space="0" w:color="auto"/>
        <w:right w:val="none" w:sz="0" w:space="0" w:color="auto"/>
      </w:divBdr>
    </w:div>
    <w:div w:id="940338264">
      <w:bodyDiv w:val="1"/>
      <w:marLeft w:val="0"/>
      <w:marRight w:val="0"/>
      <w:marTop w:val="0"/>
      <w:marBottom w:val="0"/>
      <w:divBdr>
        <w:top w:val="none" w:sz="0" w:space="0" w:color="auto"/>
        <w:left w:val="none" w:sz="0" w:space="0" w:color="auto"/>
        <w:bottom w:val="none" w:sz="0" w:space="0" w:color="auto"/>
        <w:right w:val="none" w:sz="0" w:space="0" w:color="auto"/>
      </w:divBdr>
    </w:div>
    <w:div w:id="1011687238">
      <w:bodyDiv w:val="1"/>
      <w:marLeft w:val="0"/>
      <w:marRight w:val="0"/>
      <w:marTop w:val="0"/>
      <w:marBottom w:val="0"/>
      <w:divBdr>
        <w:top w:val="none" w:sz="0" w:space="0" w:color="auto"/>
        <w:left w:val="none" w:sz="0" w:space="0" w:color="auto"/>
        <w:bottom w:val="none" w:sz="0" w:space="0" w:color="auto"/>
        <w:right w:val="none" w:sz="0" w:space="0" w:color="auto"/>
      </w:divBdr>
    </w:div>
    <w:div w:id="1066028541">
      <w:bodyDiv w:val="1"/>
      <w:marLeft w:val="0"/>
      <w:marRight w:val="0"/>
      <w:marTop w:val="0"/>
      <w:marBottom w:val="0"/>
      <w:divBdr>
        <w:top w:val="none" w:sz="0" w:space="0" w:color="auto"/>
        <w:left w:val="none" w:sz="0" w:space="0" w:color="auto"/>
        <w:bottom w:val="none" w:sz="0" w:space="0" w:color="auto"/>
        <w:right w:val="none" w:sz="0" w:space="0" w:color="auto"/>
      </w:divBdr>
    </w:div>
    <w:div w:id="1111559059">
      <w:bodyDiv w:val="1"/>
      <w:marLeft w:val="0"/>
      <w:marRight w:val="0"/>
      <w:marTop w:val="0"/>
      <w:marBottom w:val="0"/>
      <w:divBdr>
        <w:top w:val="none" w:sz="0" w:space="0" w:color="auto"/>
        <w:left w:val="none" w:sz="0" w:space="0" w:color="auto"/>
        <w:bottom w:val="none" w:sz="0" w:space="0" w:color="auto"/>
        <w:right w:val="none" w:sz="0" w:space="0" w:color="auto"/>
      </w:divBdr>
    </w:div>
    <w:div w:id="1127509825">
      <w:bodyDiv w:val="1"/>
      <w:marLeft w:val="0"/>
      <w:marRight w:val="0"/>
      <w:marTop w:val="0"/>
      <w:marBottom w:val="0"/>
      <w:divBdr>
        <w:top w:val="none" w:sz="0" w:space="0" w:color="auto"/>
        <w:left w:val="none" w:sz="0" w:space="0" w:color="auto"/>
        <w:bottom w:val="none" w:sz="0" w:space="0" w:color="auto"/>
        <w:right w:val="none" w:sz="0" w:space="0" w:color="auto"/>
      </w:divBdr>
    </w:div>
    <w:div w:id="1168247046">
      <w:bodyDiv w:val="1"/>
      <w:marLeft w:val="0"/>
      <w:marRight w:val="0"/>
      <w:marTop w:val="0"/>
      <w:marBottom w:val="0"/>
      <w:divBdr>
        <w:top w:val="none" w:sz="0" w:space="0" w:color="auto"/>
        <w:left w:val="none" w:sz="0" w:space="0" w:color="auto"/>
        <w:bottom w:val="none" w:sz="0" w:space="0" w:color="auto"/>
        <w:right w:val="none" w:sz="0" w:space="0" w:color="auto"/>
      </w:divBdr>
    </w:div>
    <w:div w:id="1190294684">
      <w:bodyDiv w:val="1"/>
      <w:marLeft w:val="0"/>
      <w:marRight w:val="0"/>
      <w:marTop w:val="0"/>
      <w:marBottom w:val="0"/>
      <w:divBdr>
        <w:top w:val="none" w:sz="0" w:space="0" w:color="auto"/>
        <w:left w:val="none" w:sz="0" w:space="0" w:color="auto"/>
        <w:bottom w:val="none" w:sz="0" w:space="0" w:color="auto"/>
        <w:right w:val="none" w:sz="0" w:space="0" w:color="auto"/>
      </w:divBdr>
    </w:div>
    <w:div w:id="1207989866">
      <w:bodyDiv w:val="1"/>
      <w:marLeft w:val="0"/>
      <w:marRight w:val="0"/>
      <w:marTop w:val="0"/>
      <w:marBottom w:val="0"/>
      <w:divBdr>
        <w:top w:val="none" w:sz="0" w:space="0" w:color="auto"/>
        <w:left w:val="none" w:sz="0" w:space="0" w:color="auto"/>
        <w:bottom w:val="none" w:sz="0" w:space="0" w:color="auto"/>
        <w:right w:val="none" w:sz="0" w:space="0" w:color="auto"/>
      </w:divBdr>
    </w:div>
    <w:div w:id="1253658562">
      <w:bodyDiv w:val="1"/>
      <w:marLeft w:val="0"/>
      <w:marRight w:val="0"/>
      <w:marTop w:val="0"/>
      <w:marBottom w:val="0"/>
      <w:divBdr>
        <w:top w:val="none" w:sz="0" w:space="0" w:color="auto"/>
        <w:left w:val="none" w:sz="0" w:space="0" w:color="auto"/>
        <w:bottom w:val="none" w:sz="0" w:space="0" w:color="auto"/>
        <w:right w:val="none" w:sz="0" w:space="0" w:color="auto"/>
      </w:divBdr>
    </w:div>
    <w:div w:id="1296566924">
      <w:bodyDiv w:val="1"/>
      <w:marLeft w:val="0"/>
      <w:marRight w:val="0"/>
      <w:marTop w:val="0"/>
      <w:marBottom w:val="0"/>
      <w:divBdr>
        <w:top w:val="none" w:sz="0" w:space="0" w:color="auto"/>
        <w:left w:val="none" w:sz="0" w:space="0" w:color="auto"/>
        <w:bottom w:val="none" w:sz="0" w:space="0" w:color="auto"/>
        <w:right w:val="none" w:sz="0" w:space="0" w:color="auto"/>
      </w:divBdr>
    </w:div>
    <w:div w:id="1301761731">
      <w:bodyDiv w:val="1"/>
      <w:marLeft w:val="0"/>
      <w:marRight w:val="0"/>
      <w:marTop w:val="0"/>
      <w:marBottom w:val="0"/>
      <w:divBdr>
        <w:top w:val="none" w:sz="0" w:space="0" w:color="auto"/>
        <w:left w:val="none" w:sz="0" w:space="0" w:color="auto"/>
        <w:bottom w:val="none" w:sz="0" w:space="0" w:color="auto"/>
        <w:right w:val="none" w:sz="0" w:space="0" w:color="auto"/>
      </w:divBdr>
    </w:div>
    <w:div w:id="1311515563">
      <w:bodyDiv w:val="1"/>
      <w:marLeft w:val="0"/>
      <w:marRight w:val="0"/>
      <w:marTop w:val="0"/>
      <w:marBottom w:val="0"/>
      <w:divBdr>
        <w:top w:val="none" w:sz="0" w:space="0" w:color="auto"/>
        <w:left w:val="none" w:sz="0" w:space="0" w:color="auto"/>
        <w:bottom w:val="none" w:sz="0" w:space="0" w:color="auto"/>
        <w:right w:val="none" w:sz="0" w:space="0" w:color="auto"/>
      </w:divBdr>
    </w:div>
    <w:div w:id="1350449002">
      <w:bodyDiv w:val="1"/>
      <w:marLeft w:val="0"/>
      <w:marRight w:val="0"/>
      <w:marTop w:val="0"/>
      <w:marBottom w:val="0"/>
      <w:divBdr>
        <w:top w:val="none" w:sz="0" w:space="0" w:color="auto"/>
        <w:left w:val="none" w:sz="0" w:space="0" w:color="auto"/>
        <w:bottom w:val="none" w:sz="0" w:space="0" w:color="auto"/>
        <w:right w:val="none" w:sz="0" w:space="0" w:color="auto"/>
      </w:divBdr>
    </w:div>
    <w:div w:id="1355960367">
      <w:bodyDiv w:val="1"/>
      <w:marLeft w:val="0"/>
      <w:marRight w:val="0"/>
      <w:marTop w:val="0"/>
      <w:marBottom w:val="0"/>
      <w:divBdr>
        <w:top w:val="none" w:sz="0" w:space="0" w:color="auto"/>
        <w:left w:val="none" w:sz="0" w:space="0" w:color="auto"/>
        <w:bottom w:val="none" w:sz="0" w:space="0" w:color="auto"/>
        <w:right w:val="none" w:sz="0" w:space="0" w:color="auto"/>
      </w:divBdr>
    </w:div>
    <w:div w:id="1391808977">
      <w:bodyDiv w:val="1"/>
      <w:marLeft w:val="0"/>
      <w:marRight w:val="0"/>
      <w:marTop w:val="0"/>
      <w:marBottom w:val="0"/>
      <w:divBdr>
        <w:top w:val="none" w:sz="0" w:space="0" w:color="auto"/>
        <w:left w:val="none" w:sz="0" w:space="0" w:color="auto"/>
        <w:bottom w:val="none" w:sz="0" w:space="0" w:color="auto"/>
        <w:right w:val="none" w:sz="0" w:space="0" w:color="auto"/>
      </w:divBdr>
    </w:div>
    <w:div w:id="1519080917">
      <w:bodyDiv w:val="1"/>
      <w:marLeft w:val="0"/>
      <w:marRight w:val="0"/>
      <w:marTop w:val="0"/>
      <w:marBottom w:val="0"/>
      <w:divBdr>
        <w:top w:val="none" w:sz="0" w:space="0" w:color="auto"/>
        <w:left w:val="none" w:sz="0" w:space="0" w:color="auto"/>
        <w:bottom w:val="none" w:sz="0" w:space="0" w:color="auto"/>
        <w:right w:val="none" w:sz="0" w:space="0" w:color="auto"/>
      </w:divBdr>
    </w:div>
    <w:div w:id="1524854593">
      <w:bodyDiv w:val="1"/>
      <w:marLeft w:val="0"/>
      <w:marRight w:val="0"/>
      <w:marTop w:val="0"/>
      <w:marBottom w:val="0"/>
      <w:divBdr>
        <w:top w:val="none" w:sz="0" w:space="0" w:color="auto"/>
        <w:left w:val="none" w:sz="0" w:space="0" w:color="auto"/>
        <w:bottom w:val="none" w:sz="0" w:space="0" w:color="auto"/>
        <w:right w:val="none" w:sz="0" w:space="0" w:color="auto"/>
      </w:divBdr>
    </w:div>
    <w:div w:id="1533879579">
      <w:bodyDiv w:val="1"/>
      <w:marLeft w:val="0"/>
      <w:marRight w:val="0"/>
      <w:marTop w:val="0"/>
      <w:marBottom w:val="0"/>
      <w:divBdr>
        <w:top w:val="none" w:sz="0" w:space="0" w:color="auto"/>
        <w:left w:val="none" w:sz="0" w:space="0" w:color="auto"/>
        <w:bottom w:val="none" w:sz="0" w:space="0" w:color="auto"/>
        <w:right w:val="none" w:sz="0" w:space="0" w:color="auto"/>
      </w:divBdr>
    </w:div>
    <w:div w:id="1533881003">
      <w:bodyDiv w:val="1"/>
      <w:marLeft w:val="0"/>
      <w:marRight w:val="0"/>
      <w:marTop w:val="0"/>
      <w:marBottom w:val="0"/>
      <w:divBdr>
        <w:top w:val="none" w:sz="0" w:space="0" w:color="auto"/>
        <w:left w:val="none" w:sz="0" w:space="0" w:color="auto"/>
        <w:bottom w:val="none" w:sz="0" w:space="0" w:color="auto"/>
        <w:right w:val="none" w:sz="0" w:space="0" w:color="auto"/>
      </w:divBdr>
    </w:div>
    <w:div w:id="1541824210">
      <w:bodyDiv w:val="1"/>
      <w:marLeft w:val="0"/>
      <w:marRight w:val="0"/>
      <w:marTop w:val="0"/>
      <w:marBottom w:val="0"/>
      <w:divBdr>
        <w:top w:val="none" w:sz="0" w:space="0" w:color="auto"/>
        <w:left w:val="none" w:sz="0" w:space="0" w:color="auto"/>
        <w:bottom w:val="none" w:sz="0" w:space="0" w:color="auto"/>
        <w:right w:val="none" w:sz="0" w:space="0" w:color="auto"/>
      </w:divBdr>
    </w:div>
    <w:div w:id="1592276536">
      <w:bodyDiv w:val="1"/>
      <w:marLeft w:val="0"/>
      <w:marRight w:val="0"/>
      <w:marTop w:val="0"/>
      <w:marBottom w:val="0"/>
      <w:divBdr>
        <w:top w:val="none" w:sz="0" w:space="0" w:color="auto"/>
        <w:left w:val="none" w:sz="0" w:space="0" w:color="auto"/>
        <w:bottom w:val="none" w:sz="0" w:space="0" w:color="auto"/>
        <w:right w:val="none" w:sz="0" w:space="0" w:color="auto"/>
      </w:divBdr>
    </w:div>
    <w:div w:id="1594822010">
      <w:bodyDiv w:val="1"/>
      <w:marLeft w:val="0"/>
      <w:marRight w:val="0"/>
      <w:marTop w:val="0"/>
      <w:marBottom w:val="0"/>
      <w:divBdr>
        <w:top w:val="none" w:sz="0" w:space="0" w:color="auto"/>
        <w:left w:val="none" w:sz="0" w:space="0" w:color="auto"/>
        <w:bottom w:val="none" w:sz="0" w:space="0" w:color="auto"/>
        <w:right w:val="none" w:sz="0" w:space="0" w:color="auto"/>
      </w:divBdr>
    </w:div>
    <w:div w:id="1635478108">
      <w:bodyDiv w:val="1"/>
      <w:marLeft w:val="0"/>
      <w:marRight w:val="0"/>
      <w:marTop w:val="0"/>
      <w:marBottom w:val="0"/>
      <w:divBdr>
        <w:top w:val="none" w:sz="0" w:space="0" w:color="auto"/>
        <w:left w:val="none" w:sz="0" w:space="0" w:color="auto"/>
        <w:bottom w:val="none" w:sz="0" w:space="0" w:color="auto"/>
        <w:right w:val="none" w:sz="0" w:space="0" w:color="auto"/>
      </w:divBdr>
    </w:div>
    <w:div w:id="1734546101">
      <w:bodyDiv w:val="1"/>
      <w:marLeft w:val="0"/>
      <w:marRight w:val="0"/>
      <w:marTop w:val="0"/>
      <w:marBottom w:val="0"/>
      <w:divBdr>
        <w:top w:val="none" w:sz="0" w:space="0" w:color="auto"/>
        <w:left w:val="none" w:sz="0" w:space="0" w:color="auto"/>
        <w:bottom w:val="none" w:sz="0" w:space="0" w:color="auto"/>
        <w:right w:val="none" w:sz="0" w:space="0" w:color="auto"/>
      </w:divBdr>
    </w:div>
    <w:div w:id="1759523603">
      <w:bodyDiv w:val="1"/>
      <w:marLeft w:val="0"/>
      <w:marRight w:val="0"/>
      <w:marTop w:val="0"/>
      <w:marBottom w:val="0"/>
      <w:divBdr>
        <w:top w:val="none" w:sz="0" w:space="0" w:color="auto"/>
        <w:left w:val="none" w:sz="0" w:space="0" w:color="auto"/>
        <w:bottom w:val="none" w:sz="0" w:space="0" w:color="auto"/>
        <w:right w:val="none" w:sz="0" w:space="0" w:color="auto"/>
      </w:divBdr>
    </w:div>
    <w:div w:id="1769539445">
      <w:bodyDiv w:val="1"/>
      <w:marLeft w:val="0"/>
      <w:marRight w:val="0"/>
      <w:marTop w:val="0"/>
      <w:marBottom w:val="0"/>
      <w:divBdr>
        <w:top w:val="none" w:sz="0" w:space="0" w:color="auto"/>
        <w:left w:val="none" w:sz="0" w:space="0" w:color="auto"/>
        <w:bottom w:val="none" w:sz="0" w:space="0" w:color="auto"/>
        <w:right w:val="none" w:sz="0" w:space="0" w:color="auto"/>
      </w:divBdr>
    </w:div>
    <w:div w:id="1793746506">
      <w:bodyDiv w:val="1"/>
      <w:marLeft w:val="0"/>
      <w:marRight w:val="0"/>
      <w:marTop w:val="0"/>
      <w:marBottom w:val="0"/>
      <w:divBdr>
        <w:top w:val="none" w:sz="0" w:space="0" w:color="auto"/>
        <w:left w:val="none" w:sz="0" w:space="0" w:color="auto"/>
        <w:bottom w:val="none" w:sz="0" w:space="0" w:color="auto"/>
        <w:right w:val="none" w:sz="0" w:space="0" w:color="auto"/>
      </w:divBdr>
    </w:div>
    <w:div w:id="1844465097">
      <w:bodyDiv w:val="1"/>
      <w:marLeft w:val="0"/>
      <w:marRight w:val="0"/>
      <w:marTop w:val="0"/>
      <w:marBottom w:val="0"/>
      <w:divBdr>
        <w:top w:val="none" w:sz="0" w:space="0" w:color="auto"/>
        <w:left w:val="none" w:sz="0" w:space="0" w:color="auto"/>
        <w:bottom w:val="none" w:sz="0" w:space="0" w:color="auto"/>
        <w:right w:val="none" w:sz="0" w:space="0" w:color="auto"/>
      </w:divBdr>
    </w:div>
    <w:div w:id="1900895854">
      <w:bodyDiv w:val="1"/>
      <w:marLeft w:val="0"/>
      <w:marRight w:val="0"/>
      <w:marTop w:val="0"/>
      <w:marBottom w:val="0"/>
      <w:divBdr>
        <w:top w:val="none" w:sz="0" w:space="0" w:color="auto"/>
        <w:left w:val="none" w:sz="0" w:space="0" w:color="auto"/>
        <w:bottom w:val="none" w:sz="0" w:space="0" w:color="auto"/>
        <w:right w:val="none" w:sz="0" w:space="0" w:color="auto"/>
      </w:divBdr>
    </w:div>
    <w:div w:id="1940290503">
      <w:bodyDiv w:val="1"/>
      <w:marLeft w:val="0"/>
      <w:marRight w:val="0"/>
      <w:marTop w:val="0"/>
      <w:marBottom w:val="0"/>
      <w:divBdr>
        <w:top w:val="none" w:sz="0" w:space="0" w:color="auto"/>
        <w:left w:val="none" w:sz="0" w:space="0" w:color="auto"/>
        <w:bottom w:val="none" w:sz="0" w:space="0" w:color="auto"/>
        <w:right w:val="none" w:sz="0" w:space="0" w:color="auto"/>
      </w:divBdr>
    </w:div>
    <w:div w:id="2011253627">
      <w:bodyDiv w:val="1"/>
      <w:marLeft w:val="0"/>
      <w:marRight w:val="0"/>
      <w:marTop w:val="0"/>
      <w:marBottom w:val="0"/>
      <w:divBdr>
        <w:top w:val="none" w:sz="0" w:space="0" w:color="auto"/>
        <w:left w:val="none" w:sz="0" w:space="0" w:color="auto"/>
        <w:bottom w:val="none" w:sz="0" w:space="0" w:color="auto"/>
        <w:right w:val="none" w:sz="0" w:space="0" w:color="auto"/>
      </w:divBdr>
    </w:div>
    <w:div w:id="2072462120">
      <w:bodyDiv w:val="1"/>
      <w:marLeft w:val="0"/>
      <w:marRight w:val="0"/>
      <w:marTop w:val="0"/>
      <w:marBottom w:val="0"/>
      <w:divBdr>
        <w:top w:val="none" w:sz="0" w:space="0" w:color="auto"/>
        <w:left w:val="none" w:sz="0" w:space="0" w:color="auto"/>
        <w:bottom w:val="none" w:sz="0" w:space="0" w:color="auto"/>
        <w:right w:val="none" w:sz="0" w:space="0" w:color="auto"/>
      </w:divBdr>
    </w:div>
    <w:div w:id="2092269285">
      <w:bodyDiv w:val="1"/>
      <w:marLeft w:val="0"/>
      <w:marRight w:val="0"/>
      <w:marTop w:val="0"/>
      <w:marBottom w:val="0"/>
      <w:divBdr>
        <w:top w:val="none" w:sz="0" w:space="0" w:color="auto"/>
        <w:left w:val="none" w:sz="0" w:space="0" w:color="auto"/>
        <w:bottom w:val="none" w:sz="0" w:space="0" w:color="auto"/>
        <w:right w:val="none" w:sz="0" w:space="0" w:color="auto"/>
      </w:divBdr>
    </w:div>
    <w:div w:id="2132168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2.jp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E4E53B-6FAE-EF48-AEF5-C46AE7D07FB9}">
  <we:reference id="wa200000368" version="1.0.0.0" store="en-US" storeType="OMEX"/>
  <we:alternateReferences>
    <we:reference id="wa200000368" version="1.0.0.0" store="en-US" storeType="OMEX"/>
  </we:alternateReferences>
  <we:properties>
    <we:property name="documentId" value="&quot;8c4d7b56eea3305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MOR21</b:Tag>
    <b:SourceType>JournalArticle</b:SourceType>
    <b:Guid>{60EF1AC0-666E-F14A-B8CB-CCAB50EEEEA4}</b:Guid>
    <b:Author>
      <b:Author>
        <b:NameList>
          <b:Person>
            <b:Last>MORENO</b:Last>
            <b:First>Carlos</b:First>
          </b:Person>
          <b:Person>
            <b:Last>ALLAM</b:Last>
            <b:First>Zaheer</b:First>
          </b:Person>
          <b:Person>
            <b:Last>CHABAUD</b:Last>
            <b:First>Didier</b:First>
          </b:Person>
          <b:Person>
            <b:Last>GALL</b:Last>
            <b:First>Catherine</b:First>
          </b:Person>
          <b:Person>
            <b:Last>PRATLONG</b:Last>
            <b:First>Florent</b:First>
          </b:Person>
        </b:NameList>
      </b:Author>
    </b:Author>
    <b:Title>Introducing the „15-Minute City“: Sustainability, Resilience and Place Identity in Future Post-Pandemic Cities</b:Title>
    <b:Year>2021</b:Year>
    <b:Volume>4</b:Volume>
    <b:Issue>1</b:Issue>
    <b:JournalName>Smart Cities</b:JournalName>
    <b:Pages>93–111</b:Pages>
    <b:RefOrder>2</b:RefOrder>
  </b:Source>
  <b:Source>
    <b:Tag>Mar12</b:Tag>
    <b:SourceType>JournalArticle</b:SourceType>
    <b:Guid>{8D7558AF-08F2-5F43-B5B1-78815F7B02A5}</b:Guid>
    <b:Author>
      <b:Author>
        <b:NameList>
          <b:Person>
            <b:Last>MARANS</b:Last>
            <b:First>Robert</b:First>
            <b:Middle>W.</b:Middle>
          </b:Person>
        </b:NameList>
      </b:Author>
    </b:Author>
    <b:Title>Quality of Urban Life Studies: An Overview and Implications for Environment-Behaviour Research</b:Title>
    <b:Year>2012</b:Year>
    <b:Volume>35</b:Volume>
    <b:JournalName>Procedia - Social and Behavioral Sciences</b:JournalName>
    <b:Pages>9–22</b:Pages>
    <b:RefOrder>3</b:RefOrder>
  </b:Source>
  <b:Source>
    <b:Tag>Die84</b:Tag>
    <b:SourceType>JournalArticle</b:SourceType>
    <b:Guid>{EA8F9CDB-4531-9C46-B0D1-51BDC87BC60F}</b:Guid>
    <b:Author>
      <b:Author>
        <b:NameList>
          <b:Person>
            <b:Last>DIENER</b:Last>
            <b:First>Ed</b:First>
          </b:Person>
        </b:NameList>
      </b:Author>
    </b:Author>
    <b:Title>Subjective well-being</b:Title>
    <b:InternetSiteTitle>APA PsycNet</b:InternetSiteTitle>
    <b:URL>https://doi.org/10.1037/0033-2909.95.3.542</b:URL>
    <b:Year>1984</b:Year>
    <b:YearAccessed>2026</b:YearAccessed>
    <b:MonthAccessed>3</b:MonthAccessed>
    <b:DayAccessed>14</b:DayAccessed>
    <b:Volume>95</b:Volume>
    <b:Issue>3</b:Issue>
    <b:JournalName>Psychological Bulletin</b:JournalName>
    <b:Pages>542–575</b:Pages>
    <b:Publisher>Psychological Bulletin</b:Publisher>
    <b:RefOrder>4</b:RefOrder>
  </b:Source>
  <b:Source>
    <b:Tag>BAT12</b:Tag>
    <b:SourceType>JournalArticle</b:SourceType>
    <b:Guid>{E9C9B1A6-1DFC-D64B-BE8A-DC159F3A1C30}</b:Guid>
    <b:Title>Smart cities of the future</b:Title>
    <b:Year>2012</b:Year>
    <b:Volume>214</b:Volume>
    <b:Issue>1</b:Issue>
    <b:Author>
      <b:Author>
        <b:NameList>
          <b:Person>
            <b:Last>BATTY</b:Last>
            <b:First>M.,</b:First>
            <b:Middle>K.W. AXHAUSEN, F. GIANNOTTI, et al.</b:Middle>
          </b:Person>
        </b:NameList>
      </b:Author>
    </b:Author>
    <b:JournalName>The European Physical Journal Special Topics</b:JournalName>
    <b:Month>December</b:Month>
    <b:Day>05</b:Day>
    <b:Pages>481-518</b:Pages>
    <b:RefOrder>5</b:RefOrder>
  </b:Source>
  <b:Source>
    <b:Tag>Wor12</b:Tag>
    <b:SourceType>InternetSite</b:SourceType>
    <b:Guid>{46323CD7-0AED-8C4A-8997-BE8E5B6BF50F}</b:Guid>
    <b:Author>
      <b:Author>
        <b:Corporate>World Health Organization</b:Corporate>
      </b:Author>
    </b:Author>
    <b:Title>WHOQOL User Manual</b:Title>
    <b:InternetSiteTitle>World Health Organization</b:InternetSiteTitle>
    <b:URL>https://www.who.int/tools/whoqol</b:URL>
    <b:ProductionCompany>World Health Organization</b:ProductionCompany>
    <b:Year>2012</b:Year>
    <b:Month>March</b:Month>
    <b:Day>1</b:Day>
    <b:YearAccessed>2026</b:YearAccessed>
    <b:MonthAccessed>2</b:MonthAccessed>
    <b:DayAccessed>21</b:DayAccessed>
    <b:RefOrder>6</b:RefOrder>
  </b:Source>
  <b:Source>
    <b:Tag>Pro14</b:Tag>
    <b:SourceType>DocumentFromInternetSite</b:SourceType>
    <b:Guid>{A07B1175-9100-EF45-A130-D9DE44D59F96}</b:Guid>
    <b:Title>Healthy Built Environment Linkages: A Toolkit for Design, Planning, Health</b:Title>
    <b:Year>2014</b:Year>
    <b:ProductionCompany>BC Centre for Disease Control (BCCDC)</b:ProductionCompany>
    <b:Author>
      <b:Author>
        <b:Corporate>Provincial Health Services Authority</b:Corporate>
      </b:Author>
      <b:ProducerName>
        <b:NameList>
          <b:Person>
            <b:Last>Erik Lees</b:Last>
            <b:First>Heidi</b:First>
            <b:Middle>Redman, and Lukas Holy of LEES+Associates</b:Middle>
          </b:Person>
        </b:NameList>
      </b:ProducerName>
    </b:Author>
    <b:Month>October</b:Month>
    <b:Comments>[online]</b:Comments>
    <b:InternetSiteTitle>BC Centre for Disease Control (BCCDC)</b:InternetSiteTitle>
    <b:URL>https://www.bccdc.ca/pop-public-health/Documents/linkagestoolkitrevisedoct16_2014_full1.pdf</b:URL>
    <b:YearAccessed>2026</b:YearAccessed>
    <b:MonthAccessed>March</b:MonthAccessed>
    <b:DayAccessed>16</b:DayAccessed>
    <b:Version>1.1</b:Version>
    <b:RefOrder>1</b:RefOrder>
  </b:Source>
  <b:Source>
    <b:Tag>Wor21</b:Tag>
    <b:SourceType>Report</b:SourceType>
    <b:Guid>{40C312BC-DD18-5A44-83A5-3119E6A04464}</b:Guid>
    <b:Author>
      <b:Author>
        <b:Corporate>World Health Organization</b:Corporate>
      </b:Author>
    </b:Author>
    <b:Title>WHO global air quality guidelines: particulate matter (PM2.5 and PM10), ozone, nitrogen dioxide, sulfur dioxide and carbon monoxide</b:Title>
    <b:Year>2021</b:Year>
    <b:Publisher>World Health Organization</b:Publisher>
    <b:City>Geneva</b:City>
    <b:RefOrder>7</b:RefOrder>
  </b:Source>
  <b:Source>
    <b:Tag>OEC20</b:Tag>
    <b:SourceType>Report</b:SourceType>
    <b:Guid>{62552785-30E4-ED47-A7F9-B6E7F1F37E85}</b:Guid>
    <b:Author>
      <b:Author>
        <b:Corporate>OECD</b:Corporate>
      </b:Author>
    </b:Author>
    <b:Title>How’s Life? 2020: Measuring Well-being</b:Title>
    <b:Publisher>OECD Publishing</b:Publisher>
    <b:City>Paris</b:City>
    <b:Year>2020</b:Year>
    <b:RefOrder>8</b:RefOrder>
  </b:Source>
  <b:Source>
    <b:Tag>Sti09</b:Tag>
    <b:SourceType>Report</b:SourceType>
    <b:Guid>{059815B5-CD9D-2D4C-B34A-45C53B70771A}</b:Guid>
    <b:Title>Report by the Commission on the Measurement of Economic Performance and Social Progress</b:Title>
    <b:City>Paris</b:City>
    <b:Year>2009</b:Year>
    <b:Author>
      <b:Author>
        <b:NameList>
          <b:Person>
            <b:Last>Stiglitz</b:Last>
            <b:First>Joseph</b:First>
            <b:Middle>E.</b:Middle>
          </b:Person>
          <b:Person>
            <b:Last>Sen</b:Last>
            <b:First>Amartya</b:First>
          </b:Person>
          <b:Person>
            <b:Last>Fitoussi</b:Last>
            <b:First>Jean-Paul</b:First>
          </b:Person>
        </b:NameList>
      </b:Author>
    </b:Author>
    <b:Institution>Commission on the Measurement of Economic Performance and Social Progress</b:Institution>
    <b:RefOrder>9</b:RefOrder>
  </b:Source>
  <b:Source>
    <b:Tag>Wor15</b:Tag>
    <b:SourceType>Report</b:SourceType>
    <b:Guid>{F25FE04A-F62F-7944-BBB5-AC694EFAE6DD}</b:Guid>
    <b:Author>
      <b:Author>
        <b:Corporate>World Business Council for Sustainable Development</b:Corporate>
      </b:Author>
    </b:Author>
    <b:Title>SMP2.0 Sustainable Mobility Indicators – 2nd Edition</b:Title>
    <b:Publisher>WBCSD</b:Publisher>
    <b:City>Geneva</b:City>
    <b:Year>2015</b:Year>
    <b:RefOrder>10</b:RefOrder>
  </b:Source>
</b:Sources>
</file>

<file path=customXml/itemProps1.xml><?xml version="1.0" encoding="utf-8"?>
<ds:datastoreItem xmlns:ds="http://schemas.openxmlformats.org/officeDocument/2006/customXml" ds:itemID="{BA66A95D-8794-6542-BB60-B253C3470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55</Pages>
  <Words>11008</Words>
  <Characters>62749</Characters>
  <Application>Microsoft Office Word</Application>
  <DocSecurity>0</DocSecurity>
  <Lines>522</Lines>
  <Paragraphs>147</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73610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Joseph  Soukup</cp:lastModifiedBy>
  <cp:revision>18</cp:revision>
  <dcterms:created xsi:type="dcterms:W3CDTF">2026-03-22T11:48:00Z</dcterms:created>
  <dcterms:modified xsi:type="dcterms:W3CDTF">2026-04-07T10:24:00Z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2017-09-27T00:00:00Z</vt:filetime>
  </property>
  <property fmtid="{D5CDD505-2E9C-101B-9397-08002B2CF9AE}" pid="3" name="Creator">
    <vt:lpwstr>Writer</vt:lpwstr>
  </property>
  <property fmtid="{D5CDD505-2E9C-101B-9397-08002B2CF9AE}" pid="4" name="LastSaved">
    <vt:filetime>2020-06-15T00:00:00Z</vt:filetime>
  </property>
</Properties>
</file>