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FF4CA" w14:textId="77777777" w:rsidR="00D65F7D" w:rsidRPr="00D566E2" w:rsidRDefault="00D65F7D">
      <w:pPr>
        <w:rPr>
          <w:rFonts w:ascii="Times New Roman" w:hAnsi="Times New Roman" w:cs="Times New Roman"/>
        </w:rPr>
      </w:pPr>
    </w:p>
    <w:p w14:paraId="32CEA52D" w14:textId="77777777" w:rsidR="00D65F7D" w:rsidRPr="00D566E2" w:rsidRDefault="00D65F7D">
      <w:pPr>
        <w:rPr>
          <w:rFonts w:ascii="Times New Roman" w:hAnsi="Times New Roman" w:cs="Times New Roman"/>
        </w:rPr>
      </w:pPr>
    </w:p>
    <w:p w14:paraId="3CA3873D" w14:textId="77777777" w:rsidR="00D65F7D" w:rsidRPr="00D566E2" w:rsidRDefault="00D65F7D">
      <w:pPr>
        <w:rPr>
          <w:rFonts w:ascii="Times New Roman" w:hAnsi="Times New Roman" w:cs="Times New Roman"/>
        </w:rPr>
      </w:pPr>
    </w:p>
    <w:p w14:paraId="455C4444" w14:textId="77777777" w:rsidR="00D65F7D" w:rsidRPr="00D566E2" w:rsidRDefault="00000000">
      <w:pPr>
        <w:spacing w:after="160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0F2742"/>
          <w:sz w:val="60"/>
        </w:rPr>
        <w:t>Leave Management System</w:t>
      </w:r>
    </w:p>
    <w:p w14:paraId="4A104154" w14:textId="5E3F1E43" w:rsidR="00BF74C5" w:rsidRPr="00D566E2" w:rsidRDefault="00000000" w:rsidP="00BF74C5">
      <w:pPr>
        <w:spacing w:after="560"/>
        <w:jc w:val="center"/>
        <w:rPr>
          <w:rFonts w:ascii="Times New Roman" w:hAnsi="Times New Roman" w:cs="Times New Roman"/>
          <w:color w:val="64748B"/>
          <w:sz w:val="28"/>
        </w:rPr>
      </w:pPr>
      <w:r w:rsidRPr="00D566E2">
        <w:rPr>
          <w:rFonts w:ascii="Times New Roman" w:hAnsi="Times New Roman" w:cs="Times New Roman"/>
          <w:color w:val="64748B"/>
          <w:sz w:val="28"/>
        </w:rPr>
        <w:t>System workflow, architecture, implementation, and design decision</w:t>
      </w:r>
      <w:r w:rsidR="00BF74C5" w:rsidRPr="00D566E2">
        <w:rPr>
          <w:rFonts w:ascii="Times New Roman" w:hAnsi="Times New Roman" w:cs="Times New Roman"/>
          <w:color w:val="64748B"/>
          <w:sz w:val="28"/>
        </w:rPr>
        <w:t>s</w:t>
      </w:r>
    </w:p>
    <w:p w14:paraId="31CA4C76" w14:textId="77777777" w:rsidR="00BF74C5" w:rsidRPr="00D566E2" w:rsidRDefault="00BF74C5">
      <w:pPr>
        <w:spacing w:after="560"/>
        <w:jc w:val="center"/>
        <w:rPr>
          <w:rFonts w:ascii="Times New Roman" w:hAnsi="Times New Roman" w:cs="Times New Roman"/>
        </w:rPr>
      </w:pPr>
    </w:p>
    <w:p w14:paraId="2DBE6AE0" w14:textId="77777777" w:rsidR="00D65F7D" w:rsidRPr="00D566E2" w:rsidRDefault="00000000">
      <w:pPr>
        <w:spacing w:after="680"/>
        <w:ind w:left="792" w:right="792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 role-based, responsive application for employee leave requests, manager approvals, and administrative account management.</w:t>
      </w:r>
    </w:p>
    <w:p w14:paraId="704F3142" w14:textId="77777777" w:rsidR="00BF74C5" w:rsidRPr="00D566E2" w:rsidRDefault="00BF74C5">
      <w:pPr>
        <w:spacing w:after="680"/>
        <w:ind w:left="792" w:right="792"/>
        <w:jc w:val="center"/>
        <w:rPr>
          <w:rFonts w:ascii="Times New Roman" w:hAnsi="Times New Roman" w:cs="Times New Roman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700"/>
        <w:gridCol w:w="6660"/>
      </w:tblGrid>
      <w:tr w:rsidR="00D65F7D" w:rsidRPr="00D566E2" w14:paraId="14E53505" w14:textId="77777777" w:rsidTr="00DD61A5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6E9E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</w:rPr>
              <w:t>Application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8AE57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 Management System</w:t>
            </w:r>
          </w:p>
        </w:tc>
      </w:tr>
      <w:tr w:rsidR="00D65F7D" w:rsidRPr="00D566E2" w14:paraId="37777F56" w14:textId="77777777" w:rsidTr="00DD61A5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FCC9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</w:rPr>
              <w:t>Technology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C7C90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Go, PostgreSQL / Supabase, React</w:t>
            </w:r>
          </w:p>
        </w:tc>
      </w:tr>
      <w:tr w:rsidR="00D65F7D" w:rsidRPr="00D566E2" w14:paraId="2153A034" w14:textId="77777777" w:rsidTr="00DD61A5">
        <w:trPr>
          <w:jc w:val="center"/>
        </w:trPr>
        <w:tc>
          <w:tcPr>
            <w:tcW w:w="2700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CDAC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</w:rPr>
              <w:t>Prepared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1407C" w14:textId="70C90C0D" w:rsidR="00D65F7D" w:rsidRPr="00D566E2" w:rsidRDefault="00DD61A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</w:t>
            </w:r>
            <w:r w:rsidR="00000000" w:rsidRPr="00D566E2">
              <w:rPr>
                <w:rFonts w:ascii="Times New Roman" w:hAnsi="Times New Roman" w:cs="Times New Roman"/>
              </w:rPr>
              <w:t xml:space="preserve"> July 2026</w:t>
            </w:r>
          </w:p>
        </w:tc>
      </w:tr>
    </w:tbl>
    <w:p w14:paraId="451A6189" w14:textId="77777777" w:rsidR="00D65F7D" w:rsidRPr="00D566E2" w:rsidRDefault="00D65F7D">
      <w:pPr>
        <w:pageBreakBefore/>
        <w:rPr>
          <w:rFonts w:ascii="Times New Roman" w:hAnsi="Times New Roman" w:cs="Times New Roman"/>
        </w:rPr>
      </w:pPr>
    </w:p>
    <w:p w14:paraId="201C964B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1. Executive Summary</w:t>
      </w:r>
    </w:p>
    <w:p w14:paraId="03BE86B4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Leave Management System is a compact, role-based web application that supports three core workflows: employees submit and track leave, managers review requests from their assigned team, and administrators maintain accounts, reporting relationships, and yearly balances. The deployed application runs as a single Go server with an embedded React frontend and a Supabase-backed PostgreSQL database.</w:t>
      </w:r>
    </w:p>
    <w:p w14:paraId="3D452E19" w14:textId="77777777" w:rsidR="00D65F7D" w:rsidRPr="00D566E2" w:rsidRDefault="00D65F7D">
      <w:pPr>
        <w:spacing w:after="40"/>
        <w:rPr>
          <w:rFonts w:ascii="Times New Roman" w:hAnsi="Times New Roman" w:cs="Times New Roman"/>
        </w:rPr>
      </w:pPr>
    </w:p>
    <w:p w14:paraId="03964A93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2. System Workflow</w:t>
      </w:r>
    </w:p>
    <w:p w14:paraId="37B79CCE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 user signs in through Supabase Authentication. The frontend exchanges the access token for an HttpOnly backend session cookie.</w:t>
      </w:r>
    </w:p>
    <w:p w14:paraId="1A07558B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Go API verifies the token locally through the project JWT secret or cached JWKS, with a secure Supabase verification fallback.</w:t>
      </w:r>
    </w:p>
    <w:p w14:paraId="26696CA5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backend loads the application profile and derives the authoritative user role and employee identifier.</w:t>
      </w:r>
    </w:p>
    <w:p w14:paraId="3579C3CB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Employees submit leave requests; the service rejects invalid dates, cross-year requests, and overlaps.</w:t>
      </w:r>
    </w:p>
    <w:p w14:paraId="1B591206" w14:textId="77777777" w:rsidR="00D65F7D" w:rsidRPr="00D566E2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Only the assigned manager or an administrator can decide a pending request. Approval and leave-balance deduction occur in one transaction.</w:t>
      </w:r>
    </w:p>
    <w:p w14:paraId="43152A66" w14:textId="77777777" w:rsidR="00D65F7D" w:rsidRDefault="00000000">
      <w:pPr>
        <w:pStyle w:val="ListNumb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Administrators create or update accounts through the Supabase Admin API and synchronize application profiles, manager assignment, departments, and balances.</w:t>
      </w:r>
    </w:p>
    <w:p w14:paraId="302283E6" w14:textId="77777777" w:rsidR="00D566E2" w:rsidRDefault="00D566E2" w:rsidP="00D566E2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7FA74FF6" w14:textId="77777777" w:rsidR="00D566E2" w:rsidRDefault="00D566E2" w:rsidP="00D566E2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5052BFAB" w14:textId="77777777" w:rsidR="00D566E2" w:rsidRPr="00D566E2" w:rsidRDefault="00D566E2" w:rsidP="00D566E2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Employee Experience</w:t>
      </w:r>
    </w:p>
    <w:p w14:paraId="118FD2A0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View personal pending, approved, and rejected request counts.</w:t>
      </w:r>
    </w:p>
    <w:p w14:paraId="558FECE3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See yearly balance usage by leave type.</w:t>
      </w:r>
    </w:p>
    <w:p w14:paraId="0D7F931D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Submit a reason, date range, and optional PDF/JPEG/PNG supporting document.</w:t>
      </w:r>
    </w:p>
    <w:p w14:paraId="723B806C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Review personal leave history without exposing another employee's records.</w:t>
      </w:r>
    </w:p>
    <w:p w14:paraId="12E0ACD2" w14:textId="77777777" w:rsidR="00D566E2" w:rsidRPr="00D566E2" w:rsidRDefault="00D566E2" w:rsidP="00D566E2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00FC3D65" w14:textId="77777777" w:rsidR="00D46B32" w:rsidRPr="00D566E2" w:rsidRDefault="005859D4">
      <w:pPr>
        <w:keepNext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764945" wp14:editId="2B8DA7B2">
            <wp:extent cx="5943600" cy="3714115"/>
            <wp:effectExtent l="0" t="0" r="0" b="635"/>
            <wp:docPr id="17659265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C08FB" w14:textId="307B197E" w:rsidR="00D46B32" w:rsidRPr="00D566E2" w:rsidRDefault="00D46B32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iCs/>
        </w:rPr>
        <w:t>Figure 1. Employee dashboard.</w:t>
      </w:r>
    </w:p>
    <w:p w14:paraId="7D8DB0D7" w14:textId="32E78FF1" w:rsidR="00D46B32" w:rsidRPr="00D566E2" w:rsidRDefault="005859D4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5E5CB55" wp14:editId="53832D1B">
            <wp:extent cx="5943600" cy="3714115"/>
            <wp:effectExtent l="0" t="0" r="0" b="635"/>
            <wp:docPr id="53198079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6B32" w:rsidRPr="00D566E2">
        <w:rPr>
          <w:rFonts w:ascii="Times New Roman" w:hAnsi="Times New Roman" w:cs="Times New Roman"/>
          <w:iCs/>
        </w:rPr>
        <w:t xml:space="preserve"> Figure 2. Employees leave tracker.</w:t>
      </w:r>
    </w:p>
    <w:p w14:paraId="63A4C413" w14:textId="3FC62B0B" w:rsidR="00D46B32" w:rsidRPr="00D566E2" w:rsidRDefault="00D46B32">
      <w:pPr>
        <w:keepNext/>
        <w:jc w:val="center"/>
        <w:rPr>
          <w:rFonts w:ascii="Times New Roman" w:hAnsi="Times New Roman" w:cs="Times New Roman"/>
        </w:rPr>
      </w:pPr>
    </w:p>
    <w:p w14:paraId="1E086A11" w14:textId="77108B3C" w:rsidR="00D65F7D" w:rsidRPr="00D566E2" w:rsidRDefault="005859D4" w:rsidP="00D46B32">
      <w:pPr>
        <w:keepNext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6BB6720A" wp14:editId="3B5F9253">
            <wp:extent cx="5943600" cy="3124200"/>
            <wp:effectExtent l="0" t="0" r="0" b="0"/>
            <wp:docPr id="13776555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CDF1" w14:textId="714D50E9" w:rsidR="00D65F7D" w:rsidRPr="00D566E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D46B32" w:rsidRPr="00D566E2">
        <w:rPr>
          <w:rFonts w:ascii="Times New Roman" w:hAnsi="Times New Roman" w:cs="Times New Roman"/>
          <w:iCs/>
        </w:rPr>
        <w:t>3</w:t>
      </w:r>
      <w:r w:rsidRPr="00D566E2">
        <w:rPr>
          <w:rFonts w:ascii="Times New Roman" w:hAnsi="Times New Roman" w:cs="Times New Roman"/>
          <w:iCs/>
        </w:rPr>
        <w:t>. Employee</w:t>
      </w:r>
      <w:r w:rsidR="00D46B32" w:rsidRPr="00D566E2">
        <w:rPr>
          <w:rFonts w:ascii="Times New Roman" w:hAnsi="Times New Roman" w:cs="Times New Roman"/>
          <w:iCs/>
        </w:rPr>
        <w:t xml:space="preserve"> leave request</w:t>
      </w:r>
      <w:r w:rsidRPr="00D566E2">
        <w:rPr>
          <w:rFonts w:ascii="Times New Roman" w:hAnsi="Times New Roman" w:cs="Times New Roman"/>
          <w:iCs/>
        </w:rPr>
        <w:t>.</w:t>
      </w:r>
    </w:p>
    <w:p w14:paraId="1FE02D39" w14:textId="77777777" w:rsidR="00D566E2" w:rsidRDefault="00D566E2" w:rsidP="00D46B32">
      <w:pPr>
        <w:pStyle w:val="Caption"/>
        <w:jc w:val="center"/>
        <w:rPr>
          <w:rFonts w:ascii="Times New Roman" w:hAnsi="Times New Roman" w:cs="Times New Roman"/>
          <w:iCs/>
        </w:rPr>
      </w:pPr>
    </w:p>
    <w:p w14:paraId="02577A3B" w14:textId="3E0A1A7E" w:rsidR="00D566E2" w:rsidRPr="00D566E2" w:rsidRDefault="00D566E2" w:rsidP="00D566E2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Manager Experience</w:t>
      </w:r>
    </w:p>
    <w:p w14:paraId="70F8EDFE" w14:textId="77777777" w:rsidR="00D566E2" w:rsidRPr="00D566E2" w:rsidRDefault="00D566E2" w:rsidP="00D566E2"/>
    <w:p w14:paraId="18CF0AD6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View only employees explicitly assigned through users.manager_id.</w:t>
      </w:r>
    </w:p>
    <w:p w14:paraId="59DF6AF7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Review only pending requests for that team.</w:t>
      </w:r>
    </w:p>
    <w:p w14:paraId="6B175A8C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Open a short-lived signed attachment URL after server-side authorization.</w:t>
      </w:r>
    </w:p>
    <w:p w14:paraId="79F99E5F" w14:textId="77777777" w:rsid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Approve or reject once; repeated decisions return a conflict response.</w:t>
      </w:r>
    </w:p>
    <w:p w14:paraId="35AC6E0B" w14:textId="24A7242C" w:rsidR="00D566E2" w:rsidRDefault="00D566E2" w:rsidP="00D46B32">
      <w:pPr>
        <w:pStyle w:val="Caption"/>
        <w:jc w:val="center"/>
        <w:rPr>
          <w:rFonts w:ascii="Times New Roman" w:hAnsi="Times New Roman" w:cs="Times New Roman"/>
          <w:iCs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3B238201" wp14:editId="2DE2370B">
            <wp:extent cx="5940425" cy="2749550"/>
            <wp:effectExtent l="0" t="0" r="3175" b="0"/>
            <wp:docPr id="748608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497" cy="2756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06919" w14:textId="13C71DBB" w:rsidR="00D46B32" w:rsidRPr="00D566E2" w:rsidRDefault="00D46B32" w:rsidP="00D46B32">
      <w:pPr>
        <w:pStyle w:val="Caption"/>
        <w:jc w:val="center"/>
        <w:rPr>
          <w:rFonts w:ascii="Times New Roman" w:hAnsi="Times New Roman" w:cs="Times New Roman"/>
          <w:noProof/>
        </w:rPr>
      </w:pPr>
      <w:r w:rsidRPr="00D566E2">
        <w:rPr>
          <w:rFonts w:ascii="Times New Roman" w:hAnsi="Times New Roman" w:cs="Times New Roman"/>
          <w:iCs/>
        </w:rPr>
        <w:t xml:space="preserve">Figure 4. Manager </w:t>
      </w:r>
      <w:r w:rsidR="008F6B68" w:rsidRPr="00D566E2">
        <w:rPr>
          <w:rFonts w:ascii="Times New Roman" w:hAnsi="Times New Roman" w:cs="Times New Roman"/>
          <w:iCs/>
        </w:rPr>
        <w:t>dashboard.</w:t>
      </w:r>
      <w:r w:rsidRPr="00D566E2">
        <w:rPr>
          <w:rFonts w:ascii="Times New Roman" w:hAnsi="Times New Roman" w:cs="Times New Roman"/>
          <w:noProof/>
        </w:rPr>
        <w:t xml:space="preserve"> </w:t>
      </w:r>
    </w:p>
    <w:p w14:paraId="51A95F5E" w14:textId="278AAEDC" w:rsidR="00D46B32" w:rsidRPr="00D566E2" w:rsidRDefault="00D46B32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096D5D" wp14:editId="6EB5805E">
            <wp:extent cx="5940992" cy="3440317"/>
            <wp:effectExtent l="0" t="0" r="3175" b="8255"/>
            <wp:docPr id="16419133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992" cy="3440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66E2">
        <w:rPr>
          <w:rFonts w:ascii="Times New Roman" w:hAnsi="Times New Roman" w:cs="Times New Roman"/>
          <w:iCs/>
        </w:rPr>
        <w:t xml:space="preserve"> Figure 5. Manager- </w:t>
      </w:r>
      <w:r w:rsidR="008F6B68" w:rsidRPr="00D566E2">
        <w:rPr>
          <w:rFonts w:ascii="Times New Roman" w:hAnsi="Times New Roman" w:cs="Times New Roman"/>
          <w:iCs/>
        </w:rPr>
        <w:t>Employee</w:t>
      </w:r>
      <w:r w:rsidRPr="00D566E2">
        <w:rPr>
          <w:rFonts w:ascii="Times New Roman" w:hAnsi="Times New Roman" w:cs="Times New Roman"/>
          <w:iCs/>
        </w:rPr>
        <w:t xml:space="preserve"> pending </w:t>
      </w:r>
      <w:r w:rsidR="008F6B68" w:rsidRPr="00D566E2">
        <w:rPr>
          <w:rFonts w:ascii="Times New Roman" w:hAnsi="Times New Roman" w:cs="Times New Roman"/>
          <w:iCs/>
        </w:rPr>
        <w:t>approvals.</w:t>
      </w:r>
    </w:p>
    <w:p w14:paraId="016F7CEB" w14:textId="6C26D1C5" w:rsidR="00D46B32" w:rsidRPr="00D566E2" w:rsidRDefault="005859D4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5E2D3F9" wp14:editId="51BC6E17">
            <wp:extent cx="5943600" cy="3714115"/>
            <wp:effectExtent l="0" t="0" r="0" b="635"/>
            <wp:docPr id="497617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6B32" w:rsidRPr="00D566E2">
        <w:rPr>
          <w:rFonts w:ascii="Times New Roman" w:hAnsi="Times New Roman" w:cs="Times New Roman"/>
        </w:rPr>
        <w:t xml:space="preserve">Figure 6. Manager- employee decision </w:t>
      </w:r>
      <w:r w:rsidR="00A10D93" w:rsidRPr="00D566E2">
        <w:rPr>
          <w:rFonts w:ascii="Times New Roman" w:hAnsi="Times New Roman" w:cs="Times New Roman"/>
        </w:rPr>
        <w:t>history.</w:t>
      </w:r>
    </w:p>
    <w:p w14:paraId="461A607F" w14:textId="2D17F187" w:rsidR="00D65F7D" w:rsidRPr="00D566E2" w:rsidRDefault="005859D4" w:rsidP="00D46B32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EAE2AD" wp14:editId="1EE56ED3">
            <wp:extent cx="5943600" cy="3714115"/>
            <wp:effectExtent l="0" t="0" r="0" b="635"/>
            <wp:docPr id="3480674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4BBAE" w14:textId="4B699E01" w:rsidR="00D65F7D" w:rsidRDefault="00000000">
      <w:pPr>
        <w:pStyle w:val="Caption"/>
        <w:jc w:val="center"/>
        <w:rPr>
          <w:rFonts w:ascii="Times New Roman" w:hAnsi="Times New Roman" w:cs="Times New Roman"/>
          <w:iCs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7</w:t>
      </w:r>
      <w:r w:rsidRPr="00D566E2">
        <w:rPr>
          <w:rFonts w:ascii="Times New Roman" w:hAnsi="Times New Roman" w:cs="Times New Roman"/>
          <w:iCs/>
        </w:rPr>
        <w:t xml:space="preserve">. </w:t>
      </w:r>
      <w:r w:rsidR="00A10D93" w:rsidRPr="00D566E2">
        <w:rPr>
          <w:rFonts w:ascii="Times New Roman" w:hAnsi="Times New Roman" w:cs="Times New Roman"/>
          <w:iCs/>
        </w:rPr>
        <w:t>Manager-Employee Management.</w:t>
      </w:r>
    </w:p>
    <w:p w14:paraId="1706E835" w14:textId="77777777" w:rsidR="00D566E2" w:rsidRDefault="00D566E2" w:rsidP="008F6B68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</w:p>
    <w:p w14:paraId="3C88CF67" w14:textId="7053E43D" w:rsidR="00D566E2" w:rsidRPr="00D566E2" w:rsidRDefault="008F6B68" w:rsidP="00D566E2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Administrator’s</w:t>
      </w:r>
      <w:r w:rsidR="00D566E2" w:rsidRPr="00D566E2">
        <w:rPr>
          <w:rFonts w:ascii="Times New Roman" w:hAnsi="Times New Roman" w:cs="Times New Roman"/>
        </w:rPr>
        <w:t xml:space="preserve"> Experience</w:t>
      </w:r>
    </w:p>
    <w:p w14:paraId="67898971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Create employee and manager authentication accounts.</w:t>
      </w:r>
    </w:p>
    <w:p w14:paraId="226AAAE4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Update names, emails, designations, departments, and temporary passwords.</w:t>
      </w:r>
    </w:p>
    <w:p w14:paraId="712AA373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Assign employees to valid manager-role accounts.</w:t>
      </w:r>
    </w:p>
    <w:p w14:paraId="0BCD5C94" w14:textId="77777777" w:rsidR="00D566E2" w:rsidRPr="00D566E2" w:rsidRDefault="00D566E2" w:rsidP="00D566E2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Maintain annual allocations and used-day values within database constraints.</w:t>
      </w:r>
    </w:p>
    <w:p w14:paraId="47167AB8" w14:textId="77777777" w:rsidR="00D566E2" w:rsidRPr="00D566E2" w:rsidRDefault="00D566E2" w:rsidP="00D566E2">
      <w:pPr>
        <w:pStyle w:val="ListBullet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</w:p>
    <w:p w14:paraId="7EC918AD" w14:textId="53C20FD8" w:rsidR="00A10D93" w:rsidRPr="00D566E2" w:rsidRDefault="005859D4" w:rsidP="00A10D93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44BAF1" wp14:editId="03E52549">
            <wp:extent cx="5943600" cy="3714115"/>
            <wp:effectExtent l="0" t="0" r="0" b="635"/>
            <wp:docPr id="15603703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10D93" w:rsidRPr="00D566E2">
        <w:rPr>
          <w:rFonts w:ascii="Times New Roman" w:hAnsi="Times New Roman" w:cs="Times New Roman"/>
          <w:iCs/>
        </w:rPr>
        <w:t xml:space="preserve"> Figure 8. Admin Dashboard.</w:t>
      </w:r>
    </w:p>
    <w:p w14:paraId="66A9D280" w14:textId="03C48F1A" w:rsidR="00D65F7D" w:rsidRPr="00D566E2" w:rsidRDefault="005859D4">
      <w:pPr>
        <w:keepNext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68013816" wp14:editId="3E26BED5">
            <wp:extent cx="5943600" cy="3163570"/>
            <wp:effectExtent l="0" t="0" r="0" b="0"/>
            <wp:docPr id="201741817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5D5B" w14:textId="6556E2E4" w:rsidR="00D65F7D" w:rsidRDefault="00000000">
      <w:pPr>
        <w:pStyle w:val="Caption"/>
        <w:jc w:val="center"/>
        <w:rPr>
          <w:rFonts w:ascii="Times New Roman" w:hAnsi="Times New Roman" w:cs="Times New Roman"/>
          <w:iCs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9</w:t>
      </w:r>
      <w:r w:rsidRPr="00D566E2">
        <w:rPr>
          <w:rFonts w:ascii="Times New Roman" w:hAnsi="Times New Roman" w:cs="Times New Roman"/>
          <w:iCs/>
        </w:rPr>
        <w:t xml:space="preserve">. </w:t>
      </w:r>
      <w:r w:rsidR="00A10D93" w:rsidRPr="00D566E2">
        <w:rPr>
          <w:rFonts w:ascii="Times New Roman" w:hAnsi="Times New Roman" w:cs="Times New Roman"/>
          <w:iCs/>
        </w:rPr>
        <w:t>Admin Control Panel</w:t>
      </w:r>
    </w:p>
    <w:p w14:paraId="02941973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lastRenderedPageBreak/>
        <w:t>3. Architecture and System Design</w:t>
      </w:r>
    </w:p>
    <w:p w14:paraId="06A1133E" w14:textId="77777777" w:rsidR="00D65F7D" w:rsidRPr="00D566E2" w:rsidRDefault="00000000">
      <w:pPr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3F276FC" wp14:editId="17CB911E">
            <wp:extent cx="5895975" cy="2609850"/>
            <wp:effectExtent l="0" t="0" r="0" b="0"/>
            <wp:docPr id="100003" name="Picture 100003" descr="Image: 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Image: 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E96B" w14:textId="6F1FB2B4" w:rsidR="00D65F7D" w:rsidRPr="00D566E2" w:rsidRDefault="00000000">
      <w:pPr>
        <w:pStyle w:val="Caption"/>
        <w:jc w:val="center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iCs/>
        </w:rPr>
        <w:t xml:space="preserve">Figure </w:t>
      </w:r>
      <w:r w:rsidR="00A10D93" w:rsidRPr="00D566E2">
        <w:rPr>
          <w:rFonts w:ascii="Times New Roman" w:hAnsi="Times New Roman" w:cs="Times New Roman"/>
          <w:iCs/>
        </w:rPr>
        <w:t>10</w:t>
      </w:r>
      <w:r w:rsidRPr="00D566E2">
        <w:rPr>
          <w:rFonts w:ascii="Times New Roman" w:hAnsi="Times New Roman" w:cs="Times New Roman"/>
          <w:iCs/>
        </w:rPr>
        <w:t>. Runtime architecture and primary trust boundaries.</w:t>
      </w:r>
    </w:p>
    <w:p w14:paraId="02E6B20A" w14:textId="77777777" w:rsidR="00D65F7D" w:rsidRPr="00D566E2" w:rsidRDefault="00000000" w:rsidP="00B84324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Key Design Decisions</w:t>
      </w:r>
    </w:p>
    <w:p w14:paraId="6748DDDB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Single Go runtime. </w:t>
      </w:r>
      <w:r w:rsidRPr="00D566E2">
        <w:rPr>
          <w:rFonts w:ascii="Times New Roman" w:hAnsi="Times New Roman" w:cs="Times New Roman"/>
        </w:rPr>
        <w:t>The production server embeds the built React assets, serves the SPA, and exposes /api. Node.js is build-time only.</w:t>
      </w:r>
    </w:p>
    <w:p w14:paraId="71740B8D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Server-side roles. </w:t>
      </w:r>
      <w:r w:rsidRPr="00D566E2">
        <w:rPr>
          <w:rFonts w:ascii="Times New Roman" w:hAnsi="Times New Roman" w:cs="Times New Roman"/>
        </w:rPr>
        <w:t>The API derives identity from verified tokens and database profiles; client-supplied IDs and roles are never authoritative.</w:t>
      </w:r>
    </w:p>
    <w:p w14:paraId="0BEC0DC5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Database-enforced invariants. </w:t>
      </w:r>
      <w:r w:rsidRPr="00D566E2">
        <w:rPr>
          <w:rFonts w:ascii="Times New Roman" w:hAnsi="Times New Roman" w:cs="Times New Roman"/>
        </w:rPr>
        <w:t>Constraints prevent overlapping active leave, invalid decisions, cross-year requests, and inconsistent balances.</w:t>
      </w:r>
    </w:p>
    <w:p w14:paraId="79D9079E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Private attachments. </w:t>
      </w:r>
      <w:r w:rsidRPr="00D566E2">
        <w:rPr>
          <w:rFonts w:ascii="Times New Roman" w:hAnsi="Times New Roman" w:cs="Times New Roman"/>
        </w:rPr>
        <w:t>Supporting files are stored in a private bucket and accessed through short-lived signed URLs after authorization.</w:t>
      </w:r>
    </w:p>
    <w:p w14:paraId="16063C6D" w14:textId="77777777" w:rsidR="00D65F7D" w:rsidRPr="00D566E2" w:rsidRDefault="00000000">
      <w:pPr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  <w:b/>
          <w:bCs/>
          <w:color w:val="1F4D78"/>
        </w:rPr>
        <w:t xml:space="preserve">Scoped caching. </w:t>
      </w:r>
      <w:r w:rsidRPr="00D566E2">
        <w:rPr>
          <w:rFonts w:ascii="Times New Roman" w:hAnsi="Times New Roman" w:cs="Times New Roman"/>
        </w:rPr>
        <w:t>Cached responses are keyed per user and invalidated for related employee, manager, and administrator views after writes.</w:t>
      </w:r>
    </w:p>
    <w:p w14:paraId="7DCB2BDB" w14:textId="77777777" w:rsidR="00B1755E" w:rsidRPr="00D566E2" w:rsidRDefault="00B1755E">
      <w:pPr>
        <w:rPr>
          <w:rFonts w:ascii="Times New Roman" w:hAnsi="Times New Roman" w:cs="Times New Roman"/>
        </w:rPr>
      </w:pPr>
    </w:p>
    <w:p w14:paraId="217A4AC2" w14:textId="5C8120DF" w:rsidR="00B1755E" w:rsidRPr="00D566E2" w:rsidRDefault="00B1755E" w:rsidP="00B84324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lastRenderedPageBreak/>
        <w:t>Flow diagram:</w:t>
      </w:r>
    </w:p>
    <w:p w14:paraId="041B1F6E" w14:textId="77777777" w:rsidR="00A10D93" w:rsidRPr="00D566E2" w:rsidRDefault="00B1755E">
      <w:pPr>
        <w:rPr>
          <w:rFonts w:ascii="Times New Roman" w:hAnsi="Times New Roman" w:cs="Times New Roman"/>
          <w:b/>
          <w:bCs/>
          <w:i/>
          <w:iCs/>
          <w:color w:val="64748B"/>
          <w:sz w:val="18"/>
          <w:szCs w:val="18"/>
        </w:rPr>
      </w:pPr>
      <w:r w:rsidRPr="00D566E2">
        <w:rPr>
          <w:rFonts w:ascii="Times New Roman" w:hAnsi="Times New Roman" w:cs="Times New Roman"/>
          <w:noProof/>
        </w:rPr>
        <w:drawing>
          <wp:inline distT="0" distB="0" distL="0" distR="0" wp14:anchorId="547DA078" wp14:editId="264D37DC">
            <wp:extent cx="2565400" cy="7975600"/>
            <wp:effectExtent l="0" t="0" r="6350" b="6350"/>
            <wp:docPr id="42058807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88077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580" cy="802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D93" w:rsidRPr="00D566E2">
        <w:rPr>
          <w:rFonts w:ascii="Times New Roman" w:hAnsi="Times New Roman" w:cs="Times New Roman"/>
          <w:b/>
          <w:bCs/>
          <w:i/>
          <w:iCs/>
          <w:color w:val="64748B"/>
          <w:sz w:val="18"/>
          <w:szCs w:val="18"/>
        </w:rPr>
        <w:t xml:space="preserve"> </w:t>
      </w:r>
    </w:p>
    <w:p w14:paraId="5EB58B45" w14:textId="270D4E88" w:rsidR="00B1755E" w:rsidRPr="00D566E2" w:rsidRDefault="00A10D93" w:rsidP="00A10D93">
      <w:pPr>
        <w:pStyle w:val="Caption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Figure 10. Runtime architecture flow diagram</w:t>
      </w:r>
    </w:p>
    <w:p w14:paraId="10011858" w14:textId="77777777" w:rsidR="00B84324" w:rsidRPr="00D566E2" w:rsidRDefault="00B84324">
      <w:pPr>
        <w:rPr>
          <w:rFonts w:ascii="Times New Roman" w:hAnsi="Times New Roman" w:cs="Times New Roman"/>
        </w:rPr>
      </w:pPr>
    </w:p>
    <w:p w14:paraId="04711C72" w14:textId="4D28EB44" w:rsidR="00B84324" w:rsidRPr="00D566E2" w:rsidRDefault="00F33AD1" w:rsidP="00B84324">
      <w:pPr>
        <w:pStyle w:val="Heading2"/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important, enforced</w:t>
      </w:r>
      <w:r w:rsidR="00B84324" w:rsidRPr="00D566E2">
        <w:rPr>
          <w:rFonts w:ascii="Times New Roman" w:hAnsi="Times New Roman" w:cs="Times New Roman"/>
          <w:lang w:val="en-GB"/>
        </w:rPr>
        <w:t xml:space="preserve"> rules:</w:t>
      </w:r>
    </w:p>
    <w:p w14:paraId="025CE336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Managers only see requests from employees assigned to them.</w:t>
      </w:r>
    </w:p>
    <w:p w14:paraId="40853F05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Admins can review any pending request.</w:t>
      </w:r>
    </w:p>
    <w:p w14:paraId="52CF89B2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Only pending requests can be approved or rejected.</w:t>
      </w:r>
    </w:p>
    <w:p w14:paraId="7EE24B33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Leave dates cannot overlap another pending or approved request.</w:t>
      </w:r>
    </w:p>
    <w:p w14:paraId="4A6BE60D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A request cannot cross calendar years.</w:t>
      </w:r>
    </w:p>
    <w:p w14:paraId="28656ABF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Leave balance is deducted only when approval succeeds.</w:t>
      </w:r>
    </w:p>
    <w:p w14:paraId="55BCFC0D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Rejected requests do not affect the balance.</w:t>
      </w:r>
    </w:p>
    <w:p w14:paraId="4E1E5052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Leave duration includes both the start and end dates.</w:t>
      </w:r>
    </w:p>
    <w:p w14:paraId="7BFC2C35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Attachments can only be uploaded while the request is pending.</w:t>
      </w:r>
    </w:p>
    <w:p w14:paraId="1438E5F7" w14:textId="77777777" w:rsidR="00B84324" w:rsidRPr="00D566E2" w:rsidRDefault="00B84324" w:rsidP="00B84324">
      <w:pPr>
        <w:numPr>
          <w:ilvl w:val="0"/>
          <w:numId w:val="10"/>
        </w:numPr>
        <w:rPr>
          <w:rFonts w:ascii="Times New Roman" w:hAnsi="Times New Roman" w:cs="Times New Roman"/>
          <w:lang w:val="en-GB"/>
        </w:rPr>
      </w:pPr>
      <w:r w:rsidRPr="00D566E2">
        <w:rPr>
          <w:rFonts w:ascii="Times New Roman" w:hAnsi="Times New Roman" w:cs="Times New Roman"/>
          <w:lang w:val="en-GB"/>
        </w:rPr>
        <w:t>The application currently does not reject requests merely because the start date is in the past.</w:t>
      </w:r>
    </w:p>
    <w:p w14:paraId="307AC0D5" w14:textId="77777777" w:rsidR="00B1755E" w:rsidRPr="00D566E2" w:rsidRDefault="00B1755E">
      <w:pPr>
        <w:rPr>
          <w:rFonts w:ascii="Times New Roman" w:hAnsi="Times New Roman" w:cs="Times New Roman"/>
        </w:rPr>
      </w:pPr>
    </w:p>
    <w:p w14:paraId="0848D72D" w14:textId="77777777" w:rsidR="00D65F7D" w:rsidRPr="00D566E2" w:rsidRDefault="00000000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4. Backend Implementation</w:t>
      </w:r>
    </w:p>
    <w:p w14:paraId="6D7387F3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Handlers own HTTP concerns: method checks, JSON decoding, status codes, and safe response bodies.</w:t>
      </w:r>
    </w:p>
    <w:p w14:paraId="043374BC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Services implement application rules and database transactions.</w:t>
      </w:r>
    </w:p>
    <w:p w14:paraId="451202B9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Middleware performs authentication, role checks, CSRF protection, CORS, caching, rate limiting, and request logging.</w:t>
      </w:r>
    </w:p>
    <w:p w14:paraId="5EFF5669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Database initialization applies bounded retry, connection-pool limits, idle/lifetime settings, and readiness checks.</w:t>
      </w:r>
    </w:p>
    <w:p w14:paraId="04A2E6DF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Typed service errors map expected failures to 400, 404, 409, 502, or 503 without leaking database or provider details.</w:t>
      </w:r>
    </w:p>
    <w:p w14:paraId="6ACB32B1" w14:textId="77777777" w:rsidR="00D65F7D" w:rsidRPr="00D566E2" w:rsidRDefault="00D65F7D">
      <w:pPr>
        <w:spacing w:after="40"/>
        <w:rPr>
          <w:rFonts w:ascii="Times New Roman" w:hAnsi="Times New Roman" w:cs="Times New Roman"/>
        </w:rPr>
      </w:pPr>
    </w:p>
    <w:p w14:paraId="1064A44B" w14:textId="77777777" w:rsidR="00D65F7D" w:rsidRPr="00D566E2" w:rsidRDefault="00000000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Security Controls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500"/>
        <w:gridCol w:w="6860"/>
      </w:tblGrid>
      <w:tr w:rsidR="00D65F7D" w:rsidRPr="00D566E2" w14:paraId="3EC56538" w14:textId="77777777" w:rsidTr="00EC3483">
        <w:trPr>
          <w:tblHeader/>
        </w:trPr>
        <w:tc>
          <w:tcPr>
            <w:tcW w:w="25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F8B9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Control</w:t>
            </w:r>
          </w:p>
        </w:tc>
        <w:tc>
          <w:tcPr>
            <w:tcW w:w="68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BF2F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Implementation</w:t>
            </w:r>
          </w:p>
        </w:tc>
      </w:tr>
      <w:tr w:rsidR="00D65F7D" w:rsidRPr="00D566E2" w14:paraId="3C785C1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C8ED9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Authentication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50527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Supabase JWT validation with issuer, audience, expiry, algorithm, and signature checks</w:t>
            </w:r>
          </w:p>
        </w:tc>
      </w:tr>
      <w:tr w:rsidR="00D65F7D" w:rsidRPr="00D566E2" w14:paraId="48966AA1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10B4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Authorization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9D25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Employee, manager, and admin middleware plus query-level ownership filters</w:t>
            </w:r>
          </w:p>
        </w:tc>
      </w:tr>
      <w:tr w:rsidR="00D65F7D" w:rsidRPr="00D566E2" w14:paraId="2A899FA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85905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Session security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FEF1A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HttpOnly SameSite cookie and separate CSRF token for cookie-authenticated writes</w:t>
            </w:r>
          </w:p>
        </w:tc>
      </w:tr>
      <w:tr w:rsidR="00D65F7D" w:rsidRPr="00D566E2" w14:paraId="00FD86F2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BDEF60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lastRenderedPageBreak/>
              <w:t>Abuse protection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53AC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IP-based general and stricter session-exchange rate limits</w:t>
            </w:r>
          </w:p>
        </w:tc>
      </w:tr>
      <w:tr w:rsidR="00D65F7D" w:rsidRPr="00D566E2" w14:paraId="3A24EEA3" w14:textId="77777777" w:rsidTr="00EC3483"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3178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Uploads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D9DDF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5 MB limit, byte-derived MIME detection, allowlist, private bucket, signed access</w:t>
            </w:r>
          </w:p>
        </w:tc>
      </w:tr>
    </w:tbl>
    <w:p w14:paraId="7B15480F" w14:textId="125D7649" w:rsidR="00D65F7D" w:rsidRPr="00D566E2" w:rsidRDefault="00000000" w:rsidP="00A10D93">
      <w:pPr>
        <w:pStyle w:val="Heading1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5. Database Design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1750"/>
        <w:gridCol w:w="2900"/>
        <w:gridCol w:w="4710"/>
      </w:tblGrid>
      <w:tr w:rsidR="00D65F7D" w:rsidRPr="00D566E2" w14:paraId="26D81A87" w14:textId="77777777" w:rsidTr="00EC3483">
        <w:trPr>
          <w:tblHeader/>
        </w:trPr>
        <w:tc>
          <w:tcPr>
            <w:tcW w:w="175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A6207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8"/>
              </w:rPr>
              <w:t>Entity</w:t>
            </w:r>
          </w:p>
        </w:tc>
        <w:tc>
          <w:tcPr>
            <w:tcW w:w="29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0FAD0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8"/>
              </w:rPr>
              <w:t>Responsibility</w:t>
            </w:r>
          </w:p>
        </w:tc>
        <w:tc>
          <w:tcPr>
            <w:tcW w:w="471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6E3446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8"/>
              </w:rPr>
              <w:t>Important relationships / rules</w:t>
            </w:r>
          </w:p>
        </w:tc>
      </w:tr>
      <w:tr w:rsidR="00D65F7D" w:rsidRPr="00D566E2" w14:paraId="0945D0C8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7E704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users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544D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Application identity and role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E6356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ID references auth.users; manager_id is self-referencing</w:t>
            </w:r>
          </w:p>
        </w:tc>
      </w:tr>
      <w:tr w:rsidR="00D65F7D" w:rsidRPr="00D566E2" w14:paraId="340B9D93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749E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employees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B9E3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Employment-specific profile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41F97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One-to-one with employee-role user; department reference</w:t>
            </w:r>
          </w:p>
        </w:tc>
      </w:tr>
      <w:tr w:rsidR="00D65F7D" w:rsidRPr="00D566E2" w14:paraId="423AE40C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8E05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leave_types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3AF4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Configured leave categories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57A3F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Unique name and positive yearly maximum</w:t>
            </w:r>
          </w:p>
        </w:tc>
      </w:tr>
      <w:tr w:rsidR="00D65F7D" w:rsidRPr="00D566E2" w14:paraId="4CFF5CA4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B709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2BD8C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Requests and decisions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2733E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Employee/type references; decision consistency and overlap exclusion</w:t>
            </w:r>
          </w:p>
        </w:tc>
      </w:tr>
      <w:tr w:rsidR="00D65F7D" w:rsidRPr="00D566E2" w14:paraId="6F863A2C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91E81A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leave_balances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2163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Yearly allocation and usage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9A539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Unique employee/type/year; remaining = allocated - used</w:t>
            </w:r>
          </w:p>
        </w:tc>
      </w:tr>
      <w:tr w:rsidR="00D65F7D" w:rsidRPr="00D566E2" w14:paraId="4E925CD0" w14:textId="77777777" w:rsidTr="00EC3483">
        <w:tc>
          <w:tcPr>
            <w:tcW w:w="1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72942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departments</w:t>
            </w:r>
          </w:p>
        </w:tc>
        <w:tc>
          <w:tcPr>
            <w:tcW w:w="29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AAB3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Organizational grouping</w:t>
            </w:r>
          </w:p>
        </w:tc>
        <w:tc>
          <w:tcPr>
            <w:tcW w:w="471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6E09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Referenced by employee profile</w:t>
            </w:r>
          </w:p>
        </w:tc>
      </w:tr>
    </w:tbl>
    <w:p w14:paraId="5FFF899A" w14:textId="77777777" w:rsidR="00D65F7D" w:rsidRPr="00D566E2" w:rsidRDefault="00000000">
      <w:pPr>
        <w:pStyle w:val="Heading2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Integrity Policies</w:t>
      </w:r>
    </w:p>
    <w:p w14:paraId="3BF11C1B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Requests cannot span calendar years; each request deducts from one yearly balance.</w:t>
      </w:r>
    </w:p>
    <w:p w14:paraId="2BD010FA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Managers and administrators are management-only accounts in the current scope; only employee-role users own employee rows.</w:t>
      </w:r>
    </w:p>
    <w:p w14:paraId="68280023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approval record requires approver and timestamp together, and pending records require both to be null.</w:t>
      </w:r>
    </w:p>
    <w:p w14:paraId="6DC7FF49" w14:textId="77777777" w:rsidR="00A10D93" w:rsidRPr="00D566E2" w:rsidRDefault="00A10D93" w:rsidP="00A10D93">
      <w:pPr>
        <w:pStyle w:val="ListBullet"/>
        <w:numPr>
          <w:ilvl w:val="0"/>
          <w:numId w:val="0"/>
        </w:numPr>
        <w:ind w:left="720" w:hanging="360"/>
        <w:rPr>
          <w:rFonts w:ascii="Times New Roman" w:hAnsi="Times New Roman" w:cs="Times New Roman"/>
        </w:rPr>
      </w:pPr>
    </w:p>
    <w:p w14:paraId="175B1946" w14:textId="77777777" w:rsidR="00A10D93" w:rsidRPr="00D566E2" w:rsidRDefault="00A10D93" w:rsidP="00A10D93">
      <w:pPr>
        <w:pStyle w:val="ListBullet"/>
        <w:numPr>
          <w:ilvl w:val="0"/>
          <w:numId w:val="0"/>
        </w:numPr>
        <w:ind w:left="720" w:hanging="360"/>
        <w:rPr>
          <w:rFonts w:ascii="Times New Roman" w:hAnsi="Times New Roman" w:cs="Times New Roman"/>
        </w:rPr>
      </w:pPr>
    </w:p>
    <w:p w14:paraId="30EA560D" w14:textId="14834B67" w:rsidR="00D65F7D" w:rsidRPr="00D566E2" w:rsidRDefault="00DD61A5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A10D93" w:rsidRPr="00D566E2">
        <w:rPr>
          <w:rFonts w:ascii="Times New Roman" w:hAnsi="Times New Roman" w:cs="Times New Roman"/>
        </w:rPr>
        <w:t>.</w:t>
      </w:r>
      <w:r w:rsidR="00000000" w:rsidRPr="00D566E2">
        <w:rPr>
          <w:rFonts w:ascii="Times New Roman" w:hAnsi="Times New Roman" w:cs="Times New Roman"/>
        </w:rPr>
        <w:t xml:space="preserve"> Quality and Verification</w:t>
      </w:r>
      <w:r w:rsidR="00EC3483" w:rsidRPr="00D566E2">
        <w:rPr>
          <w:rFonts w:ascii="Times New Roman" w:hAnsi="Times New Roman" w:cs="Times New Roman"/>
        </w:rPr>
        <w:t>s</w:t>
      </w:r>
    </w:p>
    <w:p w14:paraId="28F3F9B4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Go packages separate database initialization, middleware, handlers, services, and data models.</w:t>
      </w:r>
    </w:p>
    <w:p w14:paraId="32BF4515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Frontend code separates pages, reusable components, authentication context, API helpers, and shared styles.</w:t>
      </w:r>
    </w:p>
    <w:p w14:paraId="6ECA1689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No static business data is used by the application API; records come from PostgreSQL.</w:t>
      </w:r>
    </w:p>
    <w:p w14:paraId="59CF72CA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lastRenderedPageBreak/>
        <w:t>The frontend API client rejects non-JSON responses and preserves safe backend error messages.</w:t>
      </w:r>
    </w:p>
    <w:p w14:paraId="06739451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Generated production assets are embedded into the Go binary for a consistent runtime artifact.</w:t>
      </w:r>
    </w:p>
    <w:tbl>
      <w:tblPr>
        <w:tblW w:w="936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E0" w:firstRow="1" w:lastRow="1" w:firstColumn="1" w:lastColumn="1" w:noHBand="1" w:noVBand="1"/>
      </w:tblPr>
      <w:tblGrid>
        <w:gridCol w:w="2200"/>
        <w:gridCol w:w="5160"/>
        <w:gridCol w:w="2000"/>
      </w:tblGrid>
      <w:tr w:rsidR="00D65F7D" w:rsidRPr="00D566E2" w14:paraId="5179C7D8" w14:textId="77777777" w:rsidTr="00C9592E">
        <w:trPr>
          <w:tblHeader/>
        </w:trPr>
        <w:tc>
          <w:tcPr>
            <w:tcW w:w="22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D8E3E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Check</w:t>
            </w:r>
          </w:p>
        </w:tc>
        <w:tc>
          <w:tcPr>
            <w:tcW w:w="516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16977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Coverage</w:t>
            </w:r>
          </w:p>
        </w:tc>
        <w:tc>
          <w:tcPr>
            <w:tcW w:w="2000" w:type="dxa"/>
            <w:shd w:val="clear" w:color="auto" w:fill="2E74B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CCFB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FFFFFF"/>
                <w:sz w:val="19"/>
              </w:rPr>
              <w:t>Current result</w:t>
            </w:r>
          </w:p>
        </w:tc>
      </w:tr>
      <w:tr w:rsidR="00D65F7D" w:rsidRPr="00D566E2" w14:paraId="2A02035A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F488E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 test ./...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5D5AD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Middleware, JWT, handlers, validation, attachment helpers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52FEB4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019BFD20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763DF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 vet ./...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F2321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Go static analysis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83568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40EB19C7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A53F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npm run lint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41E8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React / JavaScript quality rules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44229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2AD005FC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48BCF0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vitest run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850E43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Frontend utilities and API behavior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8120B2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3FB48705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826CA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vite build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F809C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Production frontend compilation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5CC1E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Pass</w:t>
            </w:r>
          </w:p>
        </w:tc>
      </w:tr>
      <w:tr w:rsidR="00D65F7D" w:rsidRPr="00D566E2" w14:paraId="40593E50" w14:textId="77777777" w:rsidTr="00C9592E"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ACA8DB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npm audit</w:t>
            </w:r>
          </w:p>
        </w:tc>
        <w:tc>
          <w:tcPr>
            <w:tcW w:w="516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D68B75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</w:rPr>
              <w:t>Known dependency vulnerabilities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B106A8" w14:textId="77777777" w:rsidR="00D65F7D" w:rsidRPr="00D566E2" w:rsidRDefault="00000000">
            <w:pPr>
              <w:rPr>
                <w:rFonts w:ascii="Times New Roman" w:hAnsi="Times New Roman" w:cs="Times New Roman"/>
              </w:rPr>
            </w:pPr>
            <w:r w:rsidRPr="00D566E2">
              <w:rPr>
                <w:rFonts w:ascii="Times New Roman" w:hAnsi="Times New Roman" w:cs="Times New Roman"/>
                <w:b/>
                <w:bCs/>
                <w:color w:val="166534"/>
              </w:rPr>
              <w:t>0 vulnerabilities</w:t>
            </w:r>
          </w:p>
        </w:tc>
      </w:tr>
    </w:tbl>
    <w:p w14:paraId="0E4D9767" w14:textId="221BC684" w:rsidR="00D65F7D" w:rsidRPr="00D566E2" w:rsidRDefault="00DD61A5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893892" w:rsidRPr="00D566E2">
        <w:rPr>
          <w:rFonts w:ascii="Times New Roman" w:hAnsi="Times New Roman" w:cs="Times New Roman"/>
        </w:rPr>
        <w:t>. Trade-offs and Future Improvements</w:t>
      </w:r>
    </w:p>
    <w:p w14:paraId="51B608D5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In-memory cache and rate limiting are intentionally simple; Redis is the natural next step for multi-instance deployment.</w:t>
      </w:r>
    </w:p>
    <w:p w14:paraId="4F7DB8FB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Managers are management-only in the current assessment. If managers request personal leave, add an employee profile policy for those accounts.</w:t>
      </w:r>
    </w:p>
    <w:p w14:paraId="252E5AB7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The cross-year policy rejects requests rather than splitting deductions, keeping the assessment behavior explicit and auditable.</w:t>
      </w:r>
    </w:p>
    <w:p w14:paraId="7E5AD6AC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A production rollout should add browser end-to-end tests against a disposable Supabase test project and centralized observability.</w:t>
      </w:r>
    </w:p>
    <w:p w14:paraId="7DEA8D86" w14:textId="77777777" w:rsidR="00D65F7D" w:rsidRPr="00D566E2" w:rsidRDefault="00000000">
      <w:pPr>
        <w:pStyle w:val="ListBullet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>Email notifications and audit-event reporting are deliberately outside the core assessment scope but fit naturally behind the service layer.</w:t>
      </w:r>
    </w:p>
    <w:p w14:paraId="719A0A79" w14:textId="77777777" w:rsidR="00D65F7D" w:rsidRPr="00D566E2" w:rsidRDefault="00D65F7D">
      <w:pPr>
        <w:spacing w:after="40"/>
        <w:rPr>
          <w:rFonts w:ascii="Times New Roman" w:hAnsi="Times New Roman" w:cs="Times New Roman"/>
        </w:rPr>
      </w:pPr>
    </w:p>
    <w:p w14:paraId="2B40AD7A" w14:textId="70CF2346" w:rsidR="003230DB" w:rsidRPr="00D566E2" w:rsidRDefault="003230DB">
      <w:pPr>
        <w:spacing w:after="40"/>
        <w:rPr>
          <w:rFonts w:ascii="Times New Roman" w:hAnsi="Times New Roman" w:cs="Times New Roman"/>
        </w:rPr>
      </w:pPr>
      <w:r w:rsidRPr="00D566E2">
        <w:rPr>
          <w:rFonts w:ascii="Times New Roman" w:hAnsi="Times New Roman" w:cs="Times New Roman"/>
        </w:rPr>
        <w:t xml:space="preserve">Remark: The application can be accessed via: </w:t>
      </w:r>
      <w:hyperlink r:id="rId20" w:history="1">
        <w:r w:rsidRPr="00D566E2">
          <w:rPr>
            <w:rStyle w:val="Hyperlink"/>
            <w:rFonts w:ascii="Times New Roman" w:hAnsi="Times New Roman" w:cs="Times New Roman"/>
          </w:rPr>
          <w:t>https://leave-management-system-zmf0.onrender.com/</w:t>
        </w:r>
      </w:hyperlink>
    </w:p>
    <w:sectPr w:rsidR="003230DB" w:rsidRPr="00D566E2">
      <w:footerReference w:type="default" r:id="rId21"/>
      <w:pgSz w:w="12240" w:h="15840"/>
      <w:pgMar w:top="1224" w:right="1440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FFBB1" w14:textId="77777777" w:rsidR="007A030B" w:rsidRDefault="007A030B">
      <w:pPr>
        <w:spacing w:after="0" w:line="240" w:lineRule="auto"/>
      </w:pPr>
      <w:r>
        <w:separator/>
      </w:r>
    </w:p>
  </w:endnote>
  <w:endnote w:type="continuationSeparator" w:id="0">
    <w:p w14:paraId="7ED2A517" w14:textId="77777777" w:rsidR="007A030B" w:rsidRDefault="007A0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68FA" w14:textId="77777777" w:rsidR="00D65F7D" w:rsidRDefault="00000000">
    <w:pPr>
      <w:pStyle w:val="Footer"/>
      <w:jc w:val="right"/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>
      <w:rPr>
        <w:color w:val="64748B"/>
        <w:sz w:val="18"/>
      </w:rPr>
      <w:fldChar w:fldCharType="separate"/>
    </w:r>
    <w:r w:rsidR="00EC3483">
      <w:rPr>
        <w:noProof/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2ED1C" w14:textId="77777777" w:rsidR="007A030B" w:rsidRDefault="007A030B">
      <w:pPr>
        <w:spacing w:after="0" w:line="240" w:lineRule="auto"/>
      </w:pPr>
      <w:r>
        <w:separator/>
      </w:r>
    </w:p>
  </w:footnote>
  <w:footnote w:type="continuationSeparator" w:id="0">
    <w:p w14:paraId="27B09800" w14:textId="77777777" w:rsidR="007A030B" w:rsidRDefault="007A03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0A16C2"/>
    <w:multiLevelType w:val="multilevel"/>
    <w:tmpl w:val="749A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156529">
    <w:abstractNumId w:val="8"/>
  </w:num>
  <w:num w:numId="2" w16cid:durableId="1840845652">
    <w:abstractNumId w:val="6"/>
  </w:num>
  <w:num w:numId="3" w16cid:durableId="240599088">
    <w:abstractNumId w:val="5"/>
  </w:num>
  <w:num w:numId="4" w16cid:durableId="1814329368">
    <w:abstractNumId w:val="4"/>
  </w:num>
  <w:num w:numId="5" w16cid:durableId="1376155632">
    <w:abstractNumId w:val="7"/>
  </w:num>
  <w:num w:numId="6" w16cid:durableId="2090275218">
    <w:abstractNumId w:val="3"/>
  </w:num>
  <w:num w:numId="7" w16cid:durableId="650524776">
    <w:abstractNumId w:val="2"/>
  </w:num>
  <w:num w:numId="8" w16cid:durableId="264651438">
    <w:abstractNumId w:val="1"/>
  </w:num>
  <w:num w:numId="9" w16cid:durableId="1285576374">
    <w:abstractNumId w:val="0"/>
  </w:num>
  <w:num w:numId="10" w16cid:durableId="1527138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BC7"/>
    <w:rsid w:val="0029639D"/>
    <w:rsid w:val="003230DB"/>
    <w:rsid w:val="00326F90"/>
    <w:rsid w:val="005859D4"/>
    <w:rsid w:val="005E02A5"/>
    <w:rsid w:val="006756F5"/>
    <w:rsid w:val="007A030B"/>
    <w:rsid w:val="00893892"/>
    <w:rsid w:val="008D4E80"/>
    <w:rsid w:val="008F6B68"/>
    <w:rsid w:val="00A10D93"/>
    <w:rsid w:val="00AA1D8D"/>
    <w:rsid w:val="00B1755E"/>
    <w:rsid w:val="00B47730"/>
    <w:rsid w:val="00B84324"/>
    <w:rsid w:val="00BB04F8"/>
    <w:rsid w:val="00BD4661"/>
    <w:rsid w:val="00BF74C5"/>
    <w:rsid w:val="00C9592E"/>
    <w:rsid w:val="00CB0664"/>
    <w:rsid w:val="00D46B32"/>
    <w:rsid w:val="00D566E2"/>
    <w:rsid w:val="00D65A1C"/>
    <w:rsid w:val="00D65F7D"/>
    <w:rsid w:val="00DD61A5"/>
    <w:rsid w:val="00EC3483"/>
    <w:rsid w:val="00F33A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5629D0"/>
  <w14:defaultImageDpi w14:val="300"/>
  <w15:docId w15:val="{6684786B-D10D-40A9-866E-D483AEF8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0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80" w:after="200" w:line="240" w:lineRule="auto"/>
    </w:pPr>
    <w:rPr>
      <w:b/>
      <w:bCs/>
      <w:i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230D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eave-management-system-zmf0.onren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12</Pages>
  <Words>1179</Words>
  <Characters>6724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Leave Management System - Technical Assessment Documentation</vt:lpstr>
    </vt:vector>
  </TitlesOfParts>
  <Manager/>
  <Company/>
  <LinksUpToDate>false</LinksUpToDate>
  <CharactersWithSpaces>7888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Management System - Technical Assessment Documentation</dc:title>
  <dc:subject>System workflow, architecture, implementation, and design decisions</dc:subject>
  <dc:creator/>
  <cp:keywords>Go, Supabase, PostgreSQL, React, leave management, technical assessment</cp:keywords>
  <dc:description>generated by python-docx</dc:description>
  <cp:lastModifiedBy>haneef 20231259</cp:lastModifiedBy>
  <cp:revision>8</cp:revision>
  <dcterms:created xsi:type="dcterms:W3CDTF">2013-12-23T23:15:00Z</dcterms:created>
  <dcterms:modified xsi:type="dcterms:W3CDTF">2026-07-30T16:22:00Z</dcterms:modified>
  <cp:category/>
</cp:coreProperties>
</file>