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F4CA" w14:textId="77777777" w:rsidR="00D65F7D" w:rsidRPr="00C07AF4" w:rsidRDefault="00D65F7D">
      <w:pPr>
        <w:rPr>
          <w:rFonts w:ascii="Times New Roman" w:hAnsi="Times New Roman" w:cs="Times New Roman"/>
        </w:rPr>
      </w:pPr>
    </w:p>
    <w:p w14:paraId="32CEA52D" w14:textId="77777777" w:rsidR="00D65F7D" w:rsidRPr="00C07AF4" w:rsidRDefault="00D65F7D">
      <w:pPr>
        <w:rPr>
          <w:rFonts w:ascii="Times New Roman" w:hAnsi="Times New Roman" w:cs="Times New Roman"/>
        </w:rPr>
      </w:pPr>
    </w:p>
    <w:p w14:paraId="3CA3873D" w14:textId="77777777" w:rsidR="00D65F7D" w:rsidRPr="00C07AF4" w:rsidRDefault="00D65F7D">
      <w:pPr>
        <w:rPr>
          <w:rFonts w:ascii="Times New Roman" w:hAnsi="Times New Roman" w:cs="Times New Roman"/>
        </w:rPr>
      </w:pPr>
    </w:p>
    <w:p w14:paraId="455C4444" w14:textId="77777777" w:rsidR="00D65F7D" w:rsidRPr="00C07AF4" w:rsidRDefault="00000000">
      <w:pPr>
        <w:spacing w:after="160"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b/>
          <w:bCs/>
          <w:color w:val="0F2742"/>
          <w:sz w:val="60"/>
        </w:rPr>
        <w:t>Leave Management System</w:t>
      </w:r>
    </w:p>
    <w:p w14:paraId="4A104154" w14:textId="5E3F1E43" w:rsidR="00BF74C5" w:rsidRPr="00C07AF4" w:rsidRDefault="00000000" w:rsidP="00BF74C5">
      <w:pPr>
        <w:spacing w:after="560"/>
        <w:jc w:val="center"/>
        <w:rPr>
          <w:rFonts w:ascii="Times New Roman" w:hAnsi="Times New Roman" w:cs="Times New Roman"/>
          <w:color w:val="64748B"/>
          <w:sz w:val="28"/>
        </w:rPr>
      </w:pPr>
      <w:r w:rsidRPr="00C07AF4">
        <w:rPr>
          <w:rFonts w:ascii="Times New Roman" w:hAnsi="Times New Roman" w:cs="Times New Roman"/>
          <w:color w:val="64748B"/>
          <w:sz w:val="28"/>
        </w:rPr>
        <w:t>System workflow, architecture, implementation, and design decision</w:t>
      </w:r>
      <w:r w:rsidR="00BF74C5" w:rsidRPr="00C07AF4">
        <w:rPr>
          <w:rFonts w:ascii="Times New Roman" w:hAnsi="Times New Roman" w:cs="Times New Roman"/>
          <w:color w:val="64748B"/>
          <w:sz w:val="28"/>
        </w:rPr>
        <w:t>s</w:t>
      </w:r>
    </w:p>
    <w:p w14:paraId="31CA4C76" w14:textId="77777777" w:rsidR="00BF74C5" w:rsidRPr="00C07AF4" w:rsidRDefault="00BF74C5">
      <w:pPr>
        <w:spacing w:after="560"/>
        <w:jc w:val="center"/>
        <w:rPr>
          <w:rFonts w:ascii="Times New Roman" w:hAnsi="Times New Roman" w:cs="Times New Roman"/>
        </w:rPr>
      </w:pPr>
    </w:p>
    <w:p w14:paraId="2DBE6AE0" w14:textId="77777777" w:rsidR="00D65F7D" w:rsidRPr="00C07AF4" w:rsidRDefault="00000000">
      <w:pPr>
        <w:spacing w:after="680"/>
        <w:ind w:left="792" w:right="792"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A role-based, responsive application for employee leave requests, manager approvals, and administrative account management.</w:t>
      </w:r>
    </w:p>
    <w:p w14:paraId="704F3142" w14:textId="77777777" w:rsidR="00BF74C5" w:rsidRPr="00C07AF4" w:rsidRDefault="00BF74C5">
      <w:pPr>
        <w:spacing w:after="680"/>
        <w:ind w:left="792" w:right="792"/>
        <w:jc w:val="center"/>
        <w:rPr>
          <w:rFonts w:ascii="Times New Roman" w:hAnsi="Times New Roman" w:cs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7E0" w:firstRow="1" w:lastRow="1" w:firstColumn="1" w:lastColumn="1" w:noHBand="1" w:noVBand="1"/>
      </w:tblPr>
      <w:tblGrid>
        <w:gridCol w:w="2700"/>
        <w:gridCol w:w="6660"/>
      </w:tblGrid>
      <w:tr w:rsidR="00D65F7D" w:rsidRPr="00C07AF4" w14:paraId="14E53505" w14:textId="77777777" w:rsidTr="00DD61A5">
        <w:trPr>
          <w:jc w:val="center"/>
        </w:trPr>
        <w:tc>
          <w:tcPr>
            <w:tcW w:w="2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6E9EA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</w:rPr>
              <w:t>Application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8AE57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Leave Management System</w:t>
            </w:r>
          </w:p>
        </w:tc>
      </w:tr>
      <w:tr w:rsidR="00D65F7D" w:rsidRPr="00C07AF4" w14:paraId="37777F56" w14:textId="77777777" w:rsidTr="00DD61A5">
        <w:trPr>
          <w:jc w:val="center"/>
        </w:trPr>
        <w:tc>
          <w:tcPr>
            <w:tcW w:w="2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FCC92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7C905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 xml:space="preserve">Go, PostgreSQL / </w:t>
            </w:r>
            <w:proofErr w:type="spellStart"/>
            <w:r w:rsidRPr="00C07AF4">
              <w:rPr>
                <w:rFonts w:ascii="Times New Roman" w:hAnsi="Times New Roman" w:cs="Times New Roman"/>
              </w:rPr>
              <w:t>Supabase</w:t>
            </w:r>
            <w:proofErr w:type="spellEnd"/>
            <w:r w:rsidRPr="00C07AF4">
              <w:rPr>
                <w:rFonts w:ascii="Times New Roman" w:hAnsi="Times New Roman" w:cs="Times New Roman"/>
              </w:rPr>
              <w:t>, React</w:t>
            </w:r>
          </w:p>
        </w:tc>
      </w:tr>
      <w:tr w:rsidR="00D65F7D" w:rsidRPr="00C07AF4" w14:paraId="2153A034" w14:textId="77777777" w:rsidTr="00DD61A5">
        <w:trPr>
          <w:jc w:val="center"/>
        </w:trPr>
        <w:tc>
          <w:tcPr>
            <w:tcW w:w="2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DAC2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</w:rPr>
              <w:t>Prepared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1407C" w14:textId="70C90C0D" w:rsidR="00D65F7D" w:rsidRPr="00C07AF4" w:rsidRDefault="00DD61A5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28 July 2026</w:t>
            </w:r>
          </w:p>
        </w:tc>
      </w:tr>
    </w:tbl>
    <w:p w14:paraId="451A6189" w14:textId="77777777" w:rsidR="00D65F7D" w:rsidRPr="00C07AF4" w:rsidRDefault="00D65F7D">
      <w:pPr>
        <w:pageBreakBefore/>
        <w:rPr>
          <w:rFonts w:ascii="Times New Roman" w:hAnsi="Times New Roman" w:cs="Times New Roman"/>
        </w:rPr>
      </w:pPr>
    </w:p>
    <w:p w14:paraId="201C964B" w14:textId="77777777" w:rsidR="00D65F7D" w:rsidRPr="00C07AF4" w:rsidRDefault="00000000">
      <w:pPr>
        <w:pStyle w:val="Heading1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1. Executive Summary</w:t>
      </w:r>
    </w:p>
    <w:p w14:paraId="03BE86B4" w14:textId="77777777" w:rsidR="00D65F7D" w:rsidRPr="00C07AF4" w:rsidRDefault="00000000">
      <w:pPr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 xml:space="preserve">The Leave Management System is a compact, role-based web application that supports three core workflows: employees submit and track leave, managers review requests from their assigned team, and administrators maintain accounts, reporting relationships, and yearly balances. The deployed application runs as a single Go server with an embedded React frontend and a </w:t>
      </w:r>
      <w:proofErr w:type="spellStart"/>
      <w:r w:rsidRPr="00C07AF4">
        <w:rPr>
          <w:rFonts w:ascii="Times New Roman" w:hAnsi="Times New Roman" w:cs="Times New Roman"/>
        </w:rPr>
        <w:t>Supabase</w:t>
      </w:r>
      <w:proofErr w:type="spellEnd"/>
      <w:r w:rsidRPr="00C07AF4">
        <w:rPr>
          <w:rFonts w:ascii="Times New Roman" w:hAnsi="Times New Roman" w:cs="Times New Roman"/>
        </w:rPr>
        <w:t>-backed PostgreSQL database.</w:t>
      </w:r>
    </w:p>
    <w:p w14:paraId="3D452E19" w14:textId="77777777" w:rsidR="00D65F7D" w:rsidRPr="00C07AF4" w:rsidRDefault="00D65F7D">
      <w:pPr>
        <w:spacing w:after="40"/>
        <w:rPr>
          <w:rFonts w:ascii="Times New Roman" w:hAnsi="Times New Roman" w:cs="Times New Roman"/>
        </w:rPr>
      </w:pPr>
    </w:p>
    <w:p w14:paraId="03964A93" w14:textId="76973166" w:rsidR="00D65F7D" w:rsidRPr="00C07AF4" w:rsidRDefault="00000000">
      <w:pPr>
        <w:pStyle w:val="Heading1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2. System Workflow</w:t>
      </w:r>
      <w:r w:rsidR="00C07AF4" w:rsidRPr="00C07AF4">
        <w:rPr>
          <w:rFonts w:ascii="Times New Roman" w:hAnsi="Times New Roman" w:cs="Times New Roman"/>
        </w:rPr>
        <w:t xml:space="preserve"> </w:t>
      </w:r>
    </w:p>
    <w:p w14:paraId="37B79CCE" w14:textId="77777777" w:rsidR="00D65F7D" w:rsidRPr="00C07AF4" w:rsidRDefault="00000000">
      <w:pPr>
        <w:pStyle w:val="ListNumb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 xml:space="preserve">A user signs in through </w:t>
      </w:r>
      <w:proofErr w:type="spellStart"/>
      <w:r w:rsidRPr="00C07AF4">
        <w:rPr>
          <w:rFonts w:ascii="Times New Roman" w:hAnsi="Times New Roman" w:cs="Times New Roman"/>
        </w:rPr>
        <w:t>Supabase</w:t>
      </w:r>
      <w:proofErr w:type="spellEnd"/>
      <w:r w:rsidRPr="00C07AF4">
        <w:rPr>
          <w:rFonts w:ascii="Times New Roman" w:hAnsi="Times New Roman" w:cs="Times New Roman"/>
        </w:rPr>
        <w:t xml:space="preserve"> Authentication. The frontend exchanges the access token for an </w:t>
      </w:r>
      <w:proofErr w:type="spellStart"/>
      <w:r w:rsidRPr="00C07AF4">
        <w:rPr>
          <w:rFonts w:ascii="Times New Roman" w:hAnsi="Times New Roman" w:cs="Times New Roman"/>
        </w:rPr>
        <w:t>HttpOnly</w:t>
      </w:r>
      <w:proofErr w:type="spellEnd"/>
      <w:r w:rsidRPr="00C07AF4">
        <w:rPr>
          <w:rFonts w:ascii="Times New Roman" w:hAnsi="Times New Roman" w:cs="Times New Roman"/>
        </w:rPr>
        <w:t xml:space="preserve"> backend session cookie.</w:t>
      </w:r>
    </w:p>
    <w:p w14:paraId="1A07558B" w14:textId="77777777" w:rsidR="00D65F7D" w:rsidRPr="00C07AF4" w:rsidRDefault="00000000">
      <w:pPr>
        <w:pStyle w:val="ListNumb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 xml:space="preserve">The Go API verifies the token locally through the project JWT secret or cached JWKS, with a secure </w:t>
      </w:r>
      <w:proofErr w:type="spellStart"/>
      <w:r w:rsidRPr="00C07AF4">
        <w:rPr>
          <w:rFonts w:ascii="Times New Roman" w:hAnsi="Times New Roman" w:cs="Times New Roman"/>
        </w:rPr>
        <w:t>Supabase</w:t>
      </w:r>
      <w:proofErr w:type="spellEnd"/>
      <w:r w:rsidRPr="00C07AF4">
        <w:rPr>
          <w:rFonts w:ascii="Times New Roman" w:hAnsi="Times New Roman" w:cs="Times New Roman"/>
        </w:rPr>
        <w:t xml:space="preserve"> verification fallback.</w:t>
      </w:r>
    </w:p>
    <w:p w14:paraId="26696CA5" w14:textId="77777777" w:rsidR="00D65F7D" w:rsidRPr="00C07AF4" w:rsidRDefault="00000000">
      <w:pPr>
        <w:pStyle w:val="ListNumb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The backend loads the application profile and derives the authoritative user role and employee identifier.</w:t>
      </w:r>
    </w:p>
    <w:p w14:paraId="3579C3CB" w14:textId="77777777" w:rsidR="00D65F7D" w:rsidRPr="00C07AF4" w:rsidRDefault="00000000">
      <w:pPr>
        <w:pStyle w:val="ListNumb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Employees submit leave requests; the service rejects invalid dates, cross-year requests, and overlaps.</w:t>
      </w:r>
    </w:p>
    <w:p w14:paraId="1B591206" w14:textId="77777777" w:rsidR="00D65F7D" w:rsidRPr="00C07AF4" w:rsidRDefault="00000000">
      <w:pPr>
        <w:pStyle w:val="ListNumb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Only the assigned manager or an administrator can decide a pending request. Approval and leave-balance deduction occur in one transaction.</w:t>
      </w:r>
    </w:p>
    <w:p w14:paraId="43152A66" w14:textId="77777777" w:rsidR="00D65F7D" w:rsidRPr="00C07AF4" w:rsidRDefault="00000000">
      <w:pPr>
        <w:pStyle w:val="ListNumb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 xml:space="preserve">Administrators create or update accounts through the </w:t>
      </w:r>
      <w:proofErr w:type="spellStart"/>
      <w:r w:rsidRPr="00C07AF4">
        <w:rPr>
          <w:rFonts w:ascii="Times New Roman" w:hAnsi="Times New Roman" w:cs="Times New Roman"/>
        </w:rPr>
        <w:t>Supabase</w:t>
      </w:r>
      <w:proofErr w:type="spellEnd"/>
      <w:r w:rsidRPr="00C07AF4">
        <w:rPr>
          <w:rFonts w:ascii="Times New Roman" w:hAnsi="Times New Roman" w:cs="Times New Roman"/>
        </w:rPr>
        <w:t xml:space="preserve"> Admin API and synchronize application profiles, manager assignment, departments, and balances.</w:t>
      </w:r>
    </w:p>
    <w:p w14:paraId="302283E6" w14:textId="77777777" w:rsidR="00D566E2" w:rsidRPr="00C07AF4" w:rsidRDefault="00D566E2" w:rsidP="00D566E2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</w:p>
    <w:p w14:paraId="7385A32B" w14:textId="0BA00B90" w:rsidR="00C07AF4" w:rsidRPr="00C07AF4" w:rsidRDefault="00C07AF4" w:rsidP="00C07AF4">
      <w:pPr>
        <w:pStyle w:val="Heading1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3.Main Features</w:t>
      </w:r>
    </w:p>
    <w:p w14:paraId="28CD9A38" w14:textId="175CD0B6" w:rsidR="00C07AF4" w:rsidRPr="00C07AF4" w:rsidRDefault="00C07AF4" w:rsidP="00C07AF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proofErr w:type="spellStart"/>
      <w:r w:rsidRPr="00C07AF4">
        <w:rPr>
          <w:rFonts w:ascii="Times New Roman" w:hAnsi="Times New Roman" w:cs="Times New Roman"/>
          <w:lang w:val="en-GB"/>
        </w:rPr>
        <w:t>Supabase</w:t>
      </w:r>
      <w:proofErr w:type="spellEnd"/>
      <w:r w:rsidRPr="00C07AF4">
        <w:rPr>
          <w:rFonts w:ascii="Times New Roman" w:hAnsi="Times New Roman" w:cs="Times New Roman"/>
          <w:lang w:val="en-GB"/>
        </w:rPr>
        <w:t xml:space="preserve"> authentication and server-side role authorization</w:t>
      </w:r>
    </w:p>
    <w:p w14:paraId="72A22517" w14:textId="3C460654" w:rsidR="00C07AF4" w:rsidRPr="00C07AF4" w:rsidRDefault="00C07AF4" w:rsidP="00C07AF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Employee leave submission, tracking, attachments, and pending-request deletion</w:t>
      </w:r>
    </w:p>
    <w:p w14:paraId="5175DFE3" w14:textId="1D3F2B67" w:rsidR="00C07AF4" w:rsidRPr="00C07AF4" w:rsidRDefault="00C07AF4" w:rsidP="00C07AF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Manager-scoped approvals and decision history</w:t>
      </w:r>
    </w:p>
    <w:p w14:paraId="321ADD1C" w14:textId="52E49C2B" w:rsidR="00C07AF4" w:rsidRPr="00C07AF4" w:rsidRDefault="00C07AF4" w:rsidP="00C07AF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Administrator account, manager-assignment, employee-detail, password, and leave-balance management</w:t>
      </w:r>
    </w:p>
    <w:p w14:paraId="4BA14640" w14:textId="10E1650A" w:rsidR="00C07AF4" w:rsidRPr="00C07AF4" w:rsidRDefault="00C07AF4" w:rsidP="00C07AF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PostgreSQL constraints for overlaps, yearly balances, and approval consistency</w:t>
      </w:r>
    </w:p>
    <w:p w14:paraId="0510DF3E" w14:textId="726C2EF7" w:rsidR="00C07AF4" w:rsidRPr="00C07AF4" w:rsidRDefault="00C07AF4" w:rsidP="00C07AF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Responsive desktop, tablet, and mobile interface</w:t>
      </w:r>
    </w:p>
    <w:p w14:paraId="735106C4" w14:textId="6DDC6CC7" w:rsidR="00C07AF4" w:rsidRPr="00C07AF4" w:rsidRDefault="00C07AF4" w:rsidP="00C07AF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Rate limiting, CSRF protection, secure cookies, caching, and private attachment storage</w:t>
      </w:r>
    </w:p>
    <w:p w14:paraId="0399462B" w14:textId="77777777" w:rsidR="00C07AF4" w:rsidRDefault="00C07AF4" w:rsidP="00C07AF4">
      <w:pPr>
        <w:rPr>
          <w:rFonts w:ascii="Times New Roman" w:hAnsi="Times New Roman" w:cs="Times New Roman"/>
        </w:rPr>
      </w:pPr>
    </w:p>
    <w:p w14:paraId="0184DDDA" w14:textId="77777777" w:rsidR="00C07AF4" w:rsidRPr="00C07AF4" w:rsidRDefault="00C07AF4" w:rsidP="00C07AF4">
      <w:pPr>
        <w:rPr>
          <w:rFonts w:ascii="Times New Roman" w:hAnsi="Times New Roman" w:cs="Times New Roman"/>
        </w:rPr>
      </w:pPr>
    </w:p>
    <w:p w14:paraId="7FA74FF6" w14:textId="77777777" w:rsidR="00D566E2" w:rsidRPr="00C07AF4" w:rsidRDefault="00D566E2" w:rsidP="00D566E2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</w:p>
    <w:p w14:paraId="5052BFAB" w14:textId="77777777" w:rsidR="00D566E2" w:rsidRPr="00C07AF4" w:rsidRDefault="00D566E2" w:rsidP="00D566E2">
      <w:pPr>
        <w:pStyle w:val="Heading2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lastRenderedPageBreak/>
        <w:t>Employee Experience</w:t>
      </w:r>
    </w:p>
    <w:p w14:paraId="118FD2A0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View personal pending, approved, and rejected request counts.</w:t>
      </w:r>
    </w:p>
    <w:p w14:paraId="558FECE3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See yearly balance usage by leave type.</w:t>
      </w:r>
    </w:p>
    <w:p w14:paraId="0D7F931D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Submit a reason, date range, and optional PDF/JPEG/PNG supporting document.</w:t>
      </w:r>
    </w:p>
    <w:p w14:paraId="723B806C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Review personal leave history without exposing another employee's records.</w:t>
      </w:r>
    </w:p>
    <w:p w14:paraId="12E0ACD2" w14:textId="77777777" w:rsidR="00D566E2" w:rsidRPr="00C07AF4" w:rsidRDefault="00D566E2" w:rsidP="00D566E2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</w:p>
    <w:p w14:paraId="00FC3D65" w14:textId="77777777" w:rsidR="00D46B32" w:rsidRPr="00C07AF4" w:rsidRDefault="005859D4">
      <w:pPr>
        <w:keepNext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noProof/>
        </w:rPr>
        <w:drawing>
          <wp:inline distT="0" distB="0" distL="0" distR="0" wp14:anchorId="75764945" wp14:editId="2B8DA7B2">
            <wp:extent cx="5943600" cy="3714115"/>
            <wp:effectExtent l="0" t="0" r="0" b="635"/>
            <wp:docPr id="17659265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08FB" w14:textId="307B197E" w:rsidR="00D46B32" w:rsidRPr="00C07AF4" w:rsidRDefault="00D46B32" w:rsidP="00D46B32">
      <w:pPr>
        <w:pStyle w:val="Caption"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iCs/>
        </w:rPr>
        <w:t>Figure 1. Employee dashboard.</w:t>
      </w:r>
    </w:p>
    <w:p w14:paraId="7D8DB0D7" w14:textId="32E78FF1" w:rsidR="00D46B32" w:rsidRPr="00C07AF4" w:rsidRDefault="005859D4" w:rsidP="00D46B32">
      <w:pPr>
        <w:pStyle w:val="Caption"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E5CB55" wp14:editId="53832D1B">
            <wp:extent cx="5943600" cy="3714115"/>
            <wp:effectExtent l="0" t="0" r="0" b="635"/>
            <wp:docPr id="531980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6B32" w:rsidRPr="00C07AF4">
        <w:rPr>
          <w:rFonts w:ascii="Times New Roman" w:hAnsi="Times New Roman" w:cs="Times New Roman"/>
          <w:iCs/>
        </w:rPr>
        <w:t xml:space="preserve"> Figure 2. Employees leave tracker.</w:t>
      </w:r>
    </w:p>
    <w:p w14:paraId="63A4C413" w14:textId="3FC62B0B" w:rsidR="00D46B32" w:rsidRPr="00C07AF4" w:rsidRDefault="00D46B32">
      <w:pPr>
        <w:keepNext/>
        <w:jc w:val="center"/>
        <w:rPr>
          <w:rFonts w:ascii="Times New Roman" w:hAnsi="Times New Roman" w:cs="Times New Roman"/>
        </w:rPr>
      </w:pPr>
    </w:p>
    <w:p w14:paraId="1E086A11" w14:textId="77108B3C" w:rsidR="00D65F7D" w:rsidRPr="00C07AF4" w:rsidRDefault="005859D4" w:rsidP="00D46B32">
      <w:pPr>
        <w:keepNext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noProof/>
        </w:rPr>
        <w:drawing>
          <wp:inline distT="0" distB="0" distL="0" distR="0" wp14:anchorId="6BB6720A" wp14:editId="3B5F9253">
            <wp:extent cx="5943600" cy="3124200"/>
            <wp:effectExtent l="0" t="0" r="0" b="0"/>
            <wp:docPr id="1377655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CDF1" w14:textId="714D50E9" w:rsidR="00D65F7D" w:rsidRPr="00C07AF4" w:rsidRDefault="00000000">
      <w:pPr>
        <w:pStyle w:val="Caption"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iCs/>
        </w:rPr>
        <w:t xml:space="preserve">Figure </w:t>
      </w:r>
      <w:r w:rsidR="00D46B32" w:rsidRPr="00C07AF4">
        <w:rPr>
          <w:rFonts w:ascii="Times New Roman" w:hAnsi="Times New Roman" w:cs="Times New Roman"/>
          <w:iCs/>
        </w:rPr>
        <w:t>3</w:t>
      </w:r>
      <w:r w:rsidRPr="00C07AF4">
        <w:rPr>
          <w:rFonts w:ascii="Times New Roman" w:hAnsi="Times New Roman" w:cs="Times New Roman"/>
          <w:iCs/>
        </w:rPr>
        <w:t>. Employee</w:t>
      </w:r>
      <w:r w:rsidR="00D46B32" w:rsidRPr="00C07AF4">
        <w:rPr>
          <w:rFonts w:ascii="Times New Roman" w:hAnsi="Times New Roman" w:cs="Times New Roman"/>
          <w:iCs/>
        </w:rPr>
        <w:t xml:space="preserve"> leave request</w:t>
      </w:r>
      <w:r w:rsidRPr="00C07AF4">
        <w:rPr>
          <w:rFonts w:ascii="Times New Roman" w:hAnsi="Times New Roman" w:cs="Times New Roman"/>
          <w:iCs/>
        </w:rPr>
        <w:t>.</w:t>
      </w:r>
    </w:p>
    <w:p w14:paraId="1FE02D39" w14:textId="77777777" w:rsidR="00D566E2" w:rsidRDefault="00D566E2" w:rsidP="00D46B32">
      <w:pPr>
        <w:pStyle w:val="Caption"/>
        <w:jc w:val="center"/>
        <w:rPr>
          <w:rFonts w:ascii="Times New Roman" w:hAnsi="Times New Roman" w:cs="Times New Roman"/>
          <w:iCs/>
        </w:rPr>
      </w:pPr>
    </w:p>
    <w:p w14:paraId="6063F66D" w14:textId="77777777" w:rsidR="00C07AF4" w:rsidRPr="00C07AF4" w:rsidRDefault="00C07AF4" w:rsidP="00C07AF4"/>
    <w:p w14:paraId="02577A3B" w14:textId="3E0A1A7E" w:rsidR="00D566E2" w:rsidRPr="00C07AF4" w:rsidRDefault="00D566E2" w:rsidP="00D566E2">
      <w:pPr>
        <w:pStyle w:val="Heading2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lastRenderedPageBreak/>
        <w:t>Manager Experience</w:t>
      </w:r>
    </w:p>
    <w:p w14:paraId="70F8EDFE" w14:textId="77777777" w:rsidR="00D566E2" w:rsidRPr="00C07AF4" w:rsidRDefault="00D566E2" w:rsidP="00D566E2">
      <w:pPr>
        <w:rPr>
          <w:rFonts w:ascii="Times New Roman" w:hAnsi="Times New Roman" w:cs="Times New Roman"/>
        </w:rPr>
      </w:pPr>
    </w:p>
    <w:p w14:paraId="18CF0AD6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 xml:space="preserve">View only employees explicitly assigned through </w:t>
      </w:r>
      <w:proofErr w:type="spellStart"/>
      <w:proofErr w:type="gramStart"/>
      <w:r w:rsidRPr="00C07AF4">
        <w:rPr>
          <w:rFonts w:ascii="Times New Roman" w:hAnsi="Times New Roman" w:cs="Times New Roman"/>
        </w:rPr>
        <w:t>users.manager</w:t>
      </w:r>
      <w:proofErr w:type="gramEnd"/>
      <w:r w:rsidRPr="00C07AF4">
        <w:rPr>
          <w:rFonts w:ascii="Times New Roman" w:hAnsi="Times New Roman" w:cs="Times New Roman"/>
        </w:rPr>
        <w:t>_id</w:t>
      </w:r>
      <w:proofErr w:type="spellEnd"/>
      <w:r w:rsidRPr="00C07AF4">
        <w:rPr>
          <w:rFonts w:ascii="Times New Roman" w:hAnsi="Times New Roman" w:cs="Times New Roman"/>
        </w:rPr>
        <w:t>.</w:t>
      </w:r>
    </w:p>
    <w:p w14:paraId="59DF6AF7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Review only pending requests for that team.</w:t>
      </w:r>
    </w:p>
    <w:p w14:paraId="6B175A8C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Open a short-lived signed attachment URL after server-side authorization.</w:t>
      </w:r>
    </w:p>
    <w:p w14:paraId="79F99E5F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Approve or reject once; repeated decisions return a conflict response.</w:t>
      </w:r>
    </w:p>
    <w:p w14:paraId="35AC6E0B" w14:textId="24A7242C" w:rsidR="00D566E2" w:rsidRPr="00C07AF4" w:rsidRDefault="00D566E2" w:rsidP="00D46B32">
      <w:pPr>
        <w:pStyle w:val="Caption"/>
        <w:jc w:val="center"/>
        <w:rPr>
          <w:rFonts w:ascii="Times New Roman" w:hAnsi="Times New Roman" w:cs="Times New Roman"/>
          <w:iCs/>
        </w:rPr>
      </w:pPr>
      <w:r w:rsidRPr="00C07AF4">
        <w:rPr>
          <w:rFonts w:ascii="Times New Roman" w:hAnsi="Times New Roman" w:cs="Times New Roman"/>
          <w:noProof/>
        </w:rPr>
        <w:drawing>
          <wp:inline distT="0" distB="0" distL="0" distR="0" wp14:anchorId="3B238201" wp14:editId="2DE2370B">
            <wp:extent cx="5940425" cy="2749550"/>
            <wp:effectExtent l="0" t="0" r="3175" b="0"/>
            <wp:docPr id="748608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497" cy="275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6919" w14:textId="13C71DBB" w:rsidR="00D46B32" w:rsidRPr="00C07AF4" w:rsidRDefault="00D46B32" w:rsidP="00D46B32">
      <w:pPr>
        <w:pStyle w:val="Caption"/>
        <w:jc w:val="center"/>
        <w:rPr>
          <w:rFonts w:ascii="Times New Roman" w:hAnsi="Times New Roman" w:cs="Times New Roman"/>
          <w:noProof/>
        </w:rPr>
      </w:pPr>
      <w:r w:rsidRPr="00C07AF4">
        <w:rPr>
          <w:rFonts w:ascii="Times New Roman" w:hAnsi="Times New Roman" w:cs="Times New Roman"/>
          <w:iCs/>
        </w:rPr>
        <w:t xml:space="preserve">Figure 4. Manager </w:t>
      </w:r>
      <w:r w:rsidR="008F6B68" w:rsidRPr="00C07AF4">
        <w:rPr>
          <w:rFonts w:ascii="Times New Roman" w:hAnsi="Times New Roman" w:cs="Times New Roman"/>
          <w:iCs/>
        </w:rPr>
        <w:t>dashboard.</w:t>
      </w:r>
      <w:r w:rsidRPr="00C07AF4">
        <w:rPr>
          <w:rFonts w:ascii="Times New Roman" w:hAnsi="Times New Roman" w:cs="Times New Roman"/>
          <w:noProof/>
        </w:rPr>
        <w:t xml:space="preserve"> </w:t>
      </w:r>
    </w:p>
    <w:p w14:paraId="51A95F5E" w14:textId="278AAEDC" w:rsidR="00D46B32" w:rsidRPr="00C07AF4" w:rsidRDefault="00D46B32" w:rsidP="00D46B32">
      <w:pPr>
        <w:pStyle w:val="Caption"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noProof/>
        </w:rPr>
        <w:drawing>
          <wp:inline distT="0" distB="0" distL="0" distR="0" wp14:anchorId="72096D5D" wp14:editId="6EB5805E">
            <wp:extent cx="5940992" cy="3440317"/>
            <wp:effectExtent l="0" t="0" r="3175" b="8255"/>
            <wp:docPr id="16419133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992" cy="344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AF4">
        <w:rPr>
          <w:rFonts w:ascii="Times New Roman" w:hAnsi="Times New Roman" w:cs="Times New Roman"/>
          <w:iCs/>
        </w:rPr>
        <w:t xml:space="preserve"> Figure 5. Manager- </w:t>
      </w:r>
      <w:r w:rsidR="008F6B68" w:rsidRPr="00C07AF4">
        <w:rPr>
          <w:rFonts w:ascii="Times New Roman" w:hAnsi="Times New Roman" w:cs="Times New Roman"/>
          <w:iCs/>
        </w:rPr>
        <w:t>Employee</w:t>
      </w:r>
      <w:r w:rsidRPr="00C07AF4">
        <w:rPr>
          <w:rFonts w:ascii="Times New Roman" w:hAnsi="Times New Roman" w:cs="Times New Roman"/>
          <w:iCs/>
        </w:rPr>
        <w:t xml:space="preserve"> pending </w:t>
      </w:r>
      <w:r w:rsidR="008F6B68" w:rsidRPr="00C07AF4">
        <w:rPr>
          <w:rFonts w:ascii="Times New Roman" w:hAnsi="Times New Roman" w:cs="Times New Roman"/>
          <w:iCs/>
        </w:rPr>
        <w:t>approvals.</w:t>
      </w:r>
    </w:p>
    <w:p w14:paraId="016F7CEB" w14:textId="6C26D1C5" w:rsidR="00D46B32" w:rsidRPr="00C07AF4" w:rsidRDefault="005859D4" w:rsidP="00D46B32">
      <w:pPr>
        <w:pStyle w:val="Caption"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E2D3F9" wp14:editId="51BC6E17">
            <wp:extent cx="5943600" cy="3714115"/>
            <wp:effectExtent l="0" t="0" r="0" b="635"/>
            <wp:docPr id="49761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6B32" w:rsidRPr="00C07AF4">
        <w:rPr>
          <w:rFonts w:ascii="Times New Roman" w:hAnsi="Times New Roman" w:cs="Times New Roman"/>
        </w:rPr>
        <w:t xml:space="preserve">Figure 6. Manager- employee decision </w:t>
      </w:r>
      <w:r w:rsidR="00A10D93" w:rsidRPr="00C07AF4">
        <w:rPr>
          <w:rFonts w:ascii="Times New Roman" w:hAnsi="Times New Roman" w:cs="Times New Roman"/>
        </w:rPr>
        <w:t>history.</w:t>
      </w:r>
    </w:p>
    <w:p w14:paraId="461A607F" w14:textId="2D17F187" w:rsidR="00D65F7D" w:rsidRPr="00C07AF4" w:rsidRDefault="005859D4" w:rsidP="00D46B32">
      <w:pPr>
        <w:pStyle w:val="Caption"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noProof/>
        </w:rPr>
        <w:drawing>
          <wp:inline distT="0" distB="0" distL="0" distR="0" wp14:anchorId="79EAE2AD" wp14:editId="1EE56ED3">
            <wp:extent cx="5943600" cy="3714115"/>
            <wp:effectExtent l="0" t="0" r="0" b="635"/>
            <wp:docPr id="348067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4BBAE" w14:textId="4B699E01" w:rsidR="00D65F7D" w:rsidRPr="00C07AF4" w:rsidRDefault="00000000">
      <w:pPr>
        <w:pStyle w:val="Caption"/>
        <w:jc w:val="center"/>
        <w:rPr>
          <w:rFonts w:ascii="Times New Roman" w:hAnsi="Times New Roman" w:cs="Times New Roman"/>
          <w:iCs/>
        </w:rPr>
      </w:pPr>
      <w:r w:rsidRPr="00C07AF4">
        <w:rPr>
          <w:rFonts w:ascii="Times New Roman" w:hAnsi="Times New Roman" w:cs="Times New Roman"/>
          <w:iCs/>
        </w:rPr>
        <w:t xml:space="preserve">Figure </w:t>
      </w:r>
      <w:r w:rsidR="00A10D93" w:rsidRPr="00C07AF4">
        <w:rPr>
          <w:rFonts w:ascii="Times New Roman" w:hAnsi="Times New Roman" w:cs="Times New Roman"/>
          <w:iCs/>
        </w:rPr>
        <w:t>7</w:t>
      </w:r>
      <w:r w:rsidRPr="00C07AF4">
        <w:rPr>
          <w:rFonts w:ascii="Times New Roman" w:hAnsi="Times New Roman" w:cs="Times New Roman"/>
          <w:iCs/>
        </w:rPr>
        <w:t xml:space="preserve">. </w:t>
      </w:r>
      <w:r w:rsidR="00A10D93" w:rsidRPr="00C07AF4">
        <w:rPr>
          <w:rFonts w:ascii="Times New Roman" w:hAnsi="Times New Roman" w:cs="Times New Roman"/>
          <w:iCs/>
        </w:rPr>
        <w:t>Manager-Employee Management.</w:t>
      </w:r>
    </w:p>
    <w:p w14:paraId="1706E835" w14:textId="77777777" w:rsidR="00D566E2" w:rsidRPr="00C07AF4" w:rsidRDefault="00D566E2" w:rsidP="008F6B68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3C88CF67" w14:textId="7053E43D" w:rsidR="00D566E2" w:rsidRPr="00C07AF4" w:rsidRDefault="008F6B68" w:rsidP="00D566E2">
      <w:pPr>
        <w:pStyle w:val="Heading2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lastRenderedPageBreak/>
        <w:t>Administrator’s</w:t>
      </w:r>
      <w:r w:rsidR="00D566E2" w:rsidRPr="00C07AF4">
        <w:rPr>
          <w:rFonts w:ascii="Times New Roman" w:hAnsi="Times New Roman" w:cs="Times New Roman"/>
        </w:rPr>
        <w:t xml:space="preserve"> Experience</w:t>
      </w:r>
    </w:p>
    <w:p w14:paraId="67898971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Create employee and manager authentication accounts.</w:t>
      </w:r>
    </w:p>
    <w:p w14:paraId="226AAAE4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Update names, emails, designations, departments, and temporary passwords.</w:t>
      </w:r>
    </w:p>
    <w:p w14:paraId="712AA373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Assign employees to valid manager-role accounts.</w:t>
      </w:r>
    </w:p>
    <w:p w14:paraId="0BCD5C94" w14:textId="77777777" w:rsidR="00D566E2" w:rsidRPr="00C07AF4" w:rsidRDefault="00D566E2" w:rsidP="00D566E2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Maintain annual allocations and used-day values within database constraints.</w:t>
      </w:r>
    </w:p>
    <w:p w14:paraId="47167AB8" w14:textId="77777777" w:rsidR="00D566E2" w:rsidRPr="00C07AF4" w:rsidRDefault="00D566E2" w:rsidP="00D566E2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</w:p>
    <w:p w14:paraId="7EC918AD" w14:textId="53C20FD8" w:rsidR="00A10D93" w:rsidRPr="00C07AF4" w:rsidRDefault="005859D4" w:rsidP="00A10D93">
      <w:pPr>
        <w:pStyle w:val="Caption"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noProof/>
        </w:rPr>
        <w:drawing>
          <wp:inline distT="0" distB="0" distL="0" distR="0" wp14:anchorId="1B44BAF1" wp14:editId="1FC9E7EE">
            <wp:extent cx="5943600" cy="3340100"/>
            <wp:effectExtent l="0" t="0" r="0" b="0"/>
            <wp:docPr id="15603703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0D93" w:rsidRPr="00C07AF4">
        <w:rPr>
          <w:rFonts w:ascii="Times New Roman" w:hAnsi="Times New Roman" w:cs="Times New Roman"/>
          <w:iCs/>
        </w:rPr>
        <w:t xml:space="preserve"> Figure 8. Admin Dashboard.</w:t>
      </w:r>
    </w:p>
    <w:p w14:paraId="66A9D280" w14:textId="03C48F1A" w:rsidR="00D65F7D" w:rsidRPr="00C07AF4" w:rsidRDefault="005859D4">
      <w:pPr>
        <w:keepNext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noProof/>
        </w:rPr>
        <w:drawing>
          <wp:inline distT="0" distB="0" distL="0" distR="0" wp14:anchorId="68013816" wp14:editId="3E26BED5">
            <wp:extent cx="5943600" cy="3163570"/>
            <wp:effectExtent l="0" t="0" r="0" b="0"/>
            <wp:docPr id="20174181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5D5B" w14:textId="6556E2E4" w:rsidR="00D65F7D" w:rsidRPr="00C07AF4" w:rsidRDefault="00000000">
      <w:pPr>
        <w:pStyle w:val="Caption"/>
        <w:jc w:val="center"/>
        <w:rPr>
          <w:rFonts w:ascii="Times New Roman" w:hAnsi="Times New Roman" w:cs="Times New Roman"/>
          <w:iCs/>
        </w:rPr>
      </w:pPr>
      <w:r w:rsidRPr="00C07AF4">
        <w:rPr>
          <w:rFonts w:ascii="Times New Roman" w:hAnsi="Times New Roman" w:cs="Times New Roman"/>
          <w:iCs/>
        </w:rPr>
        <w:t xml:space="preserve">Figure </w:t>
      </w:r>
      <w:r w:rsidR="00A10D93" w:rsidRPr="00C07AF4">
        <w:rPr>
          <w:rFonts w:ascii="Times New Roman" w:hAnsi="Times New Roman" w:cs="Times New Roman"/>
          <w:iCs/>
        </w:rPr>
        <w:t>9</w:t>
      </w:r>
      <w:r w:rsidRPr="00C07AF4">
        <w:rPr>
          <w:rFonts w:ascii="Times New Roman" w:hAnsi="Times New Roman" w:cs="Times New Roman"/>
          <w:iCs/>
        </w:rPr>
        <w:t xml:space="preserve">. </w:t>
      </w:r>
      <w:r w:rsidR="00A10D93" w:rsidRPr="00C07AF4">
        <w:rPr>
          <w:rFonts w:ascii="Times New Roman" w:hAnsi="Times New Roman" w:cs="Times New Roman"/>
          <w:iCs/>
        </w:rPr>
        <w:t>Admin Control Panel</w:t>
      </w:r>
    </w:p>
    <w:p w14:paraId="02941973" w14:textId="77777777" w:rsidR="00D65F7D" w:rsidRPr="00C07AF4" w:rsidRDefault="00000000">
      <w:pPr>
        <w:pStyle w:val="Heading1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lastRenderedPageBreak/>
        <w:t>3. Architecture and System Design</w:t>
      </w:r>
    </w:p>
    <w:p w14:paraId="06A1133E" w14:textId="77777777" w:rsidR="00D65F7D" w:rsidRPr="00C07AF4" w:rsidRDefault="00000000">
      <w:pPr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noProof/>
        </w:rPr>
        <w:drawing>
          <wp:inline distT="0" distB="0" distL="0" distR="0" wp14:anchorId="53F276FC" wp14:editId="17CB911E">
            <wp:extent cx="5895975" cy="2609850"/>
            <wp:effectExtent l="0" t="0" r="0" b="0"/>
            <wp:docPr id="100003" name="Picture 100003" descr="Image: 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 descr="Image: image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E96B" w14:textId="6F1FB2B4" w:rsidR="00D65F7D" w:rsidRPr="00C07AF4" w:rsidRDefault="00000000">
      <w:pPr>
        <w:pStyle w:val="Caption"/>
        <w:jc w:val="center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iCs/>
        </w:rPr>
        <w:t xml:space="preserve">Figure </w:t>
      </w:r>
      <w:r w:rsidR="00A10D93" w:rsidRPr="00C07AF4">
        <w:rPr>
          <w:rFonts w:ascii="Times New Roman" w:hAnsi="Times New Roman" w:cs="Times New Roman"/>
          <w:iCs/>
        </w:rPr>
        <w:t>10</w:t>
      </w:r>
      <w:r w:rsidRPr="00C07AF4">
        <w:rPr>
          <w:rFonts w:ascii="Times New Roman" w:hAnsi="Times New Roman" w:cs="Times New Roman"/>
          <w:iCs/>
        </w:rPr>
        <w:t>. Runtime architecture and primary trust boundaries.</w:t>
      </w:r>
    </w:p>
    <w:p w14:paraId="02E6B20A" w14:textId="77777777" w:rsidR="00D65F7D" w:rsidRPr="00C07AF4" w:rsidRDefault="00000000" w:rsidP="00B84324">
      <w:pPr>
        <w:pStyle w:val="Heading2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Key Design Decisions</w:t>
      </w:r>
    </w:p>
    <w:p w14:paraId="6748DDDB" w14:textId="77777777" w:rsidR="00D65F7D" w:rsidRPr="00C07AF4" w:rsidRDefault="00000000">
      <w:pPr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b/>
          <w:bCs/>
          <w:color w:val="1F4D78"/>
        </w:rPr>
        <w:t xml:space="preserve">Single Go </w:t>
      </w:r>
      <w:proofErr w:type="gramStart"/>
      <w:r w:rsidRPr="00C07AF4">
        <w:rPr>
          <w:rFonts w:ascii="Times New Roman" w:hAnsi="Times New Roman" w:cs="Times New Roman"/>
          <w:b/>
          <w:bCs/>
          <w:color w:val="1F4D78"/>
        </w:rPr>
        <w:t>runtime</w:t>
      </w:r>
      <w:proofErr w:type="gramEnd"/>
      <w:r w:rsidRPr="00C07AF4">
        <w:rPr>
          <w:rFonts w:ascii="Times New Roman" w:hAnsi="Times New Roman" w:cs="Times New Roman"/>
          <w:b/>
          <w:bCs/>
          <w:color w:val="1F4D78"/>
        </w:rPr>
        <w:t xml:space="preserve">. </w:t>
      </w:r>
      <w:r w:rsidRPr="00C07AF4">
        <w:rPr>
          <w:rFonts w:ascii="Times New Roman" w:hAnsi="Times New Roman" w:cs="Times New Roman"/>
        </w:rPr>
        <w:t>The production server embeds the built React assets, serves the SPA, and exposes /</w:t>
      </w:r>
      <w:proofErr w:type="spellStart"/>
      <w:r w:rsidRPr="00C07AF4">
        <w:rPr>
          <w:rFonts w:ascii="Times New Roman" w:hAnsi="Times New Roman" w:cs="Times New Roman"/>
        </w:rPr>
        <w:t>api</w:t>
      </w:r>
      <w:proofErr w:type="spellEnd"/>
      <w:r w:rsidRPr="00C07AF4">
        <w:rPr>
          <w:rFonts w:ascii="Times New Roman" w:hAnsi="Times New Roman" w:cs="Times New Roman"/>
        </w:rPr>
        <w:t>. Node.js is build-time only.</w:t>
      </w:r>
    </w:p>
    <w:p w14:paraId="71740B8D" w14:textId="77777777" w:rsidR="00D65F7D" w:rsidRPr="00C07AF4" w:rsidRDefault="00000000">
      <w:pPr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b/>
          <w:bCs/>
          <w:color w:val="1F4D78"/>
        </w:rPr>
        <w:t xml:space="preserve">Server-side roles. </w:t>
      </w:r>
      <w:r w:rsidRPr="00C07AF4">
        <w:rPr>
          <w:rFonts w:ascii="Times New Roman" w:hAnsi="Times New Roman" w:cs="Times New Roman"/>
        </w:rPr>
        <w:t>The API derives identity from verified tokens and database profiles; client-supplied IDs and roles are never authoritative.</w:t>
      </w:r>
    </w:p>
    <w:p w14:paraId="0BEC0DC5" w14:textId="77777777" w:rsidR="00D65F7D" w:rsidRPr="00C07AF4" w:rsidRDefault="00000000">
      <w:pPr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b/>
          <w:bCs/>
          <w:color w:val="1F4D78"/>
        </w:rPr>
        <w:t xml:space="preserve">Database-enforced invariants. </w:t>
      </w:r>
      <w:r w:rsidRPr="00C07AF4">
        <w:rPr>
          <w:rFonts w:ascii="Times New Roman" w:hAnsi="Times New Roman" w:cs="Times New Roman"/>
        </w:rPr>
        <w:t>Constraints prevent overlapping active leave, invalid decisions, cross-year requests, and inconsistent balances.</w:t>
      </w:r>
    </w:p>
    <w:p w14:paraId="79D9079E" w14:textId="77777777" w:rsidR="00D65F7D" w:rsidRPr="00C07AF4" w:rsidRDefault="00000000">
      <w:pPr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b/>
          <w:bCs/>
          <w:color w:val="1F4D78"/>
        </w:rPr>
        <w:t xml:space="preserve">Private attachments. </w:t>
      </w:r>
      <w:r w:rsidRPr="00C07AF4">
        <w:rPr>
          <w:rFonts w:ascii="Times New Roman" w:hAnsi="Times New Roman" w:cs="Times New Roman"/>
        </w:rPr>
        <w:t>Supporting files are stored in a private bucket and accessed through short-lived signed URLs after authorization.</w:t>
      </w:r>
    </w:p>
    <w:p w14:paraId="16063C6D" w14:textId="77777777" w:rsidR="00D65F7D" w:rsidRPr="00C07AF4" w:rsidRDefault="00000000">
      <w:pPr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  <w:b/>
          <w:bCs/>
          <w:color w:val="1F4D78"/>
        </w:rPr>
        <w:t xml:space="preserve">Scoped </w:t>
      </w:r>
      <w:proofErr w:type="gramStart"/>
      <w:r w:rsidRPr="00C07AF4">
        <w:rPr>
          <w:rFonts w:ascii="Times New Roman" w:hAnsi="Times New Roman" w:cs="Times New Roman"/>
          <w:b/>
          <w:bCs/>
          <w:color w:val="1F4D78"/>
        </w:rPr>
        <w:t>caching</w:t>
      </w:r>
      <w:proofErr w:type="gramEnd"/>
      <w:r w:rsidRPr="00C07AF4">
        <w:rPr>
          <w:rFonts w:ascii="Times New Roman" w:hAnsi="Times New Roman" w:cs="Times New Roman"/>
          <w:b/>
          <w:bCs/>
          <w:color w:val="1F4D78"/>
        </w:rPr>
        <w:t xml:space="preserve">. </w:t>
      </w:r>
      <w:r w:rsidRPr="00C07AF4">
        <w:rPr>
          <w:rFonts w:ascii="Times New Roman" w:hAnsi="Times New Roman" w:cs="Times New Roman"/>
        </w:rPr>
        <w:t>Cached responses are keyed per user and invalidated for related employee, manager, and administrator views after writes.</w:t>
      </w:r>
    </w:p>
    <w:p w14:paraId="7DCB2BDB" w14:textId="77777777" w:rsidR="00B1755E" w:rsidRPr="00C07AF4" w:rsidRDefault="00B1755E">
      <w:pPr>
        <w:rPr>
          <w:rFonts w:ascii="Times New Roman" w:hAnsi="Times New Roman" w:cs="Times New Roman"/>
        </w:rPr>
      </w:pPr>
    </w:p>
    <w:p w14:paraId="217A4AC2" w14:textId="5C8120DF" w:rsidR="00B1755E" w:rsidRPr="00C07AF4" w:rsidRDefault="00B1755E" w:rsidP="00B84324">
      <w:pPr>
        <w:pStyle w:val="Heading2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lastRenderedPageBreak/>
        <w:t>Flow diagram:</w:t>
      </w:r>
    </w:p>
    <w:p w14:paraId="041B1F6E" w14:textId="77777777" w:rsidR="00A10D93" w:rsidRPr="00C07AF4" w:rsidRDefault="00B1755E">
      <w:pPr>
        <w:rPr>
          <w:rFonts w:ascii="Times New Roman" w:hAnsi="Times New Roman" w:cs="Times New Roman"/>
          <w:b/>
          <w:bCs/>
          <w:i/>
          <w:iCs/>
          <w:color w:val="64748B"/>
          <w:sz w:val="18"/>
          <w:szCs w:val="18"/>
        </w:rPr>
      </w:pPr>
      <w:r w:rsidRPr="00C07AF4">
        <w:rPr>
          <w:rFonts w:ascii="Times New Roman" w:hAnsi="Times New Roman" w:cs="Times New Roman"/>
          <w:noProof/>
        </w:rPr>
        <w:drawing>
          <wp:inline distT="0" distB="0" distL="0" distR="0" wp14:anchorId="547DA078" wp14:editId="264D37DC">
            <wp:extent cx="2565400" cy="7975600"/>
            <wp:effectExtent l="0" t="0" r="6350" b="6350"/>
            <wp:docPr id="4205880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8077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580" cy="80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D93" w:rsidRPr="00C07AF4">
        <w:rPr>
          <w:rFonts w:ascii="Times New Roman" w:hAnsi="Times New Roman" w:cs="Times New Roman"/>
          <w:b/>
          <w:bCs/>
          <w:i/>
          <w:iCs/>
          <w:color w:val="64748B"/>
          <w:sz w:val="18"/>
          <w:szCs w:val="18"/>
        </w:rPr>
        <w:t xml:space="preserve"> </w:t>
      </w:r>
    </w:p>
    <w:p w14:paraId="5EB58B45" w14:textId="270D4E88" w:rsidR="00B1755E" w:rsidRPr="00C07AF4" w:rsidRDefault="00A10D93" w:rsidP="00A10D93">
      <w:pPr>
        <w:pStyle w:val="Caption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Figure 10. Runtime architecture flow diagram</w:t>
      </w:r>
    </w:p>
    <w:p w14:paraId="10011858" w14:textId="77777777" w:rsidR="00B84324" w:rsidRPr="00C07AF4" w:rsidRDefault="00B84324">
      <w:pPr>
        <w:rPr>
          <w:rFonts w:ascii="Times New Roman" w:hAnsi="Times New Roman" w:cs="Times New Roman"/>
        </w:rPr>
      </w:pPr>
    </w:p>
    <w:p w14:paraId="04711C72" w14:textId="4D28EB44" w:rsidR="00B84324" w:rsidRPr="00C07AF4" w:rsidRDefault="00F33AD1" w:rsidP="00B84324">
      <w:pPr>
        <w:pStyle w:val="Heading2"/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important, enforced</w:t>
      </w:r>
      <w:r w:rsidR="00B84324" w:rsidRPr="00C07AF4">
        <w:rPr>
          <w:rFonts w:ascii="Times New Roman" w:hAnsi="Times New Roman" w:cs="Times New Roman"/>
          <w:lang w:val="en-GB"/>
        </w:rPr>
        <w:t xml:space="preserve"> rules:</w:t>
      </w:r>
    </w:p>
    <w:p w14:paraId="025CE336" w14:textId="77777777" w:rsidR="00B84324" w:rsidRPr="00C07AF4" w:rsidRDefault="00B84324" w:rsidP="00B84324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Managers only see requests from employees assigned to them.</w:t>
      </w:r>
    </w:p>
    <w:p w14:paraId="40853F05" w14:textId="77777777" w:rsidR="00B84324" w:rsidRPr="00C07AF4" w:rsidRDefault="00B84324" w:rsidP="00B84324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Admins can review any pending request.</w:t>
      </w:r>
    </w:p>
    <w:p w14:paraId="52CF89B2" w14:textId="77777777" w:rsidR="00B84324" w:rsidRPr="00C07AF4" w:rsidRDefault="00B84324" w:rsidP="00B84324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Only pending requests can be approved or rejected.</w:t>
      </w:r>
    </w:p>
    <w:p w14:paraId="7EE24B33" w14:textId="77777777" w:rsidR="00B84324" w:rsidRPr="00C07AF4" w:rsidRDefault="00B84324" w:rsidP="00B84324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Leave dates cannot overlap another pending or approved request.</w:t>
      </w:r>
    </w:p>
    <w:p w14:paraId="4A6BE60D" w14:textId="77777777" w:rsidR="00B84324" w:rsidRPr="00C07AF4" w:rsidRDefault="00B84324" w:rsidP="00B84324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A request cannot cross calendar years.</w:t>
      </w:r>
    </w:p>
    <w:p w14:paraId="28656ABF" w14:textId="77777777" w:rsidR="00B84324" w:rsidRPr="00C07AF4" w:rsidRDefault="00B84324" w:rsidP="00B84324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Leave balance is deducted only when approval succeeds.</w:t>
      </w:r>
    </w:p>
    <w:p w14:paraId="55BCFC0D" w14:textId="77777777" w:rsidR="00B84324" w:rsidRPr="00C07AF4" w:rsidRDefault="00B84324" w:rsidP="00B84324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Rejected requests do not affect the balance.</w:t>
      </w:r>
    </w:p>
    <w:p w14:paraId="4E1E5052" w14:textId="77777777" w:rsidR="00B84324" w:rsidRPr="00C07AF4" w:rsidRDefault="00B84324" w:rsidP="00B84324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Leave duration includes both the start and end dates.</w:t>
      </w:r>
    </w:p>
    <w:p w14:paraId="7BFC2C35" w14:textId="77777777" w:rsidR="00B84324" w:rsidRPr="00C07AF4" w:rsidRDefault="00B84324" w:rsidP="00B84324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Attachments can only be uploaded while the request is pending.</w:t>
      </w:r>
    </w:p>
    <w:p w14:paraId="1438E5F7" w14:textId="77777777" w:rsidR="00B84324" w:rsidRPr="00C07AF4" w:rsidRDefault="00B84324" w:rsidP="00B84324">
      <w:pPr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C07AF4">
        <w:rPr>
          <w:rFonts w:ascii="Times New Roman" w:hAnsi="Times New Roman" w:cs="Times New Roman"/>
          <w:lang w:val="en-GB"/>
        </w:rPr>
        <w:t>The application currently does not reject requests merely because the start date is in the past.</w:t>
      </w:r>
    </w:p>
    <w:p w14:paraId="307AC0D5" w14:textId="77777777" w:rsidR="00B1755E" w:rsidRPr="00C07AF4" w:rsidRDefault="00B1755E">
      <w:pPr>
        <w:rPr>
          <w:rFonts w:ascii="Times New Roman" w:hAnsi="Times New Roman" w:cs="Times New Roman"/>
        </w:rPr>
      </w:pPr>
    </w:p>
    <w:p w14:paraId="0848D72D" w14:textId="77777777" w:rsidR="00D65F7D" w:rsidRPr="00C07AF4" w:rsidRDefault="00000000">
      <w:pPr>
        <w:pStyle w:val="Heading1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4. Backend Implementation</w:t>
      </w:r>
    </w:p>
    <w:p w14:paraId="6D7387F3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Handlers own HTTP concerns: method checks, JSON decoding, status codes, and safe response bodies.</w:t>
      </w:r>
    </w:p>
    <w:p w14:paraId="043374BC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Services implement application rules and database transactions.</w:t>
      </w:r>
    </w:p>
    <w:p w14:paraId="451202B9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 xml:space="preserve">Middleware performs authentication, role checks, CSRF protection, CORS, </w:t>
      </w:r>
      <w:proofErr w:type="gramStart"/>
      <w:r w:rsidRPr="00C07AF4">
        <w:rPr>
          <w:rFonts w:ascii="Times New Roman" w:hAnsi="Times New Roman" w:cs="Times New Roman"/>
        </w:rPr>
        <w:t>caching</w:t>
      </w:r>
      <w:proofErr w:type="gramEnd"/>
      <w:r w:rsidRPr="00C07AF4">
        <w:rPr>
          <w:rFonts w:ascii="Times New Roman" w:hAnsi="Times New Roman" w:cs="Times New Roman"/>
        </w:rPr>
        <w:t>, rate limiting, and request logging.</w:t>
      </w:r>
    </w:p>
    <w:p w14:paraId="5EFF5669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Database initialization applies bounded retry, connection-pool limits, idle/lifetime settings, and readiness checks.</w:t>
      </w:r>
    </w:p>
    <w:p w14:paraId="04A2E6DF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Typed service errors map expected failures to 400, 404, 409, 502, or 503 without leaking database or provider details.</w:t>
      </w:r>
    </w:p>
    <w:p w14:paraId="6ACB32B1" w14:textId="77777777" w:rsidR="00D65F7D" w:rsidRPr="00C07AF4" w:rsidRDefault="00D65F7D">
      <w:pPr>
        <w:spacing w:after="40"/>
        <w:rPr>
          <w:rFonts w:ascii="Times New Roman" w:hAnsi="Times New Roman" w:cs="Times New Roman"/>
        </w:rPr>
      </w:pPr>
    </w:p>
    <w:p w14:paraId="1064A44B" w14:textId="77777777" w:rsidR="00D65F7D" w:rsidRPr="00C07AF4" w:rsidRDefault="00000000">
      <w:pPr>
        <w:pStyle w:val="Heading2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Security Controls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7E0" w:firstRow="1" w:lastRow="1" w:firstColumn="1" w:lastColumn="1" w:noHBand="1" w:noVBand="1"/>
      </w:tblPr>
      <w:tblGrid>
        <w:gridCol w:w="2500"/>
        <w:gridCol w:w="6860"/>
      </w:tblGrid>
      <w:tr w:rsidR="00D65F7D" w:rsidRPr="00C07AF4" w14:paraId="3EC56538" w14:textId="77777777" w:rsidTr="00EC3483">
        <w:trPr>
          <w:tblHeader/>
        </w:trPr>
        <w:tc>
          <w:tcPr>
            <w:tcW w:w="25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F8B9D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FFFFFF"/>
                <w:sz w:val="19"/>
              </w:rPr>
              <w:t>Control</w:t>
            </w:r>
          </w:p>
        </w:tc>
        <w:tc>
          <w:tcPr>
            <w:tcW w:w="686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BF2FC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FFFFFF"/>
                <w:sz w:val="19"/>
              </w:rPr>
              <w:t>Implementation</w:t>
            </w:r>
          </w:p>
        </w:tc>
      </w:tr>
      <w:tr w:rsidR="00D65F7D" w:rsidRPr="00C07AF4" w14:paraId="3C785C13" w14:textId="77777777" w:rsidTr="00EC3483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8ED9C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05275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07AF4">
              <w:rPr>
                <w:rFonts w:ascii="Times New Roman" w:hAnsi="Times New Roman" w:cs="Times New Roman"/>
              </w:rPr>
              <w:t>Supabase</w:t>
            </w:r>
            <w:proofErr w:type="spellEnd"/>
            <w:r w:rsidRPr="00C07AF4">
              <w:rPr>
                <w:rFonts w:ascii="Times New Roman" w:hAnsi="Times New Roman" w:cs="Times New Roman"/>
              </w:rPr>
              <w:t xml:space="preserve"> JWT validation with issuer, audience, expiry, algorithm, and signature checks</w:t>
            </w:r>
          </w:p>
        </w:tc>
      </w:tr>
      <w:tr w:rsidR="00D65F7D" w:rsidRPr="00C07AF4" w14:paraId="48966AA1" w14:textId="77777777" w:rsidTr="00EC3483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10B42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Authorization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9D252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Employee, manager, and admin middleware plus query-level ownership filters</w:t>
            </w:r>
          </w:p>
        </w:tc>
      </w:tr>
      <w:tr w:rsidR="00D65F7D" w:rsidRPr="00C07AF4" w14:paraId="2A899FA3" w14:textId="77777777" w:rsidTr="00EC3483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59055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Session security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EF1A9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07AF4">
              <w:rPr>
                <w:rFonts w:ascii="Times New Roman" w:hAnsi="Times New Roman" w:cs="Times New Roman"/>
              </w:rPr>
              <w:t>HttpOnly</w:t>
            </w:r>
            <w:proofErr w:type="spellEnd"/>
            <w:r w:rsidRPr="00C07A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7AF4">
              <w:rPr>
                <w:rFonts w:ascii="Times New Roman" w:hAnsi="Times New Roman" w:cs="Times New Roman"/>
              </w:rPr>
              <w:t>SameSite</w:t>
            </w:r>
            <w:proofErr w:type="spellEnd"/>
            <w:r w:rsidRPr="00C07AF4">
              <w:rPr>
                <w:rFonts w:ascii="Times New Roman" w:hAnsi="Times New Roman" w:cs="Times New Roman"/>
              </w:rPr>
              <w:t xml:space="preserve"> cookie and separate CSRF token for cookie-authenticated writes</w:t>
            </w:r>
          </w:p>
        </w:tc>
      </w:tr>
      <w:tr w:rsidR="00D65F7D" w:rsidRPr="00C07AF4" w14:paraId="00FD86F2" w14:textId="77777777" w:rsidTr="00EC3483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DEF60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lastRenderedPageBreak/>
              <w:t>Abuse protection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53ACD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IP-based general and stricter session-exchange rate limits</w:t>
            </w:r>
          </w:p>
        </w:tc>
      </w:tr>
      <w:tr w:rsidR="00D65F7D" w:rsidRPr="00C07AF4" w14:paraId="3A24EEA3" w14:textId="77777777" w:rsidTr="00EC3483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31784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Uploads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9DDF5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5 MB limit, byte-derived MIME detection, allowlist, private bucket, signed access</w:t>
            </w:r>
          </w:p>
        </w:tc>
      </w:tr>
    </w:tbl>
    <w:p w14:paraId="7B15480F" w14:textId="125D7649" w:rsidR="00D65F7D" w:rsidRPr="00C07AF4" w:rsidRDefault="00000000" w:rsidP="00A10D93">
      <w:pPr>
        <w:pStyle w:val="Heading1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5. Database Design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7E0" w:firstRow="1" w:lastRow="1" w:firstColumn="1" w:lastColumn="1" w:noHBand="1" w:noVBand="1"/>
      </w:tblPr>
      <w:tblGrid>
        <w:gridCol w:w="1750"/>
        <w:gridCol w:w="2900"/>
        <w:gridCol w:w="4710"/>
      </w:tblGrid>
      <w:tr w:rsidR="00D65F7D" w:rsidRPr="00C07AF4" w14:paraId="26D81A87" w14:textId="77777777" w:rsidTr="00EC3483">
        <w:trPr>
          <w:tblHeader/>
        </w:trPr>
        <w:tc>
          <w:tcPr>
            <w:tcW w:w="175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A6207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FFFFFF"/>
                <w:sz w:val="18"/>
              </w:rPr>
              <w:t>Entity</w:t>
            </w:r>
          </w:p>
        </w:tc>
        <w:tc>
          <w:tcPr>
            <w:tcW w:w="29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FAD0A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FFFFFF"/>
                <w:sz w:val="18"/>
              </w:rPr>
              <w:t>Responsibility</w:t>
            </w:r>
          </w:p>
        </w:tc>
        <w:tc>
          <w:tcPr>
            <w:tcW w:w="471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E3446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FFFFFF"/>
                <w:sz w:val="18"/>
              </w:rPr>
              <w:t>Important relationships / rules</w:t>
            </w:r>
          </w:p>
        </w:tc>
      </w:tr>
      <w:tr w:rsidR="00D65F7D" w:rsidRPr="00C07AF4" w14:paraId="0945D0C8" w14:textId="77777777" w:rsidTr="00EC3483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E7041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544D4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Application identity and role</w:t>
            </w:r>
          </w:p>
        </w:tc>
        <w:tc>
          <w:tcPr>
            <w:tcW w:w="471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E6356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 xml:space="preserve">ID references </w:t>
            </w:r>
            <w:proofErr w:type="spellStart"/>
            <w:proofErr w:type="gramStart"/>
            <w:r w:rsidRPr="00C07AF4">
              <w:rPr>
                <w:rFonts w:ascii="Times New Roman" w:hAnsi="Times New Roman" w:cs="Times New Roman"/>
              </w:rPr>
              <w:t>auth.users</w:t>
            </w:r>
            <w:proofErr w:type="spellEnd"/>
            <w:proofErr w:type="gramEnd"/>
            <w:r w:rsidRPr="00C07AF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07AF4">
              <w:rPr>
                <w:rFonts w:ascii="Times New Roman" w:hAnsi="Times New Roman" w:cs="Times New Roman"/>
              </w:rPr>
              <w:t>manager_id</w:t>
            </w:r>
            <w:proofErr w:type="spellEnd"/>
            <w:r w:rsidRPr="00C07AF4">
              <w:rPr>
                <w:rFonts w:ascii="Times New Roman" w:hAnsi="Times New Roman" w:cs="Times New Roman"/>
              </w:rPr>
              <w:t xml:space="preserve"> is self-referencing</w:t>
            </w:r>
          </w:p>
        </w:tc>
      </w:tr>
      <w:tr w:rsidR="00D65F7D" w:rsidRPr="00C07AF4" w14:paraId="340B9D93" w14:textId="77777777" w:rsidTr="00EC3483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749EB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employees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B9E3A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Employment-specific profile</w:t>
            </w:r>
          </w:p>
        </w:tc>
        <w:tc>
          <w:tcPr>
            <w:tcW w:w="471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1F974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One-to-one with employee-role user; department reference</w:t>
            </w:r>
          </w:p>
        </w:tc>
      </w:tr>
      <w:tr w:rsidR="00D65F7D" w:rsidRPr="00C07AF4" w14:paraId="423AE40C" w14:textId="77777777" w:rsidTr="00EC3483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8E05A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07AF4">
              <w:rPr>
                <w:rFonts w:ascii="Times New Roman" w:hAnsi="Times New Roman" w:cs="Times New Roman"/>
              </w:rPr>
              <w:t>leave_types</w:t>
            </w:r>
            <w:proofErr w:type="spellEnd"/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3AF44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Configured leave categories</w:t>
            </w:r>
          </w:p>
        </w:tc>
        <w:tc>
          <w:tcPr>
            <w:tcW w:w="471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7A3FC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Unique name and positive yearly maximum</w:t>
            </w:r>
          </w:p>
        </w:tc>
      </w:tr>
      <w:tr w:rsidR="00D65F7D" w:rsidRPr="00C07AF4" w14:paraId="4CFF5CA4" w14:textId="77777777" w:rsidTr="00EC3483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B709B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leaves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BD8C1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Requests and decisions</w:t>
            </w:r>
          </w:p>
        </w:tc>
        <w:tc>
          <w:tcPr>
            <w:tcW w:w="471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733E9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Employee/type references; decision consistency and overlap exclusion</w:t>
            </w:r>
          </w:p>
        </w:tc>
      </w:tr>
      <w:tr w:rsidR="00D65F7D" w:rsidRPr="00C07AF4" w14:paraId="6F863A2C" w14:textId="77777777" w:rsidTr="00EC3483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1E81A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07AF4">
              <w:rPr>
                <w:rFonts w:ascii="Times New Roman" w:hAnsi="Times New Roman" w:cs="Times New Roman"/>
              </w:rPr>
              <w:t>leave_balances</w:t>
            </w:r>
            <w:proofErr w:type="spellEnd"/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21632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Yearly allocation and usage</w:t>
            </w:r>
          </w:p>
        </w:tc>
        <w:tc>
          <w:tcPr>
            <w:tcW w:w="471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A539B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Unique employee/type/year; remaining = allocated - used</w:t>
            </w:r>
          </w:p>
        </w:tc>
      </w:tr>
      <w:tr w:rsidR="00D65F7D" w:rsidRPr="00C07AF4" w14:paraId="4E925CD0" w14:textId="77777777" w:rsidTr="00EC3483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29429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departments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AAB35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Organizational grouping</w:t>
            </w:r>
          </w:p>
        </w:tc>
        <w:tc>
          <w:tcPr>
            <w:tcW w:w="471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6E094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Referenced by employee profile</w:t>
            </w:r>
          </w:p>
        </w:tc>
      </w:tr>
    </w:tbl>
    <w:p w14:paraId="5FFF899A" w14:textId="77777777" w:rsidR="00D65F7D" w:rsidRPr="00C07AF4" w:rsidRDefault="00000000">
      <w:pPr>
        <w:pStyle w:val="Heading2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Integrity Policies</w:t>
      </w:r>
    </w:p>
    <w:p w14:paraId="3BF11C1B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Requests cannot span calendar years; each request deducts from one yearly balance.</w:t>
      </w:r>
    </w:p>
    <w:p w14:paraId="2BD010FA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Managers and administrators are management-only accounts in the current scope; only employee-role users own employee rows.</w:t>
      </w:r>
    </w:p>
    <w:p w14:paraId="68280023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The approval record requires approver and timestamp together, and pending records require both to be null.</w:t>
      </w:r>
    </w:p>
    <w:p w14:paraId="6DC7FF49" w14:textId="77777777" w:rsidR="00A10D93" w:rsidRPr="00C07AF4" w:rsidRDefault="00A10D93" w:rsidP="00A10D93">
      <w:pPr>
        <w:pStyle w:val="ListBullet"/>
        <w:numPr>
          <w:ilvl w:val="0"/>
          <w:numId w:val="0"/>
        </w:numPr>
        <w:ind w:left="720" w:hanging="360"/>
        <w:rPr>
          <w:rFonts w:ascii="Times New Roman" w:hAnsi="Times New Roman" w:cs="Times New Roman"/>
        </w:rPr>
      </w:pPr>
    </w:p>
    <w:p w14:paraId="175B1946" w14:textId="77777777" w:rsidR="00A10D93" w:rsidRPr="00C07AF4" w:rsidRDefault="00A10D93" w:rsidP="00A10D93">
      <w:pPr>
        <w:pStyle w:val="ListBullet"/>
        <w:numPr>
          <w:ilvl w:val="0"/>
          <w:numId w:val="0"/>
        </w:numPr>
        <w:ind w:left="720" w:hanging="360"/>
        <w:rPr>
          <w:rFonts w:ascii="Times New Roman" w:hAnsi="Times New Roman" w:cs="Times New Roman"/>
        </w:rPr>
      </w:pPr>
    </w:p>
    <w:p w14:paraId="30EA560D" w14:textId="14834B67" w:rsidR="00D65F7D" w:rsidRPr="00C07AF4" w:rsidRDefault="00DD61A5">
      <w:pPr>
        <w:pStyle w:val="Heading1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5</w:t>
      </w:r>
      <w:r w:rsidR="00A10D93" w:rsidRPr="00C07AF4">
        <w:rPr>
          <w:rFonts w:ascii="Times New Roman" w:hAnsi="Times New Roman" w:cs="Times New Roman"/>
        </w:rPr>
        <w:t>.</w:t>
      </w:r>
      <w:r w:rsidRPr="00C07AF4">
        <w:rPr>
          <w:rFonts w:ascii="Times New Roman" w:hAnsi="Times New Roman" w:cs="Times New Roman"/>
        </w:rPr>
        <w:t xml:space="preserve"> Quality and Verification</w:t>
      </w:r>
      <w:r w:rsidR="00EC3483" w:rsidRPr="00C07AF4">
        <w:rPr>
          <w:rFonts w:ascii="Times New Roman" w:hAnsi="Times New Roman" w:cs="Times New Roman"/>
        </w:rPr>
        <w:t>s</w:t>
      </w:r>
    </w:p>
    <w:p w14:paraId="28F3F9B4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Go packages separate database initialization, middleware, handlers, services, and data models.</w:t>
      </w:r>
    </w:p>
    <w:p w14:paraId="32BF4515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Frontend code separates pages, reusable components, authentication context, API helpers, and shared styles.</w:t>
      </w:r>
    </w:p>
    <w:p w14:paraId="6ECA1689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No static business data is used by the application API; records come from PostgreSQL.</w:t>
      </w:r>
    </w:p>
    <w:p w14:paraId="59CF72CA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lastRenderedPageBreak/>
        <w:t>The frontend API client rejects non-JSON responses and preserves safe backend error messages.</w:t>
      </w:r>
    </w:p>
    <w:p w14:paraId="06739451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Generated production assets are embedded into the Go binary for a consistent runtime artifact.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7E0" w:firstRow="1" w:lastRow="1" w:firstColumn="1" w:lastColumn="1" w:noHBand="1" w:noVBand="1"/>
      </w:tblPr>
      <w:tblGrid>
        <w:gridCol w:w="2200"/>
        <w:gridCol w:w="5160"/>
        <w:gridCol w:w="2000"/>
      </w:tblGrid>
      <w:tr w:rsidR="00D65F7D" w:rsidRPr="00C07AF4" w14:paraId="5179C7D8" w14:textId="77777777" w:rsidTr="00C9592E">
        <w:trPr>
          <w:tblHeader/>
        </w:trPr>
        <w:tc>
          <w:tcPr>
            <w:tcW w:w="22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D8E3E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FFFFFF"/>
                <w:sz w:val="19"/>
              </w:rPr>
              <w:t>Check</w:t>
            </w:r>
          </w:p>
        </w:tc>
        <w:tc>
          <w:tcPr>
            <w:tcW w:w="516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69771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FFFFFF"/>
                <w:sz w:val="19"/>
              </w:rPr>
              <w:t>Coverage</w:t>
            </w:r>
          </w:p>
        </w:tc>
        <w:tc>
          <w:tcPr>
            <w:tcW w:w="20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CCFB9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FFFFFF"/>
                <w:sz w:val="19"/>
              </w:rPr>
              <w:t>Current result</w:t>
            </w:r>
          </w:p>
        </w:tc>
      </w:tr>
      <w:tr w:rsidR="00D65F7D" w:rsidRPr="00C07AF4" w14:paraId="2A02035A" w14:textId="77777777" w:rsidTr="00C9592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488ED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 xml:space="preserve">go </w:t>
            </w:r>
            <w:proofErr w:type="spellStart"/>
            <w:proofErr w:type="gramStart"/>
            <w:r w:rsidRPr="00C07AF4">
              <w:rPr>
                <w:rFonts w:ascii="Times New Roman" w:hAnsi="Times New Roman" w:cs="Times New Roman"/>
              </w:rPr>
              <w:t>test</w:t>
            </w:r>
            <w:proofErr w:type="spellEnd"/>
            <w:r w:rsidRPr="00C07AF4">
              <w:rPr>
                <w:rFonts w:ascii="Times New Roman" w:hAnsi="Times New Roman" w:cs="Times New Roman"/>
              </w:rPr>
              <w:t xml:space="preserve"> .</w:t>
            </w:r>
            <w:proofErr w:type="gramEnd"/>
            <w:r w:rsidRPr="00C07AF4">
              <w:rPr>
                <w:rFonts w:ascii="Times New Roman" w:hAnsi="Times New Roman" w:cs="Times New Roman"/>
              </w:rPr>
              <w:t>/...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5D5AD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Middleware, JWT, handlers, validation, attachment helpers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2FEB4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166534"/>
              </w:rPr>
              <w:t>Pass</w:t>
            </w:r>
          </w:p>
        </w:tc>
      </w:tr>
      <w:tr w:rsidR="00D65F7D" w:rsidRPr="00C07AF4" w14:paraId="019BFD20" w14:textId="77777777" w:rsidTr="00C9592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763DF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 xml:space="preserve">go </w:t>
            </w:r>
            <w:proofErr w:type="gramStart"/>
            <w:r w:rsidRPr="00C07AF4">
              <w:rPr>
                <w:rFonts w:ascii="Times New Roman" w:hAnsi="Times New Roman" w:cs="Times New Roman"/>
              </w:rPr>
              <w:t>vet .</w:t>
            </w:r>
            <w:proofErr w:type="gramEnd"/>
            <w:r w:rsidRPr="00C07AF4">
              <w:rPr>
                <w:rFonts w:ascii="Times New Roman" w:hAnsi="Times New Roman" w:cs="Times New Roman"/>
              </w:rPr>
              <w:t>/...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F2321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Go static analysis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3568C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166534"/>
              </w:rPr>
              <w:t>Pass</w:t>
            </w:r>
          </w:p>
        </w:tc>
      </w:tr>
      <w:tr w:rsidR="00D65F7D" w:rsidRPr="00C07AF4" w14:paraId="40EB19C7" w14:textId="77777777" w:rsidTr="00C9592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A53F2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07AF4">
              <w:rPr>
                <w:rFonts w:ascii="Times New Roman" w:hAnsi="Times New Roman" w:cs="Times New Roman"/>
              </w:rPr>
              <w:t>npm</w:t>
            </w:r>
            <w:proofErr w:type="spellEnd"/>
            <w:r w:rsidRPr="00C07AF4">
              <w:rPr>
                <w:rFonts w:ascii="Times New Roman" w:hAnsi="Times New Roman" w:cs="Times New Roman"/>
              </w:rPr>
              <w:t xml:space="preserve"> run lint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341E8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React / JavaScript quality rules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44229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166534"/>
              </w:rPr>
              <w:t>Pass</w:t>
            </w:r>
          </w:p>
        </w:tc>
      </w:tr>
      <w:tr w:rsidR="00D65F7D" w:rsidRPr="00C07AF4" w14:paraId="2AD005FC" w14:textId="77777777" w:rsidTr="00C9592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8BCF0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07AF4">
              <w:rPr>
                <w:rFonts w:ascii="Times New Roman" w:hAnsi="Times New Roman" w:cs="Times New Roman"/>
              </w:rPr>
              <w:t>vitest</w:t>
            </w:r>
            <w:proofErr w:type="spellEnd"/>
            <w:r w:rsidRPr="00C07AF4">
              <w:rPr>
                <w:rFonts w:ascii="Times New Roman" w:hAnsi="Times New Roman" w:cs="Times New Roman"/>
              </w:rPr>
              <w:t xml:space="preserve"> run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50E43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Frontend utilities and API behavior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120B2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166534"/>
              </w:rPr>
              <w:t>Pass</w:t>
            </w:r>
          </w:p>
        </w:tc>
      </w:tr>
      <w:tr w:rsidR="00D65F7D" w:rsidRPr="00C07AF4" w14:paraId="3FB48705" w14:textId="77777777" w:rsidTr="00C9592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26CAB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07AF4">
              <w:rPr>
                <w:rFonts w:ascii="Times New Roman" w:hAnsi="Times New Roman" w:cs="Times New Roman"/>
              </w:rPr>
              <w:t>vite</w:t>
            </w:r>
            <w:proofErr w:type="spellEnd"/>
            <w:r w:rsidRPr="00C07AF4">
              <w:rPr>
                <w:rFonts w:ascii="Times New Roman" w:hAnsi="Times New Roman" w:cs="Times New Roman"/>
              </w:rPr>
              <w:t xml:space="preserve"> build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F809C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</w:rPr>
              <w:t>Production frontend compilation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5CC1E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166534"/>
              </w:rPr>
              <w:t>Pass</w:t>
            </w:r>
          </w:p>
        </w:tc>
      </w:tr>
      <w:tr w:rsidR="00D65F7D" w:rsidRPr="00C07AF4" w14:paraId="40593E50" w14:textId="77777777" w:rsidTr="00C9592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CA8DB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07AF4">
              <w:rPr>
                <w:rFonts w:ascii="Times New Roman" w:hAnsi="Times New Roman" w:cs="Times New Roman"/>
              </w:rPr>
              <w:t>npm</w:t>
            </w:r>
            <w:proofErr w:type="spellEnd"/>
            <w:r w:rsidRPr="00C07AF4">
              <w:rPr>
                <w:rFonts w:ascii="Times New Roman" w:hAnsi="Times New Roman" w:cs="Times New Roman"/>
              </w:rPr>
              <w:t xml:space="preserve"> audit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68B75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07AF4">
              <w:rPr>
                <w:rFonts w:ascii="Times New Roman" w:hAnsi="Times New Roman" w:cs="Times New Roman"/>
              </w:rPr>
              <w:t>Known</w:t>
            </w:r>
            <w:proofErr w:type="gramEnd"/>
            <w:r w:rsidRPr="00C07AF4">
              <w:rPr>
                <w:rFonts w:ascii="Times New Roman" w:hAnsi="Times New Roman" w:cs="Times New Roman"/>
              </w:rPr>
              <w:t xml:space="preserve"> dependency vulnerabilities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106A8" w14:textId="77777777" w:rsidR="00D65F7D" w:rsidRPr="00C07AF4" w:rsidRDefault="00000000">
            <w:pPr>
              <w:rPr>
                <w:rFonts w:ascii="Times New Roman" w:hAnsi="Times New Roman" w:cs="Times New Roman"/>
              </w:rPr>
            </w:pPr>
            <w:r w:rsidRPr="00C07AF4">
              <w:rPr>
                <w:rFonts w:ascii="Times New Roman" w:hAnsi="Times New Roman" w:cs="Times New Roman"/>
                <w:b/>
                <w:bCs/>
                <w:color w:val="166534"/>
              </w:rPr>
              <w:t>0 vulnerabilities</w:t>
            </w:r>
          </w:p>
        </w:tc>
      </w:tr>
    </w:tbl>
    <w:p w14:paraId="0E4D9767" w14:textId="221BC684" w:rsidR="00D65F7D" w:rsidRPr="00C07AF4" w:rsidRDefault="00DD61A5">
      <w:pPr>
        <w:pStyle w:val="Heading1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6</w:t>
      </w:r>
      <w:r w:rsidR="00893892" w:rsidRPr="00C07AF4">
        <w:rPr>
          <w:rFonts w:ascii="Times New Roman" w:hAnsi="Times New Roman" w:cs="Times New Roman"/>
        </w:rPr>
        <w:t>. Trade-offs and Future Improvements</w:t>
      </w:r>
    </w:p>
    <w:p w14:paraId="51B608D5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In-memory cache and rate limiting are intentionally simple; Redis is the natural next step for multi-instance deployment.</w:t>
      </w:r>
    </w:p>
    <w:p w14:paraId="4F7DB8FB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Managers are management-only in the current assessment. If managers request personal leave, add an employee profile policy for those accounts.</w:t>
      </w:r>
    </w:p>
    <w:p w14:paraId="252E5AB7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>The cross-year policy rejects requests rather than splitting deductions, keeping the assessment behavior explicit and auditable.</w:t>
      </w:r>
    </w:p>
    <w:p w14:paraId="7E5AD6AC" w14:textId="77777777" w:rsidR="00D65F7D" w:rsidRPr="00C07AF4" w:rsidRDefault="00000000">
      <w:pPr>
        <w:pStyle w:val="ListBullet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 xml:space="preserve">A production rollout should add browser end-to-end tests against a disposable </w:t>
      </w:r>
      <w:proofErr w:type="spellStart"/>
      <w:r w:rsidRPr="00C07AF4">
        <w:rPr>
          <w:rFonts w:ascii="Times New Roman" w:hAnsi="Times New Roman" w:cs="Times New Roman"/>
        </w:rPr>
        <w:t>Supabase</w:t>
      </w:r>
      <w:proofErr w:type="spellEnd"/>
      <w:r w:rsidRPr="00C07AF4">
        <w:rPr>
          <w:rFonts w:ascii="Times New Roman" w:hAnsi="Times New Roman" w:cs="Times New Roman"/>
        </w:rPr>
        <w:t xml:space="preserve"> test project and centralized observability.</w:t>
      </w:r>
    </w:p>
    <w:p w14:paraId="7DEA8D86" w14:textId="0A9632A5" w:rsidR="00D65F7D" w:rsidRPr="00C07AF4" w:rsidRDefault="00D65F7D" w:rsidP="00C07AF4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</w:p>
    <w:p w14:paraId="719A0A79" w14:textId="77777777" w:rsidR="00D65F7D" w:rsidRPr="00C07AF4" w:rsidRDefault="00D65F7D">
      <w:pPr>
        <w:spacing w:after="40"/>
        <w:rPr>
          <w:rFonts w:ascii="Times New Roman" w:hAnsi="Times New Roman" w:cs="Times New Roman"/>
        </w:rPr>
      </w:pPr>
    </w:p>
    <w:p w14:paraId="2B40AD7A" w14:textId="70CF2346" w:rsidR="003230DB" w:rsidRPr="00C07AF4" w:rsidRDefault="003230DB">
      <w:pPr>
        <w:spacing w:after="40"/>
        <w:rPr>
          <w:rFonts w:ascii="Times New Roman" w:hAnsi="Times New Roman" w:cs="Times New Roman"/>
        </w:rPr>
      </w:pPr>
      <w:r w:rsidRPr="00C07AF4">
        <w:rPr>
          <w:rFonts w:ascii="Times New Roman" w:hAnsi="Times New Roman" w:cs="Times New Roman"/>
        </w:rPr>
        <w:t xml:space="preserve">Remark: The application can be accessed via: </w:t>
      </w:r>
      <w:hyperlink r:id="rId20" w:history="1">
        <w:r w:rsidRPr="00C07AF4">
          <w:rPr>
            <w:rStyle w:val="Hyperlink"/>
            <w:rFonts w:ascii="Times New Roman" w:hAnsi="Times New Roman" w:cs="Times New Roman"/>
          </w:rPr>
          <w:t>https://leave-management-system-zmf0.onrender.com/</w:t>
        </w:r>
      </w:hyperlink>
    </w:p>
    <w:sectPr w:rsidR="003230DB" w:rsidRPr="00C07AF4">
      <w:footerReference w:type="default" r:id="rId21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B5672" w14:textId="77777777" w:rsidR="0059149C" w:rsidRDefault="0059149C">
      <w:pPr>
        <w:spacing w:after="0" w:line="240" w:lineRule="auto"/>
      </w:pPr>
      <w:r>
        <w:separator/>
      </w:r>
    </w:p>
  </w:endnote>
  <w:endnote w:type="continuationSeparator" w:id="0">
    <w:p w14:paraId="5349E0EE" w14:textId="77777777" w:rsidR="0059149C" w:rsidRDefault="00591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568FA" w14:textId="77777777" w:rsidR="00D65F7D" w:rsidRDefault="00000000">
    <w:pPr>
      <w:pStyle w:val="Footer"/>
      <w:jc w:val="right"/>
    </w:pP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 w:rsidR="00EC3483">
      <w:rPr>
        <w:noProof/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84547" w14:textId="77777777" w:rsidR="0059149C" w:rsidRDefault="0059149C">
      <w:pPr>
        <w:spacing w:after="0" w:line="240" w:lineRule="auto"/>
      </w:pPr>
      <w:r>
        <w:separator/>
      </w:r>
    </w:p>
  </w:footnote>
  <w:footnote w:type="continuationSeparator" w:id="0">
    <w:p w14:paraId="307AEED7" w14:textId="77777777" w:rsidR="0059149C" w:rsidRDefault="005914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93A96"/>
    <w:multiLevelType w:val="hybridMultilevel"/>
    <w:tmpl w:val="B450E2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0A16C2"/>
    <w:multiLevelType w:val="multilevel"/>
    <w:tmpl w:val="749A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156529">
    <w:abstractNumId w:val="8"/>
  </w:num>
  <w:num w:numId="2" w16cid:durableId="1840845652">
    <w:abstractNumId w:val="6"/>
  </w:num>
  <w:num w:numId="3" w16cid:durableId="240599088">
    <w:abstractNumId w:val="5"/>
  </w:num>
  <w:num w:numId="4" w16cid:durableId="1814329368">
    <w:abstractNumId w:val="4"/>
  </w:num>
  <w:num w:numId="5" w16cid:durableId="1376155632">
    <w:abstractNumId w:val="7"/>
  </w:num>
  <w:num w:numId="6" w16cid:durableId="2090275218">
    <w:abstractNumId w:val="3"/>
  </w:num>
  <w:num w:numId="7" w16cid:durableId="650524776">
    <w:abstractNumId w:val="2"/>
  </w:num>
  <w:num w:numId="8" w16cid:durableId="264651438">
    <w:abstractNumId w:val="1"/>
  </w:num>
  <w:num w:numId="9" w16cid:durableId="1285576374">
    <w:abstractNumId w:val="0"/>
  </w:num>
  <w:num w:numId="10" w16cid:durableId="1527138310">
    <w:abstractNumId w:val="10"/>
  </w:num>
  <w:num w:numId="11" w16cid:durableId="2058700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BC7"/>
    <w:rsid w:val="0029639D"/>
    <w:rsid w:val="003230DB"/>
    <w:rsid w:val="00326F90"/>
    <w:rsid w:val="005859D4"/>
    <w:rsid w:val="0059149C"/>
    <w:rsid w:val="005E02A5"/>
    <w:rsid w:val="006756F5"/>
    <w:rsid w:val="00705CE4"/>
    <w:rsid w:val="007A030B"/>
    <w:rsid w:val="00893892"/>
    <w:rsid w:val="008D4E80"/>
    <w:rsid w:val="008F6B68"/>
    <w:rsid w:val="00A10D93"/>
    <w:rsid w:val="00AA1D8D"/>
    <w:rsid w:val="00B1755E"/>
    <w:rsid w:val="00B47730"/>
    <w:rsid w:val="00B84324"/>
    <w:rsid w:val="00BB04F8"/>
    <w:rsid w:val="00BD4661"/>
    <w:rsid w:val="00BF74C5"/>
    <w:rsid w:val="00C07AF4"/>
    <w:rsid w:val="00C9592E"/>
    <w:rsid w:val="00CB0664"/>
    <w:rsid w:val="00D46B32"/>
    <w:rsid w:val="00D566E2"/>
    <w:rsid w:val="00D65A1C"/>
    <w:rsid w:val="00D65F7D"/>
    <w:rsid w:val="00DD61A5"/>
    <w:rsid w:val="00EC3483"/>
    <w:rsid w:val="00F33A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629D0"/>
  <w14:defaultImageDpi w14:val="300"/>
  <w15:docId w15:val="{6684786B-D10D-40A9-866E-D483AEF8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before="80" w:after="200" w:line="240" w:lineRule="auto"/>
    </w:pPr>
    <w:rPr>
      <w:b/>
      <w:bCs/>
      <w:i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30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leave-management-system-zmf0.onrender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12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Leave Management System - Technical Assessment Documentation</vt:lpstr>
    </vt:vector>
  </TitlesOfParts>
  <Manager/>
  <Company/>
  <LinksUpToDate>false</LinksUpToDate>
  <CharactersWithSpaces>8266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Management System - Technical Assessment Documentation</dc:title>
  <dc:subject>System workflow, architecture, implementation, and design decisions</dc:subject>
  <dc:creator/>
  <cp:keywords>Go, Supabase, PostgreSQL, React, leave management, technical assessment</cp:keywords>
  <dc:description>generated by python-docx</dc:description>
  <cp:lastModifiedBy>haneef 20231259</cp:lastModifiedBy>
  <cp:revision>9</cp:revision>
  <dcterms:created xsi:type="dcterms:W3CDTF">2013-12-23T23:15:00Z</dcterms:created>
  <dcterms:modified xsi:type="dcterms:W3CDTF">2026-07-30T17:17:00Z</dcterms:modified>
  <cp:category/>
</cp:coreProperties>
</file>