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A84" w:rsidRDefault="00B33AA4" w:rsidP="00B33AA4">
      <w:pPr>
        <w:jc w:val="center"/>
      </w:pPr>
      <w:r>
        <w:rPr>
          <w:noProof/>
        </w:rPr>
        <w:drawing>
          <wp:inline distT="0" distB="0" distL="0" distR="0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ero 30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AA4" w:rsidRDefault="00B33AA4" w:rsidP="00B33AA4">
      <w:pPr>
        <w:shd w:val="clear" w:color="auto" w:fill="FFFFFF"/>
        <w:spacing w:before="100" w:beforeAutospacing="1" w:after="100" w:afterAutospacing="1" w:line="240" w:lineRule="auto"/>
        <w:jc w:val="center"/>
        <w:outlineLvl w:val="4"/>
        <w:rPr>
          <w:rFonts w:ascii="Times New Roman" w:eastAsia="Times New Roman" w:hAnsi="Times New Roman" w:cs="Times New Roman"/>
          <w:b/>
          <w:color w:val="212529"/>
          <w:sz w:val="32"/>
          <w:szCs w:val="20"/>
        </w:rPr>
      </w:pPr>
      <w:r w:rsidRPr="00B33AA4">
        <w:rPr>
          <w:rFonts w:ascii="Times New Roman" w:eastAsia="Times New Roman" w:hAnsi="Times New Roman" w:cs="Times New Roman"/>
          <w:b/>
          <w:color w:val="212529"/>
          <w:sz w:val="32"/>
          <w:szCs w:val="20"/>
        </w:rPr>
        <w:t>Zero 30</w:t>
      </w:r>
    </w:p>
    <w:p w:rsidR="00B33AA4" w:rsidRDefault="00B33AA4" w:rsidP="00B33AA4">
      <w:pPr>
        <w:shd w:val="clear" w:color="auto" w:fill="FFFFFF"/>
        <w:spacing w:before="100" w:beforeAutospacing="1" w:after="100" w:afterAutospacing="1" w:line="240" w:lineRule="auto"/>
        <w:outlineLvl w:val="4"/>
        <w:rPr>
          <w:rStyle w:val="vkekvd"/>
          <w:rFonts w:ascii="Arial" w:hAnsi="Arial" w:cs="Arial"/>
          <w:color w:val="0A0A0A"/>
          <w:shd w:val="clear" w:color="auto" w:fill="FFFFFF"/>
        </w:rPr>
      </w:pPr>
      <w:r>
        <w:t>The term "Zero30" refers to the </w:t>
      </w:r>
      <w:proofErr w:type="spellStart"/>
      <w:r>
        <w:rPr>
          <w:rStyle w:val="Strong"/>
        </w:rPr>
        <w:t>Infinix</w:t>
      </w:r>
      <w:proofErr w:type="spellEnd"/>
      <w:r>
        <w:rPr>
          <w:rStyle w:val="Strong"/>
        </w:rPr>
        <w:t xml:space="preserve"> Zero 30</w:t>
      </w:r>
      <w:r>
        <w:rPr>
          <w:rFonts w:ascii="Arial" w:hAnsi="Arial" w:cs="Arial"/>
          <w:color w:val="0A0A0A"/>
          <w:shd w:val="clear" w:color="auto" w:fill="FFFFFF"/>
        </w:rPr>
        <w:t xml:space="preserve">, a mid-range smartphone known for its 108MP main camera, 50MP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selfie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camera, and a curved AMOLED display, offering good value for content creators and everyday users. This phone comes in both 4G and 5G variants.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B33AA4" w:rsidRDefault="00B33AA4" w:rsidP="00B33AA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B33AA4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Specifications</w:t>
      </w:r>
    </w:p>
    <w:p w:rsidR="00B33AA4" w:rsidRPr="00B33AA4" w:rsidRDefault="00B33AA4" w:rsidP="00B33AA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B33AA4" w:rsidRDefault="00B33AA4" w:rsidP="00B33AA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33AA4">
        <w:rPr>
          <w:rFonts w:ascii="Arial" w:eastAsia="Times New Roman" w:hAnsi="Arial" w:cs="Arial"/>
          <w:color w:val="0A0A0A"/>
          <w:sz w:val="24"/>
          <w:szCs w:val="24"/>
        </w:rPr>
        <w:t xml:space="preserve">According to </w:t>
      </w:r>
      <w:proofErr w:type="spellStart"/>
      <w:r w:rsidRPr="00B33AA4">
        <w:rPr>
          <w:rFonts w:ascii="Arial" w:eastAsia="Times New Roman" w:hAnsi="Arial" w:cs="Arial"/>
          <w:color w:val="0A0A0A"/>
          <w:sz w:val="24"/>
          <w:szCs w:val="24"/>
        </w:rPr>
        <w:t>Priceoye</w:t>
      </w:r>
      <w:proofErr w:type="spellEnd"/>
      <w:r w:rsidRPr="00B33AA4">
        <w:rPr>
          <w:rFonts w:ascii="Arial" w:eastAsia="Times New Roman" w:hAnsi="Arial" w:cs="Arial"/>
          <w:color w:val="0A0A0A"/>
          <w:sz w:val="24"/>
          <w:szCs w:val="24"/>
        </w:rPr>
        <w:t xml:space="preserve"> and </w:t>
      </w:r>
      <w:proofErr w:type="spellStart"/>
      <w:r w:rsidRPr="00B33AA4">
        <w:rPr>
          <w:rFonts w:ascii="Arial" w:eastAsia="Times New Roman" w:hAnsi="Arial" w:cs="Arial"/>
          <w:color w:val="0A0A0A"/>
          <w:sz w:val="24"/>
          <w:szCs w:val="24"/>
        </w:rPr>
        <w:t>GSMArena</w:t>
      </w:r>
      <w:proofErr w:type="spellEnd"/>
      <w:r w:rsidRPr="00B33AA4">
        <w:rPr>
          <w:rFonts w:ascii="Arial" w:eastAsia="Times New Roman" w:hAnsi="Arial" w:cs="Arial"/>
          <w:color w:val="0A0A0A"/>
          <w:sz w:val="24"/>
          <w:szCs w:val="24"/>
        </w:rPr>
        <w:t xml:space="preserve">, the </w:t>
      </w:r>
      <w:proofErr w:type="spellStart"/>
      <w:r w:rsidRPr="00B33AA4">
        <w:rPr>
          <w:rFonts w:ascii="Arial" w:eastAsia="Times New Roman" w:hAnsi="Arial" w:cs="Arial"/>
          <w:color w:val="0A0A0A"/>
          <w:sz w:val="24"/>
          <w:szCs w:val="24"/>
        </w:rPr>
        <w:t>Infinix</w:t>
      </w:r>
      <w:proofErr w:type="spellEnd"/>
      <w:r w:rsidRPr="00B33AA4">
        <w:rPr>
          <w:rFonts w:ascii="Arial" w:eastAsia="Times New Roman" w:hAnsi="Arial" w:cs="Arial"/>
          <w:color w:val="0A0A0A"/>
          <w:sz w:val="24"/>
          <w:szCs w:val="24"/>
        </w:rPr>
        <w:t xml:space="preserve"> Zero 30 has the following core specifications, with differences noted between the 4G and 5G models. </w:t>
      </w:r>
    </w:p>
    <w:p w:rsidR="00B33AA4" w:rsidRPr="00B33AA4" w:rsidRDefault="00B33AA4" w:rsidP="00B33AA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tbl>
      <w:tblPr>
        <w:tblW w:w="9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4259"/>
        <w:gridCol w:w="4019"/>
      </w:tblGrid>
      <w:tr w:rsidR="00B33AA4" w:rsidRPr="00B33AA4" w:rsidTr="00B33AA4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</w:pPr>
            <w:r w:rsidRPr="00B33AA4"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</w:pPr>
            <w:proofErr w:type="spellStart"/>
            <w:r w:rsidRPr="00B33AA4"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  <w:t>Infinix</w:t>
            </w:r>
            <w:proofErr w:type="spellEnd"/>
            <w:r w:rsidRPr="00B33AA4"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  <w:t xml:space="preserve"> Zero 30 5G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</w:pPr>
            <w:proofErr w:type="spellStart"/>
            <w:r w:rsidRPr="00B33AA4"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  <w:t>Infinix</w:t>
            </w:r>
            <w:proofErr w:type="spellEnd"/>
            <w:r w:rsidRPr="00B33AA4"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  <w:t xml:space="preserve"> Zero 30 4G</w:t>
            </w:r>
          </w:p>
        </w:tc>
      </w:tr>
      <w:tr w:rsidR="00B33AA4" w:rsidRPr="00B33AA4" w:rsidTr="00B33AA4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6.78-inch</w:t>
            </w:r>
            <w:r w:rsidRPr="00B33AA4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curved AMOLED display, </w:t>
            </w:r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144Hz</w:t>
            </w:r>
            <w:r w:rsidRPr="00B33AA4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 xml:space="preserve"> refresh rate, FHD+ resolution, </w:t>
            </w:r>
            <w:proofErr w:type="gramStart"/>
            <w:r w:rsidRPr="00B33AA4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Gorilla</w:t>
            </w:r>
            <w:proofErr w:type="gramEnd"/>
            <w:r w:rsidRPr="00B33AA4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 xml:space="preserve"> Glass 5 protection.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6.78-inch</w:t>
            </w:r>
            <w:r w:rsidRPr="00B33AA4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curved AMOLED display, </w:t>
            </w:r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120Hz</w:t>
            </w:r>
            <w:r w:rsidRPr="00B33AA4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 xml:space="preserve"> refresh rate, FHD+ resolution, </w:t>
            </w:r>
            <w:proofErr w:type="gramStart"/>
            <w:r w:rsidRPr="00B33AA4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Gorilla</w:t>
            </w:r>
            <w:proofErr w:type="gramEnd"/>
            <w:r w:rsidRPr="00B33AA4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 xml:space="preserve"> Glass 5 protection.</w:t>
            </w:r>
          </w:p>
        </w:tc>
      </w:tr>
      <w:tr w:rsidR="00B33AA4" w:rsidRPr="00B33AA4" w:rsidTr="00B33AA4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proofErr w:type="spellStart"/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MediaTek</w:t>
            </w:r>
            <w:proofErr w:type="spellEnd"/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 xml:space="preserve"> </w:t>
            </w:r>
            <w:proofErr w:type="spellStart"/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Dimensity</w:t>
            </w:r>
            <w:proofErr w:type="spellEnd"/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 xml:space="preserve"> 8020</w:t>
            </w:r>
            <w:r w:rsidRPr="00B33AA4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(6nm) 5G chipset.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proofErr w:type="spellStart"/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MediaTek</w:t>
            </w:r>
            <w:proofErr w:type="spellEnd"/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 xml:space="preserve"> </w:t>
            </w:r>
            <w:proofErr w:type="spellStart"/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Helio</w:t>
            </w:r>
            <w:proofErr w:type="spellEnd"/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 xml:space="preserve"> G99</w:t>
            </w:r>
            <w:r w:rsidRPr="00B33AA4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(6nm) 4G chipset.</w:t>
            </w:r>
          </w:p>
        </w:tc>
      </w:tr>
      <w:tr w:rsidR="00B33AA4" w:rsidRPr="00B33AA4" w:rsidTr="00B33AA4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12 GB</w:t>
            </w:r>
            <w:r w:rsidRPr="00B33AA4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(with extended RAM capabilities).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8 GB</w:t>
            </w:r>
            <w:r w:rsidRPr="00B33AA4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(with extended RAM capabilities).</w:t>
            </w:r>
          </w:p>
        </w:tc>
      </w:tr>
      <w:tr w:rsidR="00B33AA4" w:rsidRPr="00B33AA4" w:rsidTr="00B33AA4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</w:pPr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</w:pPr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  <w:t>256 GB internal storage (no card slot).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</w:pPr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1"/>
              </w:rPr>
              <w:t>256 GB internal storage (no card slot).</w:t>
            </w:r>
          </w:p>
        </w:tc>
      </w:tr>
      <w:tr w:rsidR="00B33AA4" w:rsidRPr="00B33AA4" w:rsidTr="00B33AA4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lastRenderedPageBreak/>
              <w:t>Rear Cameras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Triple: 108 MP main (f/1.7, 1/1.67", PDAF), 2 MP, 2 MP sensors.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Triple: 108 MP main (f/1.7, PDAF), 2 MP, 2 MP sensors.</w:t>
            </w:r>
          </w:p>
        </w:tc>
      </w:tr>
      <w:tr w:rsidR="00B33AA4" w:rsidRPr="00B33AA4" w:rsidTr="00B33AA4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Front Camera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50 MP </w:t>
            </w:r>
            <w:proofErr w:type="spellStart"/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selfie</w:t>
            </w:r>
            <w:proofErr w:type="spellEnd"/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 xml:space="preserve"> camera (supports 4K 60fps video recording on 5G, 1440p 30fps on 4G).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50 MP </w:t>
            </w:r>
            <w:proofErr w:type="spellStart"/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selfie</w:t>
            </w:r>
            <w:proofErr w:type="spellEnd"/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 xml:space="preserve"> camera (supports 1440p 30fps video recording).</w:t>
            </w:r>
          </w:p>
        </w:tc>
      </w:tr>
      <w:tr w:rsidR="00B33AA4" w:rsidRPr="00B33AA4" w:rsidTr="00B33AA4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Battery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 xml:space="preserve">5,000 </w:t>
            </w:r>
            <w:proofErr w:type="spellStart"/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mAh</w:t>
            </w:r>
            <w:proofErr w:type="spellEnd"/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 non-removable Li-Po battery.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 xml:space="preserve">5,000 </w:t>
            </w:r>
            <w:proofErr w:type="spellStart"/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mAh</w:t>
            </w:r>
            <w:proofErr w:type="spellEnd"/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 non-removable Li-Po battery.</w:t>
            </w:r>
          </w:p>
        </w:tc>
      </w:tr>
      <w:tr w:rsidR="00B33AA4" w:rsidRPr="00B33AA4" w:rsidTr="00B33AA4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B33AA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Charging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B33AA4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68W fast charging (charges to 80% in about 30 minutes).</w:t>
            </w:r>
          </w:p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bookmarkStart w:id="0" w:name="_GoBack"/>
            <w:bookmarkEnd w:id="0"/>
          </w:p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33AA4" w:rsidRPr="00B33AA4" w:rsidRDefault="00B33AA4" w:rsidP="00B33AA4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</w:p>
        </w:tc>
      </w:tr>
    </w:tbl>
    <w:p w:rsidR="00B33AA4" w:rsidRDefault="00B33AA4" w:rsidP="00B33AA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B33AA4">
        <w:rPr>
          <w:rFonts w:ascii="Arial" w:eastAsia="Times New Roman" w:hAnsi="Arial" w:cs="Arial"/>
          <w:b/>
          <w:bCs/>
          <w:color w:val="0A0A0A"/>
          <w:sz w:val="30"/>
          <w:szCs w:val="30"/>
        </w:rPr>
        <w:t>Reviews and User Experience</w:t>
      </w:r>
    </w:p>
    <w:p w:rsidR="00B33AA4" w:rsidRPr="00B33AA4" w:rsidRDefault="00B33AA4" w:rsidP="00B33AA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B33AA4" w:rsidRPr="00B33AA4" w:rsidRDefault="00B33AA4" w:rsidP="00B33AA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B33AA4">
        <w:rPr>
          <w:rFonts w:ascii="Arial" w:eastAsia="Times New Roman" w:hAnsi="Arial" w:cs="Arial"/>
          <w:b/>
          <w:bCs/>
          <w:color w:val="0A0A0A"/>
          <w:sz w:val="24"/>
          <w:szCs w:val="24"/>
        </w:rPr>
        <w:t>Display Quality:</w:t>
      </w:r>
      <w:r w:rsidRPr="00B33AA4">
        <w:rPr>
          <w:rFonts w:ascii="Arial" w:eastAsia="Times New Roman" w:hAnsi="Arial" w:cs="Arial"/>
          <w:color w:val="0A0A0A"/>
          <w:sz w:val="24"/>
          <w:szCs w:val="24"/>
        </w:rPr>
        <w:t> The curved AMOLED display is a major highlight, offering a vibrant, cinematic viewing experience with a high refresh rate (120Hz/144Hz) that is a premium feature for this price segment.</w:t>
      </w:r>
    </w:p>
    <w:p w:rsidR="00B33AA4" w:rsidRPr="00B33AA4" w:rsidRDefault="00B33AA4" w:rsidP="00B33AA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B33AA4">
        <w:rPr>
          <w:rFonts w:ascii="Arial" w:eastAsia="Times New Roman" w:hAnsi="Arial" w:cs="Arial"/>
          <w:b/>
          <w:bCs/>
          <w:color w:val="0A0A0A"/>
          <w:sz w:val="24"/>
          <w:szCs w:val="24"/>
        </w:rPr>
        <w:t>Camera System:</w:t>
      </w:r>
      <w:r w:rsidRPr="00B33AA4">
        <w:rPr>
          <w:rFonts w:ascii="Arial" w:eastAsia="Times New Roman" w:hAnsi="Arial" w:cs="Arial"/>
          <w:color w:val="0A0A0A"/>
          <w:sz w:val="24"/>
          <w:szCs w:val="24"/>
        </w:rPr>
        <w:t xml:space="preserve"> The 108MP main camera captures detailed photos in good lighting, and the 50MP front-facing camera with autofocus and high-resolution video recording is ideal for </w:t>
      </w:r>
      <w:proofErr w:type="spellStart"/>
      <w:r w:rsidRPr="00B33AA4">
        <w:rPr>
          <w:rFonts w:ascii="Arial" w:eastAsia="Times New Roman" w:hAnsi="Arial" w:cs="Arial"/>
          <w:color w:val="0A0A0A"/>
          <w:sz w:val="24"/>
          <w:szCs w:val="24"/>
        </w:rPr>
        <w:t>vlogging</w:t>
      </w:r>
      <w:proofErr w:type="spellEnd"/>
      <w:r w:rsidRPr="00B33AA4">
        <w:rPr>
          <w:rFonts w:ascii="Arial" w:eastAsia="Times New Roman" w:hAnsi="Arial" w:cs="Arial"/>
          <w:color w:val="0A0A0A"/>
          <w:sz w:val="24"/>
          <w:szCs w:val="24"/>
        </w:rPr>
        <w:t xml:space="preserve"> and </w:t>
      </w:r>
      <w:proofErr w:type="spellStart"/>
      <w:r w:rsidRPr="00B33AA4">
        <w:rPr>
          <w:rFonts w:ascii="Arial" w:eastAsia="Times New Roman" w:hAnsi="Arial" w:cs="Arial"/>
          <w:color w:val="0A0A0A"/>
          <w:sz w:val="24"/>
          <w:szCs w:val="24"/>
        </w:rPr>
        <w:t>selfies</w:t>
      </w:r>
      <w:proofErr w:type="spellEnd"/>
      <w:r w:rsidRPr="00B33AA4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B33AA4" w:rsidRPr="00B33AA4" w:rsidRDefault="00B33AA4" w:rsidP="00B33AA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B33AA4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Performance:</w:t>
      </w:r>
      <w:r w:rsidRPr="00B33AA4">
        <w:rPr>
          <w:rFonts w:ascii="Arial" w:eastAsia="Times New Roman" w:hAnsi="Arial" w:cs="Arial"/>
          <w:color w:val="0A0A0A"/>
          <w:sz w:val="24"/>
          <w:szCs w:val="24"/>
        </w:rPr>
        <w:t xml:space="preserve"> The </w:t>
      </w:r>
      <w:proofErr w:type="spellStart"/>
      <w:r w:rsidRPr="00B33AA4">
        <w:rPr>
          <w:rFonts w:ascii="Arial" w:eastAsia="Times New Roman" w:hAnsi="Arial" w:cs="Arial"/>
          <w:color w:val="0A0A0A"/>
          <w:sz w:val="24"/>
          <w:szCs w:val="24"/>
        </w:rPr>
        <w:t>MediaTek</w:t>
      </w:r>
      <w:proofErr w:type="spellEnd"/>
      <w:r w:rsidRPr="00B33AA4">
        <w:rPr>
          <w:rFonts w:ascii="Arial" w:eastAsia="Times New Roman" w:hAnsi="Arial" w:cs="Arial"/>
          <w:color w:val="0A0A0A"/>
          <w:sz w:val="24"/>
          <w:szCs w:val="24"/>
        </w:rPr>
        <w:t xml:space="preserve"> chipsets handle daily tasks and most games smoothly, providing a fluid user experience.</w:t>
      </w:r>
    </w:p>
    <w:p w:rsidR="00B33AA4" w:rsidRPr="00B33AA4" w:rsidRDefault="00B33AA4" w:rsidP="00B33AA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B33AA4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 Life &amp; Charging:</w:t>
      </w:r>
      <w:r w:rsidRPr="00B33AA4">
        <w:rPr>
          <w:rFonts w:ascii="Arial" w:eastAsia="Times New Roman" w:hAnsi="Arial" w:cs="Arial"/>
          <w:color w:val="0A0A0A"/>
          <w:sz w:val="24"/>
          <w:szCs w:val="24"/>
        </w:rPr>
        <w:t xml:space="preserve"> The 5,000 </w:t>
      </w:r>
      <w:proofErr w:type="spellStart"/>
      <w:r w:rsidRPr="00B33AA4">
        <w:rPr>
          <w:rFonts w:ascii="Arial" w:eastAsia="Times New Roman" w:hAnsi="Arial" w:cs="Arial"/>
          <w:color w:val="0A0A0A"/>
          <w:sz w:val="24"/>
          <w:szCs w:val="24"/>
        </w:rPr>
        <w:t>mAh</w:t>
      </w:r>
      <w:proofErr w:type="spellEnd"/>
      <w:r w:rsidRPr="00B33AA4">
        <w:rPr>
          <w:rFonts w:ascii="Arial" w:eastAsia="Times New Roman" w:hAnsi="Arial" w:cs="Arial"/>
          <w:color w:val="0A0A0A"/>
          <w:sz w:val="24"/>
          <w:szCs w:val="24"/>
        </w:rPr>
        <w:t xml:space="preserve"> battery offers excellent all-day life, complemented by fast charging technology (45W or 68W) that quickly tops up the device. </w:t>
      </w:r>
    </w:p>
    <w:p w:rsidR="00B33AA4" w:rsidRPr="00B33AA4" w:rsidRDefault="00B33AA4" w:rsidP="00B33AA4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color w:val="212529"/>
          <w:sz w:val="24"/>
          <w:szCs w:val="20"/>
        </w:rPr>
      </w:pPr>
    </w:p>
    <w:p w:rsidR="00B33AA4" w:rsidRDefault="00B33AA4" w:rsidP="00B33AA4">
      <w:pPr>
        <w:jc w:val="center"/>
      </w:pPr>
    </w:p>
    <w:sectPr w:rsidR="00B33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1C0FA9"/>
    <w:multiLevelType w:val="multilevel"/>
    <w:tmpl w:val="16E8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AA4"/>
    <w:rsid w:val="00AC4A84"/>
    <w:rsid w:val="00B3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421CB-C850-4ED6-ADBE-ACBEB5F39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B33AA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B33AA4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33AA4"/>
    <w:rPr>
      <w:b/>
      <w:bCs/>
    </w:rPr>
  </w:style>
  <w:style w:type="character" w:customStyle="1" w:styleId="vkekvd">
    <w:name w:val="vkekvd"/>
    <w:basedOn w:val="DefaultParagraphFont"/>
    <w:rsid w:val="00B33AA4"/>
  </w:style>
  <w:style w:type="character" w:customStyle="1" w:styleId="t286pc">
    <w:name w:val="t286pc"/>
    <w:basedOn w:val="DefaultParagraphFont"/>
    <w:rsid w:val="00B33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85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2026-01-29T08:59:00Z</dcterms:created>
  <dcterms:modified xsi:type="dcterms:W3CDTF">2026-01-29T09:03:00Z</dcterms:modified>
</cp:coreProperties>
</file>