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C3" w:rsidRPr="00E932D4" w:rsidRDefault="00E408C3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E932D4">
        <w:rPr>
          <w:rFonts w:cs="Calibr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82BB8" w:rsidRPr="00154EA5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D25A37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Inform</w:t>
            </w:r>
            <w:r>
              <w:rPr>
                <w:rFonts w:cstheme="minorHAnsi"/>
                <w:sz w:val="16"/>
                <w:szCs w:val="16"/>
              </w:rPr>
              <w:t>ática</w:t>
            </w:r>
          </w:p>
          <w:p w:rsidR="00D25A37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Gestión de tecnologías de informaci</w:t>
            </w:r>
            <w:r>
              <w:rPr>
                <w:rFonts w:cstheme="minorHAnsi"/>
                <w:sz w:val="16"/>
                <w:szCs w:val="16"/>
              </w:rPr>
              <w:t>ón</w:t>
            </w:r>
          </w:p>
          <w:p w:rsidR="00182BB8" w:rsidRPr="00154EA5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Analista programador Computacional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D25A37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POO3501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82BB8" w:rsidTr="000C20A4">
        <w:tc>
          <w:tcPr>
            <w:tcW w:w="3725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82BB8" w:rsidRPr="00B566F0" w:rsidTr="000C20A4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A84E75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47E49">
              <w:rPr>
                <w:rFonts w:cstheme="minorHAnsi"/>
                <w:sz w:val="16"/>
                <w:szCs w:val="16"/>
              </w:rPr>
              <w:t xml:space="preserve">PPT: </w:t>
            </w:r>
            <w:r w:rsidR="00A84E75">
              <w:rPr>
                <w:rFonts w:cstheme="minorHAnsi"/>
                <w:sz w:val="16"/>
                <w:szCs w:val="16"/>
              </w:rPr>
              <w:t>Colecciones</w:t>
            </w:r>
          </w:p>
        </w:tc>
      </w:tr>
    </w:tbl>
    <w:p w:rsidR="00182BB8" w:rsidRPr="00E932D4" w:rsidRDefault="00182BB8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7B561E" w:rsidRPr="00E932D4" w:rsidTr="00182BB8">
        <w:trPr>
          <w:trHeight w:val="584"/>
        </w:trPr>
        <w:tc>
          <w:tcPr>
            <w:tcW w:w="9039" w:type="dxa"/>
            <w:shd w:val="clear" w:color="auto" w:fill="BFBFBF" w:themeFill="background1" w:themeFillShade="BF"/>
          </w:tcPr>
          <w:p w:rsidR="00036AF3" w:rsidRDefault="007B561E" w:rsidP="00036AF3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</w:t>
            </w:r>
            <w:r w:rsidR="00C459BD" w:rsidRPr="00E932D4">
              <w:rPr>
                <w:rFonts w:cs="Calibri"/>
                <w:b/>
                <w:sz w:val="20"/>
                <w:szCs w:val="20"/>
              </w:rPr>
              <w:t>:</w:t>
            </w:r>
            <w:r w:rsidR="0074319E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B561E" w:rsidRPr="00182BB8" w:rsidRDefault="00E050F3" w:rsidP="008F3A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Colecciones Contratos </w:t>
            </w:r>
            <w:proofErr w:type="spellStart"/>
            <w:r>
              <w:rPr>
                <w:b/>
                <w:bCs/>
                <w:sz w:val="20"/>
                <w:szCs w:val="20"/>
              </w:rPr>
              <w:t>TeleCell</w:t>
            </w:r>
            <w:proofErr w:type="spellEnd"/>
          </w:p>
        </w:tc>
      </w:tr>
      <w:tr w:rsidR="003C506A" w:rsidRPr="00B52147" w:rsidTr="00D25A37">
        <w:trPr>
          <w:trHeight w:val="70"/>
        </w:trPr>
        <w:tc>
          <w:tcPr>
            <w:tcW w:w="9039" w:type="dxa"/>
            <w:shd w:val="clear" w:color="auto" w:fill="auto"/>
          </w:tcPr>
          <w:p w:rsidR="00197A3A" w:rsidRDefault="00197A3A" w:rsidP="00CF6E3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</w:p>
          <w:p w:rsidR="00CF6E35" w:rsidRDefault="00BF17CB" w:rsidP="00CF6E3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Integrar </w:t>
            </w:r>
            <w:r w:rsidR="008F3A73">
              <w:rPr>
                <w:rFonts w:cstheme="minorHAnsi"/>
                <w:b/>
                <w:sz w:val="20"/>
                <w:szCs w:val="20"/>
              </w:rPr>
              <w:t>Colecciones</w:t>
            </w:r>
            <w:r>
              <w:rPr>
                <w:rFonts w:cstheme="minorHAnsi"/>
                <w:b/>
                <w:sz w:val="20"/>
                <w:szCs w:val="20"/>
              </w:rPr>
              <w:t xml:space="preserve"> a </w:t>
            </w:r>
            <w:r w:rsidR="00CF6E35">
              <w:rPr>
                <w:rFonts w:cstheme="minorHAnsi"/>
                <w:b/>
                <w:sz w:val="20"/>
                <w:szCs w:val="20"/>
              </w:rPr>
              <w:t>Biblioteca de Clases</w:t>
            </w:r>
            <w:r>
              <w:rPr>
                <w:rFonts w:cstheme="minorHAnsi"/>
                <w:b/>
                <w:sz w:val="20"/>
                <w:szCs w:val="20"/>
              </w:rPr>
              <w:t xml:space="preserve"> e interactuar con cliente WPF.</w:t>
            </w:r>
          </w:p>
          <w:p w:rsidR="00BF5BDC" w:rsidRDefault="008F3A73" w:rsidP="005416EE">
            <w:r>
              <w:t xml:space="preserve">En la experiencia anterior N°9, construimos una solución para la empresa de telecomunicaciones </w:t>
            </w:r>
            <w:proofErr w:type="spellStart"/>
            <w:r>
              <w:t>TeleCell</w:t>
            </w:r>
            <w:proofErr w:type="spellEnd"/>
            <w:r>
              <w:t>. Esa solución permitía registrar, modificar y eliminar los contratos de telefonía administrados por la empresa.</w:t>
            </w:r>
          </w:p>
          <w:p w:rsidR="007744B7" w:rsidRDefault="008F3A73" w:rsidP="005416EE">
            <w:r>
              <w:t>En esta actividad, vamos a adaptar la solución y algunas funcionalidades, para trabajar con colecciones de negocio, en lug</w:t>
            </w:r>
            <w:bookmarkStart w:id="0" w:name="_GoBack"/>
            <w:bookmarkEnd w:id="0"/>
            <w:r>
              <w:t xml:space="preserve">ar de arreglos, para evaluar que tanto trabajo nos ahorra una implementación </w:t>
            </w:r>
            <w:r w:rsidR="007744B7">
              <w:t>de este tipo.</w:t>
            </w:r>
          </w:p>
          <w:p w:rsidR="008F3A73" w:rsidRDefault="007744B7" w:rsidP="005416EE">
            <w:r>
              <w:t>Adicionalmente, vamos a proveer de algunos cálculos estadísticos a la colección, para realizar algunas consultas desde la aplicación WPF. La nueva solución deberá considerar los siguientes requerimientos adicionales:</w:t>
            </w:r>
            <w:r w:rsidR="008F3A73">
              <w:t xml:space="preserve">   </w:t>
            </w:r>
          </w:p>
          <w:p w:rsidR="00BF5BDC" w:rsidRPr="00BF5BDC" w:rsidRDefault="007744B7" w:rsidP="00BF5BDC">
            <w:pPr>
              <w:pStyle w:val="Prrafodelista"/>
              <w:numPr>
                <w:ilvl w:val="0"/>
                <w:numId w:val="21"/>
              </w:numPr>
              <w:spacing w:after="160" w:line="360" w:lineRule="auto"/>
              <w:rPr>
                <w:rFonts w:cs="Calibri"/>
                <w:sz w:val="18"/>
                <w:szCs w:val="18"/>
              </w:rPr>
            </w:pPr>
            <w:r>
              <w:t>Un nuevo formulario que muestre la información estadística, el que será llamado por un botón de estadísticas</w:t>
            </w:r>
            <w:r w:rsidR="00BF5BDC">
              <w:t>.</w:t>
            </w:r>
          </w:p>
          <w:p w:rsidR="007744B7" w:rsidRPr="007744B7" w:rsidRDefault="007744B7" w:rsidP="00BF5BDC">
            <w:pPr>
              <w:pStyle w:val="Prrafodelista"/>
              <w:numPr>
                <w:ilvl w:val="0"/>
                <w:numId w:val="21"/>
              </w:numPr>
              <w:spacing w:after="160" w:line="360" w:lineRule="auto"/>
              <w:rPr>
                <w:rFonts w:cs="Calibri"/>
                <w:sz w:val="18"/>
                <w:szCs w:val="18"/>
              </w:rPr>
            </w:pPr>
            <w:r>
              <w:t>El formulario deberá considerar lo siguiente:</w:t>
            </w:r>
          </w:p>
          <w:p w:rsidR="00BF5BDC" w:rsidRPr="007744B7" w:rsidRDefault="007744B7" w:rsidP="007744B7">
            <w:pPr>
              <w:pStyle w:val="Prrafodelista"/>
              <w:numPr>
                <w:ilvl w:val="0"/>
                <w:numId w:val="23"/>
              </w:numPr>
              <w:spacing w:after="160" w:line="360" w:lineRule="auto"/>
              <w:rPr>
                <w:rFonts w:cs="Calibri"/>
              </w:rPr>
            </w:pPr>
            <w:r w:rsidRPr="007744B7">
              <w:rPr>
                <w:rFonts w:cs="Calibri"/>
              </w:rPr>
              <w:t>Informar la cantidad de contratos Pre y Post pago.</w:t>
            </w:r>
          </w:p>
          <w:p w:rsidR="007744B7" w:rsidRPr="007744B7" w:rsidRDefault="007744B7" w:rsidP="007744B7">
            <w:pPr>
              <w:pStyle w:val="Prrafodelista"/>
              <w:numPr>
                <w:ilvl w:val="0"/>
                <w:numId w:val="23"/>
              </w:numPr>
              <w:spacing w:after="160" w:line="360" w:lineRule="auto"/>
              <w:rPr>
                <w:rFonts w:cs="Calibri"/>
              </w:rPr>
            </w:pPr>
            <w:r w:rsidRPr="007744B7">
              <w:rPr>
                <w:rFonts w:cs="Calibri"/>
              </w:rPr>
              <w:t>Mostrar la información base de un contrato, consultando por su número.</w:t>
            </w:r>
          </w:p>
          <w:p w:rsidR="007744B7" w:rsidRPr="007744B7" w:rsidRDefault="007744B7" w:rsidP="007744B7">
            <w:pPr>
              <w:pStyle w:val="Prrafodelista"/>
              <w:numPr>
                <w:ilvl w:val="0"/>
                <w:numId w:val="23"/>
              </w:numPr>
              <w:spacing w:after="160" w:line="360" w:lineRule="auto"/>
              <w:rPr>
                <w:rFonts w:cs="Calibri"/>
              </w:rPr>
            </w:pPr>
            <w:r w:rsidRPr="007744B7">
              <w:rPr>
                <w:rFonts w:cs="Calibri"/>
              </w:rPr>
              <w:t xml:space="preserve">La suma y el promedio del precio final de los contratos </w:t>
            </w:r>
            <w:proofErr w:type="spellStart"/>
            <w:r w:rsidRPr="007744B7">
              <w:rPr>
                <w:rFonts w:cs="Calibri"/>
              </w:rPr>
              <w:t>Postpago</w:t>
            </w:r>
            <w:proofErr w:type="spellEnd"/>
            <w:r w:rsidRPr="007744B7">
              <w:rPr>
                <w:rFonts w:cs="Calibri"/>
              </w:rPr>
              <w:t>.</w:t>
            </w:r>
          </w:p>
          <w:p w:rsidR="008D0B36" w:rsidRDefault="008D0B36" w:rsidP="008D0B36">
            <w:pPr>
              <w:pStyle w:val="Ttulo1"/>
            </w:pPr>
            <w:proofErr w:type="gramStart"/>
            <w:r>
              <w:t>Paso</w:t>
            </w:r>
            <w:proofErr w:type="gramEnd"/>
            <w:r>
              <w:t xml:space="preserve"> a Paso:</w:t>
            </w:r>
          </w:p>
          <w:p w:rsidR="00197A3A" w:rsidRPr="00425DB4" w:rsidRDefault="008D0B36" w:rsidP="008D0B36">
            <w:pPr>
              <w:pStyle w:val="Prrafodelista"/>
              <w:numPr>
                <w:ilvl w:val="0"/>
                <w:numId w:val="24"/>
              </w:numPr>
              <w:spacing w:after="160" w:line="360" w:lineRule="auto"/>
              <w:rPr>
                <w:rFonts w:cs="Calibri"/>
              </w:rPr>
            </w:pPr>
            <w:r w:rsidRPr="008D0B36">
              <w:rPr>
                <w:rFonts w:cs="Calibri"/>
              </w:rPr>
              <w:t>Crear la</w:t>
            </w:r>
            <w:r>
              <w:rPr>
                <w:rFonts w:cs="Calibri"/>
              </w:rPr>
              <w:t xml:space="preserve"> colección de negocio </w:t>
            </w:r>
            <w:r w:rsidRPr="00425DB4">
              <w:rPr>
                <w:rFonts w:cs="Calibri"/>
                <w:b/>
                <w:i/>
              </w:rPr>
              <w:t>“</w:t>
            </w:r>
            <w:proofErr w:type="spellStart"/>
            <w:r w:rsidRPr="00425DB4">
              <w:rPr>
                <w:rFonts w:cs="Calibri"/>
                <w:b/>
                <w:i/>
              </w:rPr>
              <w:t>ContratoCollection</w:t>
            </w:r>
            <w:proofErr w:type="spellEnd"/>
            <w:r w:rsidRPr="00425DB4">
              <w:rPr>
                <w:rFonts w:cs="Calibri"/>
                <w:b/>
                <w:i/>
              </w:rPr>
              <w:t>”</w:t>
            </w:r>
            <w:r>
              <w:rPr>
                <w:rFonts w:cs="Calibri"/>
              </w:rPr>
              <w:t xml:space="preserve"> heredando </w:t>
            </w:r>
            <w:r w:rsidR="00425DB4">
              <w:rPr>
                <w:rFonts w:cs="Calibri"/>
              </w:rPr>
              <w:t xml:space="preserve">desde </w:t>
            </w:r>
            <w:proofErr w:type="spellStart"/>
            <w:r w:rsidR="00425DB4">
              <w:rPr>
                <w:rFonts w:cs="Calibri"/>
              </w:rPr>
              <w:t>List</w:t>
            </w:r>
            <w:proofErr w:type="spellEnd"/>
            <w:r w:rsidR="00425DB4">
              <w:rPr>
                <w:rFonts w:cs="Calibri"/>
              </w:rPr>
              <w:t>&lt;</w:t>
            </w:r>
            <w:r w:rsidR="00425DB4" w:rsidRPr="00A84E75">
              <w:rPr>
                <w:rFonts w:cs="Calibri"/>
                <w:b/>
              </w:rPr>
              <w:t>T</w:t>
            </w:r>
            <w:r w:rsidR="00425DB4">
              <w:rPr>
                <w:rFonts w:cs="Calibri"/>
              </w:rPr>
              <w:t xml:space="preserve">&gt;, para el tipo de dato </w:t>
            </w:r>
            <w:r w:rsidR="00425DB4" w:rsidRPr="00425DB4">
              <w:rPr>
                <w:rFonts w:cs="Calibri"/>
                <w:b/>
              </w:rPr>
              <w:t>“</w:t>
            </w:r>
            <w:proofErr w:type="spellStart"/>
            <w:r w:rsidR="00425DB4" w:rsidRPr="00425DB4">
              <w:rPr>
                <w:rFonts w:cs="Calibri"/>
                <w:b/>
              </w:rPr>
              <w:t>ContratoBase</w:t>
            </w:r>
            <w:proofErr w:type="spellEnd"/>
            <w:r w:rsidR="00425DB4" w:rsidRPr="00425DB4">
              <w:rPr>
                <w:rFonts w:cs="Calibri"/>
                <w:b/>
              </w:rPr>
              <w:t>”</w:t>
            </w:r>
            <w:r w:rsidR="00425DB4">
              <w:rPr>
                <w:rFonts w:cs="Calibri"/>
                <w:b/>
              </w:rPr>
              <w:t>.</w:t>
            </w:r>
          </w:p>
          <w:p w:rsidR="00425DB4" w:rsidRPr="00425DB4" w:rsidRDefault="002A224C" w:rsidP="002A224C">
            <w:pPr>
              <w:pStyle w:val="Prrafodelista"/>
              <w:spacing w:after="160" w:line="360" w:lineRule="auto"/>
              <w:jc w:val="center"/>
              <w:rPr>
                <w:rFonts w:cs="Calibri"/>
              </w:rPr>
            </w:pPr>
            <w:r w:rsidRPr="002A224C">
              <w:rPr>
                <w:rFonts w:cs="Calibri"/>
                <w:noProof/>
                <w:lang w:eastAsia="es-CL"/>
              </w:rPr>
              <w:lastRenderedPageBreak/>
              <w:drawing>
                <wp:inline distT="0" distB="0" distL="0" distR="0" wp14:anchorId="34069AB4" wp14:editId="096595A8">
                  <wp:extent cx="3762900" cy="93358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5DB4" w:rsidRDefault="002A224C" w:rsidP="008D0B36">
            <w:pPr>
              <w:pStyle w:val="Prrafodelista"/>
              <w:numPr>
                <w:ilvl w:val="0"/>
                <w:numId w:val="24"/>
              </w:numPr>
              <w:spacing w:after="160"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Agregar el método para </w:t>
            </w:r>
            <w:r w:rsidRPr="002A224C">
              <w:rPr>
                <w:rFonts w:cs="Calibri"/>
                <w:b/>
              </w:rPr>
              <w:t>Contar por Tipo de Contrato</w:t>
            </w:r>
            <w:r>
              <w:rPr>
                <w:rFonts w:cs="Calibri"/>
              </w:rPr>
              <w:t xml:space="preserve">, el que recibe el </w:t>
            </w:r>
            <w:r w:rsidRPr="002A224C">
              <w:rPr>
                <w:rFonts w:cs="Calibri"/>
                <w:b/>
              </w:rPr>
              <w:t>Tipo de Contrato</w:t>
            </w:r>
            <w:r>
              <w:rPr>
                <w:rFonts w:cs="Calibri"/>
              </w:rPr>
              <w:t xml:space="preserve"> como parámetro.</w:t>
            </w:r>
          </w:p>
          <w:p w:rsidR="002A224C" w:rsidRDefault="002A224C" w:rsidP="002A224C">
            <w:pPr>
              <w:pStyle w:val="Prrafodelista"/>
              <w:spacing w:after="160" w:line="360" w:lineRule="auto"/>
              <w:jc w:val="center"/>
              <w:rPr>
                <w:rFonts w:cs="Calibri"/>
              </w:rPr>
            </w:pPr>
            <w:r w:rsidRPr="002A224C">
              <w:rPr>
                <w:rFonts w:cs="Calibri"/>
                <w:noProof/>
                <w:lang w:eastAsia="es-CL"/>
              </w:rPr>
              <w:drawing>
                <wp:inline distT="0" distB="0" distL="0" distR="0" wp14:anchorId="5B6A2394" wp14:editId="6CDFA644">
                  <wp:extent cx="4734586" cy="2762636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224C" w:rsidRDefault="002A224C" w:rsidP="002A224C">
            <w:pPr>
              <w:pStyle w:val="Prrafodelista"/>
              <w:numPr>
                <w:ilvl w:val="0"/>
                <w:numId w:val="24"/>
              </w:numPr>
              <w:spacing w:after="160" w:line="360" w:lineRule="auto"/>
              <w:rPr>
                <w:rFonts w:cs="Calibri"/>
              </w:rPr>
            </w:pPr>
            <w:r w:rsidRPr="002A224C">
              <w:rPr>
                <w:rFonts w:cs="Calibri"/>
                <w:noProof/>
                <w:lang w:eastAsia="es-CL"/>
              </w:rPr>
              <w:drawing>
                <wp:anchor distT="0" distB="0" distL="114300" distR="114300" simplePos="0" relativeHeight="251651584" behindDoc="0" locked="0" layoutInCell="1" allowOverlap="1" wp14:anchorId="5E0971FD" wp14:editId="2B66ECD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485140</wp:posOffset>
                  </wp:positionV>
                  <wp:extent cx="5506085" cy="2657475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Calibri"/>
              </w:rPr>
              <w:t xml:space="preserve">Agregar método para </w:t>
            </w:r>
            <w:r w:rsidRPr="000A3205">
              <w:rPr>
                <w:rFonts w:cs="Calibri"/>
                <w:b/>
              </w:rPr>
              <w:t>Buscar por Número de Contrato</w:t>
            </w:r>
            <w:r>
              <w:rPr>
                <w:rFonts w:cs="Calibri"/>
              </w:rPr>
              <w:t>, el que recibe el número como parámetro y retornará la instancia del contrato.</w:t>
            </w:r>
          </w:p>
          <w:p w:rsidR="002A224C" w:rsidRDefault="002A224C" w:rsidP="002A224C">
            <w:pPr>
              <w:pStyle w:val="Prrafodelista"/>
              <w:spacing w:after="160" w:line="360" w:lineRule="auto"/>
              <w:jc w:val="center"/>
              <w:rPr>
                <w:rFonts w:cs="Calibri"/>
              </w:rPr>
            </w:pPr>
          </w:p>
          <w:p w:rsidR="002A224C" w:rsidRDefault="002A224C" w:rsidP="002A224C">
            <w:pPr>
              <w:spacing w:after="160" w:line="360" w:lineRule="auto"/>
              <w:rPr>
                <w:rFonts w:cs="Calibri"/>
              </w:rPr>
            </w:pPr>
          </w:p>
          <w:p w:rsidR="002A224C" w:rsidRDefault="002A224C" w:rsidP="002A224C">
            <w:pPr>
              <w:spacing w:after="160" w:line="360" w:lineRule="auto"/>
              <w:rPr>
                <w:rFonts w:cs="Calibri"/>
              </w:rPr>
            </w:pPr>
          </w:p>
          <w:p w:rsidR="002A224C" w:rsidRDefault="002A224C" w:rsidP="002A224C">
            <w:pPr>
              <w:spacing w:after="160" w:line="360" w:lineRule="auto"/>
              <w:rPr>
                <w:rFonts w:cs="Calibri"/>
              </w:rPr>
            </w:pPr>
          </w:p>
          <w:p w:rsidR="002A224C" w:rsidRDefault="002A224C" w:rsidP="002A224C">
            <w:pPr>
              <w:spacing w:after="160" w:line="360" w:lineRule="auto"/>
              <w:rPr>
                <w:rFonts w:cs="Calibri"/>
              </w:rPr>
            </w:pPr>
          </w:p>
          <w:p w:rsidR="002A224C" w:rsidRDefault="002A224C" w:rsidP="002A224C">
            <w:pPr>
              <w:spacing w:after="160" w:line="360" w:lineRule="auto"/>
              <w:rPr>
                <w:rFonts w:cs="Calibri"/>
              </w:rPr>
            </w:pPr>
          </w:p>
          <w:p w:rsidR="002A224C" w:rsidRDefault="002A224C" w:rsidP="002A224C">
            <w:pPr>
              <w:spacing w:after="160" w:line="360" w:lineRule="auto"/>
              <w:rPr>
                <w:rFonts w:cs="Calibri"/>
              </w:rPr>
            </w:pPr>
          </w:p>
          <w:p w:rsidR="002A224C" w:rsidRDefault="002A224C" w:rsidP="002A224C">
            <w:pPr>
              <w:spacing w:after="160" w:line="360" w:lineRule="auto"/>
              <w:rPr>
                <w:rFonts w:cs="Calibri"/>
              </w:rPr>
            </w:pPr>
          </w:p>
          <w:p w:rsidR="000A3205" w:rsidRDefault="000A3205" w:rsidP="002A224C">
            <w:pPr>
              <w:pStyle w:val="Prrafodelista"/>
              <w:numPr>
                <w:ilvl w:val="0"/>
                <w:numId w:val="24"/>
              </w:numPr>
              <w:spacing w:after="160"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Agregar el método para </w:t>
            </w:r>
            <w:r>
              <w:rPr>
                <w:rFonts w:cs="Calibri"/>
                <w:b/>
              </w:rPr>
              <w:t xml:space="preserve">Sumar Precios de los Contratos </w:t>
            </w:r>
            <w:proofErr w:type="spellStart"/>
            <w:r>
              <w:rPr>
                <w:rFonts w:cs="Calibri"/>
                <w:b/>
              </w:rPr>
              <w:t>Postpago</w:t>
            </w:r>
            <w:proofErr w:type="spellEnd"/>
            <w:r>
              <w:rPr>
                <w:rFonts w:cs="Calibri"/>
              </w:rPr>
              <w:t>, el que deberá consultar por el tipo de cada contrato, para sumar solo los del tipo adecuado.</w:t>
            </w:r>
          </w:p>
          <w:p w:rsidR="000A3205" w:rsidRDefault="000A3205" w:rsidP="000A3205">
            <w:pPr>
              <w:pStyle w:val="Prrafodelista"/>
              <w:spacing w:after="160" w:line="360" w:lineRule="auto"/>
              <w:jc w:val="center"/>
              <w:rPr>
                <w:rFonts w:cs="Calibri"/>
              </w:rPr>
            </w:pPr>
            <w:r w:rsidRPr="000A3205">
              <w:rPr>
                <w:rFonts w:cs="Calibri"/>
                <w:noProof/>
                <w:lang w:eastAsia="es-CL"/>
              </w:rPr>
              <w:lastRenderedPageBreak/>
              <w:drawing>
                <wp:inline distT="0" distB="0" distL="0" distR="0" wp14:anchorId="36AE7584" wp14:editId="5DDF2A95">
                  <wp:extent cx="3753374" cy="2772162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224C" w:rsidRDefault="002A224C" w:rsidP="002A224C">
            <w:pPr>
              <w:pStyle w:val="Prrafodelista"/>
              <w:numPr>
                <w:ilvl w:val="0"/>
                <w:numId w:val="24"/>
              </w:numPr>
              <w:spacing w:after="160"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Agregar el método para calcular el </w:t>
            </w:r>
            <w:r>
              <w:rPr>
                <w:rFonts w:cs="Calibri"/>
                <w:b/>
              </w:rPr>
              <w:t xml:space="preserve">Promedio de Precios para los Contratos </w:t>
            </w:r>
            <w:proofErr w:type="spellStart"/>
            <w:r>
              <w:rPr>
                <w:rFonts w:cs="Calibri"/>
                <w:b/>
              </w:rPr>
              <w:t>Postpago</w:t>
            </w:r>
            <w:proofErr w:type="spellEnd"/>
            <w:r>
              <w:rPr>
                <w:rFonts w:cs="Calibri"/>
              </w:rPr>
              <w:t>, el que reutilizará la suma y el conteo de los contratos  de este tipo</w:t>
            </w:r>
            <w:r w:rsidR="000A3205">
              <w:rPr>
                <w:rFonts w:cs="Calibri"/>
              </w:rPr>
              <w:t>.</w:t>
            </w:r>
          </w:p>
          <w:p w:rsidR="000A3205" w:rsidRDefault="000A3205" w:rsidP="000A3205">
            <w:pPr>
              <w:pStyle w:val="Prrafodelista"/>
              <w:spacing w:after="160" w:line="360" w:lineRule="auto"/>
              <w:jc w:val="center"/>
              <w:rPr>
                <w:rFonts w:cs="Calibri"/>
              </w:rPr>
            </w:pPr>
            <w:r w:rsidRPr="000A3205">
              <w:rPr>
                <w:rFonts w:cs="Calibri"/>
                <w:noProof/>
                <w:lang w:eastAsia="es-CL"/>
              </w:rPr>
              <w:drawing>
                <wp:inline distT="0" distB="0" distL="0" distR="0" wp14:anchorId="5691E635" wp14:editId="363974F8">
                  <wp:extent cx="4429743" cy="2953162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3205" w:rsidRDefault="000A3205" w:rsidP="002A224C">
            <w:pPr>
              <w:pStyle w:val="Prrafodelista"/>
              <w:numPr>
                <w:ilvl w:val="0"/>
                <w:numId w:val="24"/>
              </w:numPr>
              <w:spacing w:after="160"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Incorporar una nueva ventana WPF en la aplicación, para interactuar con el usuario y mostrar la información estadística. </w:t>
            </w:r>
            <w:r w:rsidR="001510AD">
              <w:rPr>
                <w:rFonts w:cs="Calibri"/>
              </w:rPr>
              <w:t xml:space="preserve"> Reemplazando todo  el código relacionado con arreglos por Colecciones.</w:t>
            </w:r>
          </w:p>
          <w:p w:rsidR="001510AD" w:rsidRDefault="001510AD" w:rsidP="001510AD">
            <w:pPr>
              <w:pStyle w:val="Prrafodelista"/>
              <w:spacing w:after="160" w:line="360" w:lineRule="auto"/>
              <w:rPr>
                <w:rFonts w:cs="Calibri"/>
              </w:rPr>
            </w:pPr>
            <w:r w:rsidRPr="001510AD">
              <w:rPr>
                <w:rFonts w:cs="Calibri"/>
                <w:noProof/>
                <w:lang w:eastAsia="es-CL"/>
              </w:rPr>
              <w:drawing>
                <wp:inline distT="0" distB="0" distL="0" distR="0" wp14:anchorId="7F4716E8" wp14:editId="6366E5D5">
                  <wp:extent cx="4401164" cy="533474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10AD" w:rsidRDefault="00886989" w:rsidP="001510AD">
            <w:pPr>
              <w:pStyle w:val="Prrafodelista"/>
              <w:spacing w:after="160" w:line="360" w:lineRule="auto"/>
              <w:rPr>
                <w:rFonts w:cs="Calibri"/>
              </w:rPr>
            </w:pPr>
            <w:r>
              <w:rPr>
                <w:rFonts w:cs="Calibri"/>
                <w:noProof/>
                <w:lang w:eastAsia="es-C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6.45pt;margin-top:6.3pt;width:342.75pt;height:0;z-index:251660288" o:connectortype="straight"/>
              </w:pict>
            </w:r>
          </w:p>
          <w:p w:rsidR="001510AD" w:rsidRDefault="001510AD" w:rsidP="001510AD">
            <w:pPr>
              <w:pStyle w:val="Prrafodelista"/>
              <w:spacing w:after="160" w:line="360" w:lineRule="auto"/>
              <w:rPr>
                <w:rFonts w:cs="Calibri"/>
              </w:rPr>
            </w:pPr>
            <w:r w:rsidRPr="001510AD">
              <w:rPr>
                <w:rFonts w:cs="Calibri"/>
                <w:noProof/>
                <w:lang w:eastAsia="es-CL"/>
              </w:rPr>
              <w:lastRenderedPageBreak/>
              <w:drawing>
                <wp:inline distT="0" distB="0" distL="0" distR="0" wp14:anchorId="1856EF87" wp14:editId="5BE376F1">
                  <wp:extent cx="3629532" cy="79068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10AD" w:rsidRDefault="00886989" w:rsidP="001510AD">
            <w:pPr>
              <w:pStyle w:val="Prrafodelista"/>
              <w:spacing w:after="160" w:line="360" w:lineRule="auto"/>
              <w:rPr>
                <w:rFonts w:cs="Calibri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eastAsia="es-CL"/>
              </w:rPr>
              <w:pict>
                <v:shape id="_x0000_s1027" type="#_x0000_t32" style="position:absolute;left:0;text-align:left;margin-left:40.2pt;margin-top:1.2pt;width:342.75pt;height:0;z-index:251661312" o:connectortype="straight"/>
              </w:pict>
            </w:r>
          </w:p>
          <w:p w:rsidR="000A3205" w:rsidRDefault="001510AD" w:rsidP="000A3205">
            <w:pPr>
              <w:pStyle w:val="Prrafodelista"/>
              <w:spacing w:after="160" w:line="360" w:lineRule="auto"/>
              <w:jc w:val="center"/>
              <w:rPr>
                <w:rFonts w:cs="Calibri"/>
              </w:rPr>
            </w:pPr>
            <w:r w:rsidRPr="000A3205">
              <w:rPr>
                <w:rFonts w:cs="Calibri"/>
                <w:noProof/>
                <w:lang w:eastAsia="es-CL"/>
              </w:rPr>
              <w:drawing>
                <wp:anchor distT="0" distB="0" distL="114300" distR="114300" simplePos="0" relativeHeight="251664896" behindDoc="1" locked="0" layoutInCell="1" allowOverlap="1" wp14:anchorId="37E098CE" wp14:editId="3E52F552">
                  <wp:simplePos x="0" y="0"/>
                  <wp:positionH relativeFrom="column">
                    <wp:posOffset>396240</wp:posOffset>
                  </wp:positionH>
                  <wp:positionV relativeFrom="paragraph">
                    <wp:posOffset>68580</wp:posOffset>
                  </wp:positionV>
                  <wp:extent cx="5001895" cy="2933700"/>
                  <wp:effectExtent l="0" t="0" r="0" b="0"/>
                  <wp:wrapTight wrapText="bothSides">
                    <wp:wrapPolygon edited="0">
                      <wp:start x="0" y="0"/>
                      <wp:lineTo x="0" y="21460"/>
                      <wp:lineTo x="21553" y="21460"/>
                      <wp:lineTo x="21553" y="0"/>
                      <wp:lineTo x="0" y="0"/>
                    </wp:wrapPolygon>
                  </wp:wrapTight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89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10AD" w:rsidRPr="001510AD" w:rsidRDefault="001510AD" w:rsidP="001510AD">
            <w:pPr>
              <w:pStyle w:val="Prrafodelista"/>
              <w:spacing w:after="160" w:line="360" w:lineRule="auto"/>
              <w:rPr>
                <w:rFonts w:cs="Calibri"/>
              </w:rPr>
            </w:pPr>
          </w:p>
          <w:p w:rsidR="000A3205" w:rsidRDefault="000A3205" w:rsidP="002A224C">
            <w:pPr>
              <w:pStyle w:val="Prrafodelista"/>
              <w:numPr>
                <w:ilvl w:val="0"/>
                <w:numId w:val="24"/>
              </w:numPr>
              <w:spacing w:after="160"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Esta ventana debe ser llamada desde un botón del formulario principal. </w:t>
            </w:r>
          </w:p>
          <w:p w:rsidR="001510AD" w:rsidRDefault="001510AD" w:rsidP="001510AD">
            <w:pPr>
              <w:pStyle w:val="Prrafodelista"/>
              <w:spacing w:after="160" w:line="360" w:lineRule="auto"/>
              <w:ind w:left="284"/>
              <w:jc w:val="center"/>
              <w:rPr>
                <w:rFonts w:cs="Calibri"/>
              </w:rPr>
            </w:pPr>
            <w:r w:rsidRPr="001510AD">
              <w:rPr>
                <w:rFonts w:cs="Calibri"/>
                <w:noProof/>
                <w:lang w:eastAsia="es-CL"/>
              </w:rPr>
              <w:drawing>
                <wp:inline distT="0" distB="0" distL="0" distR="0" wp14:anchorId="3CBCF053" wp14:editId="56D017CE">
                  <wp:extent cx="4887007" cy="438211"/>
                  <wp:effectExtent l="0" t="0" r="889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8BD" w:rsidRDefault="00886989" w:rsidP="001510AD">
            <w:pPr>
              <w:pStyle w:val="Prrafodelista"/>
              <w:spacing w:after="160" w:line="360" w:lineRule="auto"/>
              <w:ind w:left="284"/>
              <w:jc w:val="center"/>
              <w:rPr>
                <w:rFonts w:cs="Calibri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eastAsia="es-CL"/>
              </w:rPr>
              <w:pict>
                <v:shape id="_x0000_s1028" type="#_x0000_t32" style="position:absolute;left:0;text-align:left;margin-left:39.45pt;margin-top:12.5pt;width:377.25pt;height:0;z-index:251662336" o:connectortype="straight"/>
              </w:pict>
            </w:r>
          </w:p>
          <w:p w:rsidR="001510AD" w:rsidRPr="002A224C" w:rsidRDefault="001510AD" w:rsidP="001510AD">
            <w:pPr>
              <w:pStyle w:val="Prrafodelista"/>
              <w:spacing w:after="160" w:line="360" w:lineRule="auto"/>
              <w:ind w:left="284"/>
              <w:jc w:val="center"/>
              <w:rPr>
                <w:rFonts w:cs="Calibri"/>
              </w:rPr>
            </w:pPr>
            <w:r w:rsidRPr="001510AD">
              <w:rPr>
                <w:rFonts w:cs="Calibri"/>
                <w:noProof/>
                <w:lang w:eastAsia="es-CL"/>
              </w:rPr>
              <w:drawing>
                <wp:inline distT="0" distB="0" distL="0" distR="0" wp14:anchorId="65D3A745" wp14:editId="513FBF29">
                  <wp:extent cx="4734586" cy="1438476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4A2A" w:rsidRPr="00182BB8" w:rsidRDefault="00154A2A" w:rsidP="00BB6384">
      <w:pPr>
        <w:rPr>
          <w:rFonts w:cs="Calibri"/>
          <w:b/>
          <w:sz w:val="18"/>
          <w:szCs w:val="18"/>
        </w:rPr>
      </w:pPr>
    </w:p>
    <w:sectPr w:rsidR="00154A2A" w:rsidRPr="00182BB8" w:rsidSect="008A735C">
      <w:headerReference w:type="default" r:id="rId18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989" w:rsidRDefault="00886989" w:rsidP="00E408C3">
      <w:pPr>
        <w:spacing w:after="0" w:line="240" w:lineRule="auto"/>
      </w:pPr>
      <w:r>
        <w:separator/>
      </w:r>
    </w:p>
  </w:endnote>
  <w:endnote w:type="continuationSeparator" w:id="0">
    <w:p w:rsidR="00886989" w:rsidRDefault="00886989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989" w:rsidRDefault="00886989" w:rsidP="00E408C3">
      <w:pPr>
        <w:spacing w:after="0" w:line="240" w:lineRule="auto"/>
      </w:pPr>
      <w:r>
        <w:separator/>
      </w:r>
    </w:p>
  </w:footnote>
  <w:footnote w:type="continuationSeparator" w:id="0">
    <w:p w:rsidR="00886989" w:rsidRDefault="00886989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FB" w:rsidRPr="00EE5C3A" w:rsidRDefault="0083293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A564FB" w:rsidRPr="008A735C" w:rsidRDefault="00A564FB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0C0A"/>
    <w:multiLevelType w:val="hybridMultilevel"/>
    <w:tmpl w:val="500C64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133B"/>
    <w:multiLevelType w:val="hybridMultilevel"/>
    <w:tmpl w:val="E18AF93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B31A2"/>
    <w:multiLevelType w:val="hybridMultilevel"/>
    <w:tmpl w:val="2F1A3D7C"/>
    <w:lvl w:ilvl="0" w:tplc="4460963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30FE30B1"/>
    <w:multiLevelType w:val="hybridMultilevel"/>
    <w:tmpl w:val="C4E07C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7311B"/>
    <w:multiLevelType w:val="hybridMultilevel"/>
    <w:tmpl w:val="155CE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710A1"/>
    <w:multiLevelType w:val="hybridMultilevel"/>
    <w:tmpl w:val="684CA53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3193E"/>
    <w:multiLevelType w:val="hybridMultilevel"/>
    <w:tmpl w:val="35BA7A4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6248C"/>
    <w:multiLevelType w:val="hybridMultilevel"/>
    <w:tmpl w:val="187C9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F2778"/>
    <w:multiLevelType w:val="hybridMultilevel"/>
    <w:tmpl w:val="27E6046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20"/>
  </w:num>
  <w:num w:numId="4">
    <w:abstractNumId w:val="11"/>
  </w:num>
  <w:num w:numId="5">
    <w:abstractNumId w:val="6"/>
  </w:num>
  <w:num w:numId="6">
    <w:abstractNumId w:val="7"/>
  </w:num>
  <w:num w:numId="7">
    <w:abstractNumId w:val="15"/>
  </w:num>
  <w:num w:numId="8">
    <w:abstractNumId w:val="19"/>
  </w:num>
  <w:num w:numId="9">
    <w:abstractNumId w:val="3"/>
  </w:num>
  <w:num w:numId="10">
    <w:abstractNumId w:val="4"/>
  </w:num>
  <w:num w:numId="11">
    <w:abstractNumId w:val="10"/>
  </w:num>
  <w:num w:numId="12">
    <w:abstractNumId w:val="14"/>
  </w:num>
  <w:num w:numId="13">
    <w:abstractNumId w:val="21"/>
  </w:num>
  <w:num w:numId="14">
    <w:abstractNumId w:val="9"/>
  </w:num>
  <w:num w:numId="15">
    <w:abstractNumId w:val="23"/>
  </w:num>
  <w:num w:numId="16">
    <w:abstractNumId w:val="5"/>
  </w:num>
  <w:num w:numId="17">
    <w:abstractNumId w:val="17"/>
  </w:num>
  <w:num w:numId="18">
    <w:abstractNumId w:val="18"/>
  </w:num>
  <w:num w:numId="19">
    <w:abstractNumId w:val="0"/>
  </w:num>
  <w:num w:numId="20">
    <w:abstractNumId w:val="12"/>
  </w:num>
  <w:num w:numId="21">
    <w:abstractNumId w:val="2"/>
  </w:num>
  <w:num w:numId="22">
    <w:abstractNumId w:val="1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005F"/>
    <w:rsid w:val="00012A8C"/>
    <w:rsid w:val="00013C7D"/>
    <w:rsid w:val="000155B9"/>
    <w:rsid w:val="00026B1F"/>
    <w:rsid w:val="00032795"/>
    <w:rsid w:val="00036AF3"/>
    <w:rsid w:val="00044417"/>
    <w:rsid w:val="00060B1E"/>
    <w:rsid w:val="00066799"/>
    <w:rsid w:val="00066FAE"/>
    <w:rsid w:val="00092629"/>
    <w:rsid w:val="000935EF"/>
    <w:rsid w:val="00095731"/>
    <w:rsid w:val="000A21DC"/>
    <w:rsid w:val="000A3205"/>
    <w:rsid w:val="000B5594"/>
    <w:rsid w:val="000D577B"/>
    <w:rsid w:val="000E0EF7"/>
    <w:rsid w:val="000E53AE"/>
    <w:rsid w:val="000F1237"/>
    <w:rsid w:val="001026C4"/>
    <w:rsid w:val="0010474F"/>
    <w:rsid w:val="00126BA9"/>
    <w:rsid w:val="00132E2A"/>
    <w:rsid w:val="00132F44"/>
    <w:rsid w:val="00133289"/>
    <w:rsid w:val="001510AD"/>
    <w:rsid w:val="001534F1"/>
    <w:rsid w:val="00153993"/>
    <w:rsid w:val="00154A2A"/>
    <w:rsid w:val="0016305E"/>
    <w:rsid w:val="00163F69"/>
    <w:rsid w:val="001736CD"/>
    <w:rsid w:val="00182BB8"/>
    <w:rsid w:val="0018682D"/>
    <w:rsid w:val="00186DA2"/>
    <w:rsid w:val="001874DE"/>
    <w:rsid w:val="001921B2"/>
    <w:rsid w:val="00197A3A"/>
    <w:rsid w:val="001A59BB"/>
    <w:rsid w:val="001A6B68"/>
    <w:rsid w:val="001A6D99"/>
    <w:rsid w:val="001B4876"/>
    <w:rsid w:val="001E45B1"/>
    <w:rsid w:val="001E5929"/>
    <w:rsid w:val="001F1A1B"/>
    <w:rsid w:val="00202BDE"/>
    <w:rsid w:val="00212E94"/>
    <w:rsid w:val="002165C5"/>
    <w:rsid w:val="00216C90"/>
    <w:rsid w:val="002259B5"/>
    <w:rsid w:val="00226F1B"/>
    <w:rsid w:val="00231B86"/>
    <w:rsid w:val="002570AE"/>
    <w:rsid w:val="0027795F"/>
    <w:rsid w:val="002848BD"/>
    <w:rsid w:val="002A14CB"/>
    <w:rsid w:val="002A224C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57F5C"/>
    <w:rsid w:val="00371C30"/>
    <w:rsid w:val="00371FF1"/>
    <w:rsid w:val="00397E87"/>
    <w:rsid w:val="003A1D20"/>
    <w:rsid w:val="003A5122"/>
    <w:rsid w:val="003B2C53"/>
    <w:rsid w:val="003C506A"/>
    <w:rsid w:val="003C78A3"/>
    <w:rsid w:val="003D26A5"/>
    <w:rsid w:val="003D5E9E"/>
    <w:rsid w:val="003E36DF"/>
    <w:rsid w:val="003F12D9"/>
    <w:rsid w:val="00425DB4"/>
    <w:rsid w:val="00437569"/>
    <w:rsid w:val="004471EC"/>
    <w:rsid w:val="00466616"/>
    <w:rsid w:val="004725BA"/>
    <w:rsid w:val="00483F93"/>
    <w:rsid w:val="00485AF5"/>
    <w:rsid w:val="004A62AD"/>
    <w:rsid w:val="004B0564"/>
    <w:rsid w:val="004B4F7F"/>
    <w:rsid w:val="004F222C"/>
    <w:rsid w:val="00505E06"/>
    <w:rsid w:val="005160E8"/>
    <w:rsid w:val="00521EF3"/>
    <w:rsid w:val="00535B25"/>
    <w:rsid w:val="005416EE"/>
    <w:rsid w:val="00543BBB"/>
    <w:rsid w:val="00545E0E"/>
    <w:rsid w:val="0055004F"/>
    <w:rsid w:val="00565BCF"/>
    <w:rsid w:val="005747C0"/>
    <w:rsid w:val="00592076"/>
    <w:rsid w:val="005A1486"/>
    <w:rsid w:val="005A1C87"/>
    <w:rsid w:val="005A6E55"/>
    <w:rsid w:val="005B60AA"/>
    <w:rsid w:val="005B76BD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10422"/>
    <w:rsid w:val="006237FD"/>
    <w:rsid w:val="006313A9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10928"/>
    <w:rsid w:val="00730C31"/>
    <w:rsid w:val="007344A4"/>
    <w:rsid w:val="00740F84"/>
    <w:rsid w:val="0074319E"/>
    <w:rsid w:val="00744905"/>
    <w:rsid w:val="0074625C"/>
    <w:rsid w:val="0075276E"/>
    <w:rsid w:val="0076489A"/>
    <w:rsid w:val="007744B7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1C68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5FE7"/>
    <w:rsid w:val="00886989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0B36"/>
    <w:rsid w:val="008D3266"/>
    <w:rsid w:val="008F0445"/>
    <w:rsid w:val="008F1C08"/>
    <w:rsid w:val="008F3495"/>
    <w:rsid w:val="008F3A73"/>
    <w:rsid w:val="00905157"/>
    <w:rsid w:val="00913474"/>
    <w:rsid w:val="009239C4"/>
    <w:rsid w:val="009336F9"/>
    <w:rsid w:val="0094273B"/>
    <w:rsid w:val="009533B4"/>
    <w:rsid w:val="00954DF2"/>
    <w:rsid w:val="009728EF"/>
    <w:rsid w:val="00982EAB"/>
    <w:rsid w:val="00992747"/>
    <w:rsid w:val="0099741C"/>
    <w:rsid w:val="009A2D32"/>
    <w:rsid w:val="009B76C9"/>
    <w:rsid w:val="009C2140"/>
    <w:rsid w:val="009E223F"/>
    <w:rsid w:val="009E3B40"/>
    <w:rsid w:val="009F7739"/>
    <w:rsid w:val="00A02E50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1810"/>
    <w:rsid w:val="00A757A2"/>
    <w:rsid w:val="00A84E75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53AE"/>
    <w:rsid w:val="00B27752"/>
    <w:rsid w:val="00B51184"/>
    <w:rsid w:val="00B52147"/>
    <w:rsid w:val="00B63B73"/>
    <w:rsid w:val="00B641C7"/>
    <w:rsid w:val="00B94C4C"/>
    <w:rsid w:val="00B96A10"/>
    <w:rsid w:val="00B9750A"/>
    <w:rsid w:val="00BA15E6"/>
    <w:rsid w:val="00BB6384"/>
    <w:rsid w:val="00BE1B7C"/>
    <w:rsid w:val="00BF17CB"/>
    <w:rsid w:val="00BF227D"/>
    <w:rsid w:val="00BF5BDC"/>
    <w:rsid w:val="00C00E9C"/>
    <w:rsid w:val="00C1338E"/>
    <w:rsid w:val="00C13B3C"/>
    <w:rsid w:val="00C352AE"/>
    <w:rsid w:val="00C459BD"/>
    <w:rsid w:val="00C566E7"/>
    <w:rsid w:val="00C578AF"/>
    <w:rsid w:val="00C8358D"/>
    <w:rsid w:val="00C8508B"/>
    <w:rsid w:val="00C916A5"/>
    <w:rsid w:val="00C933B3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CF6E35"/>
    <w:rsid w:val="00D2094B"/>
    <w:rsid w:val="00D25A37"/>
    <w:rsid w:val="00D36B63"/>
    <w:rsid w:val="00D36DC4"/>
    <w:rsid w:val="00D40934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E050F3"/>
    <w:rsid w:val="00E07085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8401B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shapeDefaults>
  <w:decimalSymbol w:val=","/>
  <w:listSeparator w:val=",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F17CB"/>
    <w:pPr>
      <w:keepNext/>
      <w:keepLines/>
      <w:spacing w:before="240" w:after="0" w:line="259" w:lineRule="auto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paragraph" w:customStyle="1" w:styleId="DUOCTitulo1">
    <w:name w:val="DUOC Titulo 1"/>
    <w:basedOn w:val="Normal"/>
    <w:link w:val="DUOCTitulo1Char"/>
    <w:qFormat/>
    <w:rsid w:val="00D25A37"/>
    <w:pPr>
      <w:spacing w:after="0"/>
    </w:pPr>
    <w:rPr>
      <w:rFonts w:asciiTheme="minorHAnsi" w:eastAsiaTheme="minorHAnsi" w:hAnsiTheme="minorHAnsi" w:cstheme="minorBidi"/>
      <w:b/>
      <w:sz w:val="28"/>
      <w:szCs w:val="28"/>
    </w:rPr>
  </w:style>
  <w:style w:type="character" w:customStyle="1" w:styleId="DUOCTitulo1Char">
    <w:name w:val="DUOC Titulo 1 Char"/>
    <w:basedOn w:val="Fuentedeprrafopredeter"/>
    <w:link w:val="DUOCTitulo1"/>
    <w:rsid w:val="00D25A37"/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BF17CB"/>
    <w:rPr>
      <w:rFonts w:asciiTheme="minorHAnsi" w:eastAsiaTheme="majorEastAsia" w:hAnsiTheme="minorHAnsi" w:cstheme="majorBidi"/>
      <w:b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42E46-E649-461D-8CED-CF977C7F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4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Maria Ignacia Araos C.</cp:lastModifiedBy>
  <cp:revision>30</cp:revision>
  <dcterms:created xsi:type="dcterms:W3CDTF">2015-04-12T20:34:00Z</dcterms:created>
  <dcterms:modified xsi:type="dcterms:W3CDTF">2016-01-04T12:00:00Z</dcterms:modified>
</cp:coreProperties>
</file>