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- Faty Style</w:t>
      </w:r>
    </w:p>
    <w:p>
      <w:r>
        <w:rPr>
          <w:sz w:val="22"/>
        </w:rPr>
        <w:t>Version finale du site vitrine.</w:t>
      </w:r>
    </w:p>
    <w:p>
      <w:pPr>
        <w:pStyle w:val="Heading1"/>
      </w:pPr>
      <w:r>
        <w:t>Objectifs</w:t>
      </w:r>
    </w:p>
    <w:p>
      <w:r>
        <w:rPr>
          <w:sz w:val="22"/>
        </w:rPr>
        <w:t>Présenter l'atelier, les prestations, les créations, les services professionnels, le savoir-faire, le contact et préparer une future administration.</w:t>
      </w:r>
    </w:p>
    <w:p>
      <w:pPr>
        <w:pStyle w:val="Heading1"/>
      </w:pPr>
      <w:r>
        <w:t>Fonctionnalités livrées</w:t>
      </w:r>
    </w:p>
    <w:p>
      <w:r>
        <w:rPr>
          <w:sz w:val="22"/>
        </w:rPr>
        <w:t>- Site responsive</w:t>
        <w:br/>
        <w:t>- Galerie par catégories</w:t>
        <w:br/>
        <w:t>- Formulaire de contact</w:t>
        <w:br/>
        <w:t>- WhatsApp</w:t>
        <w:br/>
        <w:t>- SEO</w:t>
        <w:br/>
        <w:t>- Sitemap et robots.txt</w:t>
        <w:br/>
        <w:t>- Optimisations performances</w:t>
        <w:br/>
        <w:t>- Architecture prête pour une future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