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Chiffrage estimatif</w:t>
      </w:r>
    </w:p>
    <w:p>
      <w:r>
        <w:rPr>
          <w:sz w:val="22"/>
        </w:rPr>
        <w:t>Version finale</w:t>
      </w:r>
    </w:p>
    <w:p>
      <w:pPr>
        <w:pStyle w:val="Heading1"/>
      </w:pPr>
      <w:r>
        <w:t>Estimation</w:t>
      </w:r>
    </w:p>
    <w:p>
      <w:r>
        <w:rPr>
          <w:sz w:val="22"/>
        </w:rPr>
        <w:t>Analyse et cadrage : 10 h</w:t>
        <w:br/>
        <w:t>UX/UI et intégration : 30 h</w:t>
        <w:br/>
        <w:t>Développement Front-End : 45 h</w:t>
        <w:br/>
        <w:t>Création/intégration des contenus : 25 h</w:t>
        <w:br/>
        <w:t>Optimisation responsive : 15 h</w:t>
        <w:br/>
        <w:t>SEO technique : 10 h</w:t>
        <w:br/>
        <w:t>Tests et recette : 15 h</w:t>
        <w:br/>
        <w:t>Documentation : 10 h</w:t>
        <w:br/>
        <w:br/>
        <w:t>Total estimé : 160 heures</w:t>
        <w:br/>
        <w:br/>
        <w:t>Valorisation indicative :</w:t>
        <w:br/>
        <w:t>160 h × 45 €/h = 7 200 €</w:t>
        <w:br/>
        <w:t>160 h × 55 €/h = 8 800 €</w:t>
        <w:br/>
        <w:t>160 h × 65 €/h = 10 400 €</w:t>
        <w:br/>
        <w:br/>
        <w:t>La prestation comprend la conception, le développement, l'intégration, les optimisations techniques, la préparation de la future administration et la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